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C3BFD" w14:textId="77777777" w:rsidR="00D83BF0" w:rsidRPr="005A65A0" w:rsidRDefault="00D83BF0" w:rsidP="00B964E7">
      <w:pPr>
        <w:pStyle w:val="datumtevilka"/>
        <w:spacing w:before="240" w:line="276" w:lineRule="auto"/>
        <w:rPr>
          <w:rFonts w:cs="Arial"/>
        </w:rPr>
      </w:pPr>
    </w:p>
    <w:p w14:paraId="03761A54" w14:textId="77777777" w:rsidR="00D83BF0" w:rsidRPr="005A65A0" w:rsidRDefault="00D83BF0" w:rsidP="00B964E7">
      <w:pPr>
        <w:pStyle w:val="datumtevilka"/>
        <w:spacing w:before="240" w:line="276" w:lineRule="auto"/>
        <w:rPr>
          <w:rFonts w:cs="Arial"/>
          <w:lang w:eastAsia="en-US"/>
        </w:rPr>
      </w:pPr>
    </w:p>
    <w:p w14:paraId="64DCAB95" w14:textId="225AF062" w:rsidR="00393054" w:rsidRPr="005A65A0" w:rsidRDefault="00393054" w:rsidP="00B964E7">
      <w:pPr>
        <w:pStyle w:val="datumtevilka"/>
        <w:spacing w:before="240" w:line="276" w:lineRule="auto"/>
        <w:rPr>
          <w:rFonts w:cs="Arial"/>
        </w:rPr>
      </w:pPr>
      <w:r w:rsidRPr="005A65A0">
        <w:rPr>
          <w:rFonts w:cs="Arial"/>
        </w:rPr>
        <w:t xml:space="preserve">Številka: </w:t>
      </w:r>
      <w:r w:rsidR="000909CD" w:rsidRPr="005A65A0">
        <w:rPr>
          <w:rFonts w:cs="Arial"/>
        </w:rPr>
        <w:t>43001-157/2022</w:t>
      </w:r>
    </w:p>
    <w:p w14:paraId="00AF4D46" w14:textId="77907430" w:rsidR="00393054" w:rsidRPr="005A65A0" w:rsidRDefault="00393054" w:rsidP="00B964E7">
      <w:pPr>
        <w:pStyle w:val="datumtevilka"/>
        <w:spacing w:before="240" w:line="276" w:lineRule="auto"/>
        <w:rPr>
          <w:rFonts w:cs="Arial"/>
        </w:rPr>
      </w:pPr>
      <w:r w:rsidRPr="005A65A0">
        <w:rPr>
          <w:rFonts w:cs="Arial"/>
        </w:rPr>
        <w:t xml:space="preserve">Datum: </w:t>
      </w:r>
      <w:r w:rsidR="001D19D6" w:rsidRPr="005A65A0">
        <w:rPr>
          <w:rFonts w:cs="Arial"/>
        </w:rPr>
        <w:t>28</w:t>
      </w:r>
      <w:r w:rsidR="009A364A" w:rsidRPr="005A65A0">
        <w:rPr>
          <w:rFonts w:cs="Arial"/>
        </w:rPr>
        <w:t>.</w:t>
      </w:r>
      <w:r w:rsidR="0000540D" w:rsidRPr="005A65A0">
        <w:rPr>
          <w:rFonts w:cs="Arial"/>
        </w:rPr>
        <w:t xml:space="preserve"> </w:t>
      </w:r>
      <w:r w:rsidR="00BA59AC" w:rsidRPr="005A65A0">
        <w:rPr>
          <w:rFonts w:cs="Arial"/>
        </w:rPr>
        <w:t>12</w:t>
      </w:r>
      <w:r w:rsidR="009A364A" w:rsidRPr="005A65A0" w:rsidDel="006B5B67">
        <w:rPr>
          <w:rFonts w:cs="Arial"/>
        </w:rPr>
        <w:t>.</w:t>
      </w:r>
      <w:r w:rsidR="0000540D" w:rsidRPr="005A65A0">
        <w:rPr>
          <w:rFonts w:cs="Arial"/>
        </w:rPr>
        <w:t xml:space="preserve"> </w:t>
      </w:r>
      <w:r w:rsidR="009A364A" w:rsidRPr="005A65A0" w:rsidDel="006B5B67">
        <w:rPr>
          <w:rFonts w:cs="Arial"/>
        </w:rPr>
        <w:t>2021</w:t>
      </w:r>
    </w:p>
    <w:p w14:paraId="6034173F" w14:textId="77777777" w:rsidR="00D83BF0" w:rsidRPr="005A65A0" w:rsidRDefault="00D83BF0" w:rsidP="00B964E7">
      <w:pPr>
        <w:spacing w:before="240" w:line="276" w:lineRule="auto"/>
        <w:rPr>
          <w:rFonts w:cs="Arial"/>
          <w:szCs w:val="20"/>
        </w:rPr>
      </w:pPr>
    </w:p>
    <w:p w14:paraId="496CBB28" w14:textId="77777777" w:rsidR="0087755A" w:rsidRPr="005A65A0" w:rsidRDefault="0087755A" w:rsidP="00B964E7">
      <w:pPr>
        <w:spacing w:before="240" w:line="276" w:lineRule="auto"/>
        <w:rPr>
          <w:rFonts w:cs="Arial"/>
          <w:szCs w:val="20"/>
        </w:rPr>
      </w:pPr>
    </w:p>
    <w:p w14:paraId="6B54C8B7" w14:textId="77777777" w:rsidR="00D83BF0" w:rsidRPr="005A65A0" w:rsidRDefault="005D1C11" w:rsidP="005D1C11">
      <w:pPr>
        <w:tabs>
          <w:tab w:val="center" w:pos="4394"/>
          <w:tab w:val="left" w:pos="7134"/>
        </w:tabs>
        <w:spacing w:before="240" w:after="120" w:line="276" w:lineRule="auto"/>
        <w:jc w:val="left"/>
        <w:rPr>
          <w:rFonts w:cs="Arial"/>
          <w:b/>
          <w:szCs w:val="20"/>
        </w:rPr>
      </w:pPr>
      <w:r w:rsidRPr="005A65A0">
        <w:rPr>
          <w:rFonts w:cs="Arial"/>
          <w:b/>
          <w:szCs w:val="20"/>
        </w:rPr>
        <w:tab/>
      </w:r>
      <w:r w:rsidR="00D83BF0" w:rsidRPr="005A65A0">
        <w:rPr>
          <w:rFonts w:cs="Arial"/>
          <w:b/>
          <w:szCs w:val="20"/>
        </w:rPr>
        <w:t>PROJEKTNA NALOGA</w:t>
      </w:r>
      <w:r w:rsidRPr="005A65A0">
        <w:rPr>
          <w:rFonts w:cs="Arial"/>
          <w:b/>
          <w:szCs w:val="20"/>
        </w:rPr>
        <w:tab/>
      </w:r>
    </w:p>
    <w:p w14:paraId="2EA516DB" w14:textId="77777777" w:rsidR="009A364A" w:rsidRPr="005A65A0" w:rsidRDefault="00131127" w:rsidP="00BA59AC">
      <w:pPr>
        <w:pStyle w:val="NASLOVPN"/>
        <w:spacing w:after="120" w:line="276" w:lineRule="auto"/>
        <w:rPr>
          <w:rFonts w:ascii="Arial" w:hAnsi="Arial" w:cs="Arial"/>
          <w:sz w:val="20"/>
          <w:szCs w:val="20"/>
        </w:rPr>
      </w:pPr>
      <w:r w:rsidRPr="005A65A0">
        <w:rPr>
          <w:rFonts w:ascii="Arial" w:hAnsi="Arial" w:cs="Arial"/>
          <w:sz w:val="20"/>
          <w:szCs w:val="20"/>
        </w:rPr>
        <w:t>za</w:t>
      </w:r>
    </w:p>
    <w:p w14:paraId="0E6AAB80" w14:textId="4299EFB8" w:rsidR="00106E6A" w:rsidRPr="005A65A0" w:rsidRDefault="00AC6D74" w:rsidP="00B964E7">
      <w:pPr>
        <w:pStyle w:val="NASLOVPN"/>
        <w:spacing w:line="276" w:lineRule="auto"/>
        <w:rPr>
          <w:rFonts w:ascii="Arial" w:hAnsi="Arial" w:cs="Arial"/>
          <w:sz w:val="20"/>
          <w:szCs w:val="20"/>
        </w:rPr>
      </w:pPr>
      <w:r w:rsidRPr="005A65A0">
        <w:rPr>
          <w:rFonts w:ascii="Arial" w:hAnsi="Arial" w:cs="Arial"/>
          <w:sz w:val="20"/>
          <w:szCs w:val="20"/>
        </w:rPr>
        <w:t>IZDELAVO STROKOVNIH PODLAG</w:t>
      </w:r>
      <w:r w:rsidR="004E1E1A" w:rsidRPr="005A65A0">
        <w:rPr>
          <w:rFonts w:ascii="Arial" w:hAnsi="Arial" w:cs="Arial"/>
          <w:sz w:val="20"/>
          <w:szCs w:val="20"/>
        </w:rPr>
        <w:t>,</w:t>
      </w:r>
      <w:r w:rsidRPr="005A65A0">
        <w:rPr>
          <w:rFonts w:ascii="Arial" w:hAnsi="Arial" w:cs="Arial"/>
          <w:sz w:val="20"/>
          <w:szCs w:val="20"/>
        </w:rPr>
        <w:t xml:space="preserve"> POBUDE/DIIP</w:t>
      </w:r>
      <w:r w:rsidR="00336EBD" w:rsidRPr="005A65A0">
        <w:rPr>
          <w:rFonts w:ascii="Arial" w:hAnsi="Arial" w:cs="Arial"/>
          <w:sz w:val="20"/>
          <w:szCs w:val="20"/>
        </w:rPr>
        <w:t xml:space="preserve"> </w:t>
      </w:r>
      <w:r w:rsidR="004E1E1A" w:rsidRPr="005A65A0">
        <w:rPr>
          <w:rFonts w:ascii="Arial" w:hAnsi="Arial" w:cs="Arial"/>
          <w:sz w:val="20"/>
          <w:szCs w:val="20"/>
        </w:rPr>
        <w:t xml:space="preserve">in analize smernic </w:t>
      </w:r>
      <w:r w:rsidR="00D3235F" w:rsidRPr="005A65A0">
        <w:rPr>
          <w:rFonts w:ascii="Arial" w:hAnsi="Arial" w:cs="Arial"/>
          <w:sz w:val="20"/>
          <w:szCs w:val="20"/>
        </w:rPr>
        <w:t>ZA DRŽAVNO PROS</w:t>
      </w:r>
      <w:r w:rsidR="0069368B" w:rsidRPr="005A65A0">
        <w:rPr>
          <w:rFonts w:ascii="Arial" w:hAnsi="Arial" w:cs="Arial"/>
          <w:sz w:val="20"/>
          <w:szCs w:val="20"/>
        </w:rPr>
        <w:t>TO</w:t>
      </w:r>
      <w:r w:rsidR="00D3235F" w:rsidRPr="005A65A0">
        <w:rPr>
          <w:rFonts w:ascii="Arial" w:hAnsi="Arial" w:cs="Arial"/>
          <w:sz w:val="20"/>
          <w:szCs w:val="20"/>
        </w:rPr>
        <w:t xml:space="preserve">RSKO NAČRTOVANJE </w:t>
      </w:r>
      <w:r w:rsidR="00433A2A" w:rsidRPr="005A65A0">
        <w:rPr>
          <w:rFonts w:ascii="Arial" w:hAnsi="Arial" w:cs="Arial"/>
          <w:sz w:val="20"/>
          <w:szCs w:val="20"/>
        </w:rPr>
        <w:t>NADGRADNJE</w:t>
      </w:r>
      <w:r w:rsidRPr="005A65A0">
        <w:rPr>
          <w:rFonts w:ascii="Arial" w:hAnsi="Arial" w:cs="Arial"/>
          <w:sz w:val="20"/>
          <w:szCs w:val="20"/>
        </w:rPr>
        <w:t xml:space="preserve"> </w:t>
      </w:r>
    </w:p>
    <w:p w14:paraId="2D41FC1B" w14:textId="4AF12975" w:rsidR="0004477E" w:rsidRPr="005A65A0" w:rsidRDefault="00AC6D74" w:rsidP="00B964E7">
      <w:pPr>
        <w:pStyle w:val="NASLOVPN"/>
        <w:spacing w:line="276" w:lineRule="auto"/>
        <w:rPr>
          <w:rFonts w:ascii="Arial" w:hAnsi="Arial" w:cs="Arial"/>
          <w:sz w:val="20"/>
          <w:szCs w:val="20"/>
        </w:rPr>
      </w:pPr>
      <w:r w:rsidRPr="005A65A0">
        <w:rPr>
          <w:rFonts w:ascii="Arial" w:hAnsi="Arial" w:cs="Arial"/>
          <w:sz w:val="20"/>
          <w:szCs w:val="20"/>
        </w:rPr>
        <w:t>LJUBLJANSK</w:t>
      </w:r>
      <w:r w:rsidR="00433A2A" w:rsidRPr="005A65A0">
        <w:rPr>
          <w:rFonts w:ascii="Arial" w:hAnsi="Arial" w:cs="Arial"/>
          <w:sz w:val="20"/>
          <w:szCs w:val="20"/>
        </w:rPr>
        <w:t>EGA</w:t>
      </w:r>
      <w:r w:rsidR="0037642C" w:rsidRPr="005A65A0">
        <w:rPr>
          <w:rFonts w:ascii="Arial" w:hAnsi="Arial" w:cs="Arial"/>
          <w:sz w:val="20"/>
          <w:szCs w:val="20"/>
        </w:rPr>
        <w:t xml:space="preserve"> </w:t>
      </w:r>
      <w:r w:rsidRPr="005A65A0">
        <w:rPr>
          <w:rFonts w:ascii="Arial" w:hAnsi="Arial" w:cs="Arial"/>
          <w:sz w:val="20"/>
          <w:szCs w:val="20"/>
        </w:rPr>
        <w:t>ŽELEZNIŠK</w:t>
      </w:r>
      <w:r w:rsidR="00433A2A" w:rsidRPr="005A65A0">
        <w:rPr>
          <w:rFonts w:ascii="Arial" w:hAnsi="Arial" w:cs="Arial"/>
          <w:sz w:val="20"/>
          <w:szCs w:val="20"/>
        </w:rPr>
        <w:t>EGA</w:t>
      </w:r>
      <w:r w:rsidRPr="005A65A0">
        <w:rPr>
          <w:rFonts w:ascii="Arial" w:hAnsi="Arial" w:cs="Arial"/>
          <w:sz w:val="20"/>
          <w:szCs w:val="20"/>
        </w:rPr>
        <w:t xml:space="preserve"> VOZLIŠČ</w:t>
      </w:r>
      <w:r w:rsidR="00433A2A" w:rsidRPr="005A65A0">
        <w:rPr>
          <w:rFonts w:ascii="Arial" w:hAnsi="Arial" w:cs="Arial"/>
          <w:sz w:val="20"/>
          <w:szCs w:val="20"/>
        </w:rPr>
        <w:t>A</w:t>
      </w:r>
    </w:p>
    <w:p w14:paraId="577170E6" w14:textId="77777777" w:rsidR="00F178F8" w:rsidRPr="005A65A0" w:rsidRDefault="00F178F8" w:rsidP="00B964E7">
      <w:pPr>
        <w:pStyle w:val="NASLOVPN"/>
        <w:spacing w:line="276" w:lineRule="auto"/>
        <w:rPr>
          <w:rFonts w:ascii="Arial" w:hAnsi="Arial" w:cs="Arial"/>
          <w:sz w:val="20"/>
          <w:szCs w:val="20"/>
        </w:rPr>
      </w:pPr>
    </w:p>
    <w:p w14:paraId="36050045" w14:textId="77777777" w:rsidR="00AA34E9" w:rsidRPr="005A65A0" w:rsidRDefault="00AA34E9" w:rsidP="00E11973">
      <w:pPr>
        <w:spacing w:after="200" w:line="276" w:lineRule="auto"/>
        <w:rPr>
          <w:rFonts w:cs="Arial"/>
          <w:b/>
          <w:szCs w:val="20"/>
        </w:rPr>
      </w:pPr>
      <w:r w:rsidRPr="005A65A0">
        <w:rPr>
          <w:rFonts w:cs="Arial"/>
          <w:b/>
          <w:szCs w:val="20"/>
        </w:rPr>
        <w:br w:type="page"/>
      </w:r>
    </w:p>
    <w:sdt>
      <w:sdtPr>
        <w:rPr>
          <w:rFonts w:ascii="Arial" w:eastAsia="Times New Roman" w:hAnsi="Arial" w:cs="Arial"/>
          <w:color w:val="auto"/>
          <w:sz w:val="20"/>
          <w:szCs w:val="20"/>
          <w:lang w:eastAsia="en-US" w:bidi="sl-SI"/>
        </w:rPr>
        <w:id w:val="1236599857"/>
        <w:docPartObj>
          <w:docPartGallery w:val="Table of Contents"/>
          <w:docPartUnique/>
        </w:docPartObj>
      </w:sdtPr>
      <w:sdtEndPr>
        <w:rPr>
          <w:lang w:bidi="ar-SA"/>
        </w:rPr>
      </w:sdtEndPr>
      <w:sdtContent>
        <w:p w14:paraId="78E8334D" w14:textId="77777777" w:rsidR="008F3B61" w:rsidRPr="00B03F99" w:rsidRDefault="009209FA" w:rsidP="005B7C2F">
          <w:pPr>
            <w:pStyle w:val="NaslovTOC"/>
            <w:spacing w:line="276" w:lineRule="auto"/>
            <w:rPr>
              <w:rFonts w:ascii="Arial" w:hAnsi="Arial" w:cs="Arial"/>
              <w:b/>
              <w:color w:val="auto"/>
              <w:sz w:val="20"/>
              <w:szCs w:val="20"/>
              <w:u w:val="single"/>
            </w:rPr>
          </w:pPr>
          <w:r w:rsidRPr="00B03F99">
            <w:rPr>
              <w:rFonts w:ascii="Arial" w:hAnsi="Arial" w:cs="Arial"/>
              <w:b/>
              <w:color w:val="auto"/>
              <w:sz w:val="20"/>
              <w:szCs w:val="20"/>
              <w:u w:val="single"/>
            </w:rPr>
            <w:t>KAZALO VSEBINE</w:t>
          </w:r>
        </w:p>
        <w:p w14:paraId="6E43ED58" w14:textId="193A5B88" w:rsidR="00B03F99" w:rsidRPr="00B03F99" w:rsidRDefault="008F3B61">
          <w:pPr>
            <w:pStyle w:val="Kazalovsebine1"/>
            <w:rPr>
              <w:rFonts w:ascii="Arial" w:eastAsiaTheme="minorEastAsia" w:hAnsi="Arial" w:cs="Arial"/>
              <w:b w:val="0"/>
              <w:bCs w:val="0"/>
              <w:caps w:val="0"/>
              <w:noProof/>
              <w:sz w:val="22"/>
              <w:szCs w:val="22"/>
              <w:lang w:eastAsia="sl-SI"/>
            </w:rPr>
          </w:pPr>
          <w:r w:rsidRPr="00B03F99">
            <w:rPr>
              <w:rFonts w:ascii="Arial" w:hAnsi="Arial" w:cs="Arial"/>
            </w:rPr>
            <w:fldChar w:fldCharType="begin"/>
          </w:r>
          <w:r w:rsidRPr="00B03F99">
            <w:rPr>
              <w:rFonts w:ascii="Arial" w:hAnsi="Arial" w:cs="Arial"/>
            </w:rPr>
            <w:instrText xml:space="preserve"> TOC \o "1-3" \h \z \u </w:instrText>
          </w:r>
          <w:r w:rsidRPr="00B03F99">
            <w:rPr>
              <w:rFonts w:ascii="Arial" w:hAnsi="Arial" w:cs="Arial"/>
            </w:rPr>
            <w:fldChar w:fldCharType="separate"/>
          </w:r>
          <w:hyperlink w:anchor="_Toc100127136" w:history="1">
            <w:r w:rsidR="00B03F99" w:rsidRPr="00B03F99">
              <w:rPr>
                <w:rStyle w:val="Hiperpovezava"/>
                <w:rFonts w:ascii="Arial" w:hAnsi="Arial" w:cs="Arial"/>
                <w:noProof/>
              </w:rPr>
              <w:t>1.</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STANJE IN PROBLEMATIKA PROMETNEGA VOZLIŠČA LJUBLJANA (pvl) TER CILJI IN IZHODIŠČA ZA UREDITEV LJUBLJANSKEGA ŽELEZNIŠKEGA VOZLIŠČA (LŽV)</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_Toc100127136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w:t>
            </w:r>
            <w:r w:rsidR="00B03F99" w:rsidRPr="00B03F99">
              <w:rPr>
                <w:rFonts w:ascii="Arial" w:hAnsi="Arial" w:cs="Arial"/>
                <w:noProof/>
                <w:webHidden/>
              </w:rPr>
              <w:fldChar w:fldCharType="end"/>
            </w:r>
          </w:hyperlink>
        </w:p>
        <w:p w14:paraId="3EF53398" w14:textId="424813C8" w:rsidR="00B03F99" w:rsidRPr="00B03F99" w:rsidRDefault="001826F1">
          <w:pPr>
            <w:pStyle w:val="Kazalovsebine3"/>
            <w:rPr>
              <w:rFonts w:ascii="Arial" w:eastAsiaTheme="minorEastAsia" w:hAnsi="Arial" w:cs="Arial"/>
              <w:i w:val="0"/>
              <w:iCs w:val="0"/>
              <w:noProof/>
              <w:sz w:val="22"/>
              <w:szCs w:val="22"/>
              <w:lang w:eastAsia="sl-SI"/>
            </w:rPr>
          </w:pPr>
          <w:hyperlink w:anchor="_Toc100127137" w:history="1">
            <w:r w:rsidR="00B03F99" w:rsidRPr="00B03F99">
              <w:rPr>
                <w:rStyle w:val="Hiperpovezava"/>
                <w:rFonts w:ascii="Arial" w:hAnsi="Arial" w:cs="Arial"/>
                <w:noProof/>
              </w:rPr>
              <w:t>1.1.</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Prometno vozlišče Ljubljana (PVL)</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_Toc100127137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w:t>
            </w:r>
            <w:r w:rsidR="00B03F99" w:rsidRPr="00B03F99">
              <w:rPr>
                <w:rFonts w:ascii="Arial" w:hAnsi="Arial" w:cs="Arial"/>
                <w:noProof/>
                <w:webHidden/>
              </w:rPr>
              <w:fldChar w:fldCharType="end"/>
            </w:r>
          </w:hyperlink>
        </w:p>
        <w:p w14:paraId="5FC913FA" w14:textId="6D012E20" w:rsidR="00B03F99" w:rsidRPr="00B03F99" w:rsidRDefault="001826F1">
          <w:pPr>
            <w:pStyle w:val="Kazalovsebine3"/>
            <w:rPr>
              <w:rFonts w:ascii="Arial" w:eastAsiaTheme="minorEastAsia" w:hAnsi="Arial" w:cs="Arial"/>
              <w:i w:val="0"/>
              <w:iCs w:val="0"/>
              <w:noProof/>
              <w:sz w:val="22"/>
              <w:szCs w:val="22"/>
              <w:lang w:eastAsia="sl-SI"/>
            </w:rPr>
          </w:pPr>
          <w:hyperlink w:anchor="_Toc100127138" w:history="1">
            <w:r w:rsidR="00B03F99" w:rsidRPr="00B03F99">
              <w:rPr>
                <w:rStyle w:val="Hiperpovezava"/>
                <w:rFonts w:ascii="Arial" w:hAnsi="Arial" w:cs="Arial"/>
                <w:noProof/>
              </w:rPr>
              <w:t>1.2.</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Zatečeno stanje in problematika ljubljanskega železniškega vozlišča (LŽV)</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_Toc100127138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5</w:t>
            </w:r>
            <w:r w:rsidR="00B03F99" w:rsidRPr="00B03F99">
              <w:rPr>
                <w:rFonts w:ascii="Arial" w:hAnsi="Arial" w:cs="Arial"/>
                <w:noProof/>
                <w:webHidden/>
              </w:rPr>
              <w:fldChar w:fldCharType="end"/>
            </w:r>
          </w:hyperlink>
        </w:p>
        <w:p w14:paraId="40103BC8" w14:textId="2AC37DCF" w:rsidR="00B03F99" w:rsidRPr="00B03F99" w:rsidRDefault="001826F1">
          <w:pPr>
            <w:pStyle w:val="Kazalovsebine3"/>
            <w:rPr>
              <w:rFonts w:ascii="Arial" w:eastAsiaTheme="minorEastAsia" w:hAnsi="Arial" w:cs="Arial"/>
              <w:i w:val="0"/>
              <w:iCs w:val="0"/>
              <w:noProof/>
              <w:sz w:val="22"/>
              <w:szCs w:val="22"/>
              <w:lang w:eastAsia="sl-SI"/>
            </w:rPr>
          </w:pPr>
          <w:hyperlink w:anchor="_Toc100127139" w:history="1">
            <w:r w:rsidR="00B03F99" w:rsidRPr="00B03F99">
              <w:rPr>
                <w:rStyle w:val="Hiperpovezava"/>
                <w:rFonts w:ascii="Arial" w:hAnsi="Arial" w:cs="Arial"/>
                <w:noProof/>
              </w:rPr>
              <w:t>1.3.</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Ključni izzivi nadgradnje oz. koncepta LŽV</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_Toc100127139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8</w:t>
            </w:r>
            <w:r w:rsidR="00B03F99" w:rsidRPr="00B03F99">
              <w:rPr>
                <w:rFonts w:ascii="Arial" w:hAnsi="Arial" w:cs="Arial"/>
                <w:noProof/>
                <w:webHidden/>
              </w:rPr>
              <w:fldChar w:fldCharType="end"/>
            </w:r>
          </w:hyperlink>
        </w:p>
        <w:p w14:paraId="49D238F4" w14:textId="2F519688" w:rsidR="00B03F99" w:rsidRPr="00B03F99" w:rsidRDefault="001826F1">
          <w:pPr>
            <w:pStyle w:val="Kazalovsebine3"/>
            <w:rPr>
              <w:rFonts w:ascii="Arial" w:eastAsiaTheme="minorEastAsia" w:hAnsi="Arial" w:cs="Arial"/>
              <w:i w:val="0"/>
              <w:iCs w:val="0"/>
              <w:noProof/>
              <w:sz w:val="22"/>
              <w:szCs w:val="22"/>
              <w:lang w:eastAsia="sl-SI"/>
            </w:rPr>
          </w:pPr>
          <w:hyperlink w:anchor="_Toc100127140" w:history="1">
            <w:r w:rsidR="00B03F99" w:rsidRPr="00B03F99">
              <w:rPr>
                <w:rStyle w:val="Hiperpovezava"/>
                <w:rFonts w:ascii="Arial" w:hAnsi="Arial" w:cs="Arial"/>
                <w:noProof/>
              </w:rPr>
              <w:t>1.3.1.</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Ločitev potniškega in tovornega prometa v novem konceptu LŽV</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_Toc100127140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8</w:t>
            </w:r>
            <w:r w:rsidR="00B03F99" w:rsidRPr="00B03F99">
              <w:rPr>
                <w:rFonts w:ascii="Arial" w:hAnsi="Arial" w:cs="Arial"/>
                <w:noProof/>
                <w:webHidden/>
              </w:rPr>
              <w:fldChar w:fldCharType="end"/>
            </w:r>
          </w:hyperlink>
        </w:p>
        <w:p w14:paraId="20DFC58E" w14:textId="7BB1143E" w:rsidR="00B03F99" w:rsidRPr="00B03F99" w:rsidRDefault="001826F1">
          <w:pPr>
            <w:pStyle w:val="Kazalovsebine3"/>
            <w:rPr>
              <w:rFonts w:ascii="Arial" w:eastAsiaTheme="minorEastAsia" w:hAnsi="Arial" w:cs="Arial"/>
              <w:i w:val="0"/>
              <w:iCs w:val="0"/>
              <w:noProof/>
              <w:sz w:val="22"/>
              <w:szCs w:val="22"/>
              <w:lang w:eastAsia="sl-SI"/>
            </w:rPr>
          </w:pPr>
          <w:hyperlink w:anchor="_Toc100127141" w:history="1">
            <w:r w:rsidR="00B03F99" w:rsidRPr="00B03F99">
              <w:rPr>
                <w:rStyle w:val="Hiperpovezava"/>
                <w:rFonts w:ascii="Arial" w:hAnsi="Arial" w:cs="Arial"/>
                <w:noProof/>
              </w:rPr>
              <w:t>1.3.2.</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Vprašanje poteka prog v LŽV: na terenu ali poglobljeno</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_Toc100127141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8</w:t>
            </w:r>
            <w:r w:rsidR="00B03F99" w:rsidRPr="00B03F99">
              <w:rPr>
                <w:rFonts w:ascii="Arial" w:hAnsi="Arial" w:cs="Arial"/>
                <w:noProof/>
                <w:webHidden/>
              </w:rPr>
              <w:fldChar w:fldCharType="end"/>
            </w:r>
          </w:hyperlink>
        </w:p>
        <w:p w14:paraId="43AA950E" w14:textId="7AF4B632" w:rsidR="00B03F99" w:rsidRPr="00B03F99" w:rsidRDefault="001826F1">
          <w:pPr>
            <w:pStyle w:val="Kazalovsebine3"/>
            <w:rPr>
              <w:rFonts w:ascii="Arial" w:eastAsiaTheme="minorEastAsia" w:hAnsi="Arial" w:cs="Arial"/>
              <w:i w:val="0"/>
              <w:iCs w:val="0"/>
              <w:noProof/>
              <w:sz w:val="22"/>
              <w:szCs w:val="22"/>
              <w:lang w:eastAsia="sl-SI"/>
            </w:rPr>
          </w:pPr>
          <w:hyperlink w:anchor="_Toc100127142" w:history="1">
            <w:r w:rsidR="00B03F99" w:rsidRPr="00B03F99">
              <w:rPr>
                <w:rStyle w:val="Hiperpovezava"/>
                <w:rFonts w:ascii="Arial" w:hAnsi="Arial" w:cs="Arial"/>
                <w:noProof/>
              </w:rPr>
              <w:t>1.3.3.</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Vprašanje gradbenih nivojev LŽV: potniških prog, tovornih prog ter križanj ceste in GJI v mestu</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_Toc100127142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9</w:t>
            </w:r>
            <w:r w:rsidR="00B03F99" w:rsidRPr="00B03F99">
              <w:rPr>
                <w:rFonts w:ascii="Arial" w:hAnsi="Arial" w:cs="Arial"/>
                <w:noProof/>
                <w:webHidden/>
              </w:rPr>
              <w:fldChar w:fldCharType="end"/>
            </w:r>
          </w:hyperlink>
        </w:p>
        <w:p w14:paraId="022503F8" w14:textId="6F7821AE" w:rsidR="00B03F99" w:rsidRPr="00B03F99" w:rsidRDefault="001826F1">
          <w:pPr>
            <w:pStyle w:val="Kazalovsebine3"/>
            <w:rPr>
              <w:rFonts w:ascii="Arial" w:eastAsiaTheme="minorEastAsia" w:hAnsi="Arial" w:cs="Arial"/>
              <w:i w:val="0"/>
              <w:iCs w:val="0"/>
              <w:noProof/>
              <w:sz w:val="22"/>
              <w:szCs w:val="22"/>
              <w:lang w:eastAsia="sl-SI"/>
            </w:rPr>
          </w:pPr>
          <w:hyperlink w:anchor="_Toc100127143" w:history="1">
            <w:r w:rsidR="00B03F99" w:rsidRPr="00B03F99">
              <w:rPr>
                <w:rStyle w:val="Hiperpovezava"/>
                <w:rFonts w:ascii="Arial" w:hAnsi="Arial" w:cs="Arial"/>
                <w:noProof/>
              </w:rPr>
              <w:t>1.4.</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Kronologija priprave</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_Toc100127143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9</w:t>
            </w:r>
            <w:r w:rsidR="00B03F99" w:rsidRPr="00B03F99">
              <w:rPr>
                <w:rFonts w:ascii="Arial" w:hAnsi="Arial" w:cs="Arial"/>
                <w:noProof/>
                <w:webHidden/>
              </w:rPr>
              <w:fldChar w:fldCharType="end"/>
            </w:r>
          </w:hyperlink>
        </w:p>
        <w:p w14:paraId="6115F850" w14:textId="3A771816" w:rsidR="00B03F99" w:rsidRPr="00B03F99" w:rsidRDefault="001826F1">
          <w:pPr>
            <w:pStyle w:val="Kazalovsebine3"/>
            <w:rPr>
              <w:rFonts w:ascii="Arial" w:eastAsiaTheme="minorEastAsia" w:hAnsi="Arial" w:cs="Arial"/>
              <w:i w:val="0"/>
              <w:iCs w:val="0"/>
              <w:noProof/>
              <w:sz w:val="22"/>
              <w:szCs w:val="22"/>
              <w:lang w:eastAsia="sl-SI"/>
            </w:rPr>
          </w:pPr>
          <w:hyperlink w:anchor="_Toc100127144" w:history="1">
            <w:r w:rsidR="00B03F99" w:rsidRPr="00B03F99">
              <w:rPr>
                <w:rStyle w:val="Hiperpovezava"/>
                <w:rFonts w:ascii="Arial" w:hAnsi="Arial" w:cs="Arial"/>
                <w:noProof/>
              </w:rPr>
              <w:t>1.5.</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Pravne podlage, izdelana dokumentacija, strateški dokumenti</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_Toc100127144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10</w:t>
            </w:r>
            <w:r w:rsidR="00B03F99" w:rsidRPr="00B03F99">
              <w:rPr>
                <w:rFonts w:ascii="Arial" w:hAnsi="Arial" w:cs="Arial"/>
                <w:noProof/>
                <w:webHidden/>
              </w:rPr>
              <w:fldChar w:fldCharType="end"/>
            </w:r>
          </w:hyperlink>
        </w:p>
        <w:p w14:paraId="22E41040" w14:textId="1BA8EBBD" w:rsidR="00B03F99" w:rsidRPr="00B03F99" w:rsidRDefault="001826F1">
          <w:pPr>
            <w:pStyle w:val="Kazalovsebine1"/>
            <w:rPr>
              <w:rFonts w:ascii="Arial" w:eastAsiaTheme="minorEastAsia" w:hAnsi="Arial" w:cs="Arial"/>
              <w:b w:val="0"/>
              <w:bCs w:val="0"/>
              <w:caps w:val="0"/>
              <w:noProof/>
              <w:sz w:val="22"/>
              <w:szCs w:val="22"/>
              <w:lang w:eastAsia="sl-SI"/>
            </w:rPr>
          </w:pPr>
          <w:hyperlink w:anchor="_Toc100127145" w:history="1">
            <w:r w:rsidR="00B03F99" w:rsidRPr="00B03F99">
              <w:rPr>
                <w:rStyle w:val="Hiperpovezava"/>
                <w:rFonts w:ascii="Arial" w:hAnsi="Arial" w:cs="Arial"/>
                <w:noProof/>
              </w:rPr>
              <w:t>2.</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PREDMET NALOGE, cilji in območje obdelave</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_Toc100127145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15</w:t>
            </w:r>
            <w:r w:rsidR="00B03F99" w:rsidRPr="00B03F99">
              <w:rPr>
                <w:rFonts w:ascii="Arial" w:hAnsi="Arial" w:cs="Arial"/>
                <w:noProof/>
                <w:webHidden/>
              </w:rPr>
              <w:fldChar w:fldCharType="end"/>
            </w:r>
          </w:hyperlink>
        </w:p>
        <w:p w14:paraId="2250230B" w14:textId="5904C9A3" w:rsidR="00B03F99" w:rsidRPr="00B03F99" w:rsidRDefault="001826F1">
          <w:pPr>
            <w:pStyle w:val="Kazalovsebine3"/>
            <w:rPr>
              <w:rFonts w:ascii="Arial" w:eastAsiaTheme="minorEastAsia" w:hAnsi="Arial" w:cs="Arial"/>
              <w:i w:val="0"/>
              <w:iCs w:val="0"/>
              <w:noProof/>
              <w:sz w:val="22"/>
              <w:szCs w:val="22"/>
              <w:lang w:eastAsia="sl-SI"/>
            </w:rPr>
          </w:pPr>
          <w:hyperlink w:anchor="_Toc100127146" w:history="1">
            <w:r w:rsidR="00B03F99" w:rsidRPr="00B03F99">
              <w:rPr>
                <w:rStyle w:val="Hiperpovezava"/>
                <w:rFonts w:ascii="Arial" w:hAnsi="Arial" w:cs="Arial"/>
                <w:noProof/>
              </w:rPr>
              <w:t>2.1.</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Predmet naloge</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_Toc100127146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15</w:t>
            </w:r>
            <w:r w:rsidR="00B03F99" w:rsidRPr="00B03F99">
              <w:rPr>
                <w:rFonts w:ascii="Arial" w:hAnsi="Arial" w:cs="Arial"/>
                <w:noProof/>
                <w:webHidden/>
              </w:rPr>
              <w:fldChar w:fldCharType="end"/>
            </w:r>
          </w:hyperlink>
        </w:p>
        <w:p w14:paraId="775D34E2" w14:textId="466EC014" w:rsidR="00B03F99" w:rsidRPr="00B03F99" w:rsidRDefault="001826F1">
          <w:pPr>
            <w:pStyle w:val="Kazalovsebine3"/>
            <w:rPr>
              <w:rFonts w:ascii="Arial" w:eastAsiaTheme="minorEastAsia" w:hAnsi="Arial" w:cs="Arial"/>
              <w:i w:val="0"/>
              <w:iCs w:val="0"/>
              <w:noProof/>
              <w:sz w:val="22"/>
              <w:szCs w:val="22"/>
              <w:lang w:eastAsia="sl-SI"/>
            </w:rPr>
          </w:pPr>
          <w:hyperlink w:anchor="_Toc100127147" w:history="1">
            <w:r w:rsidR="00B03F99" w:rsidRPr="00B03F99">
              <w:rPr>
                <w:rStyle w:val="Hiperpovezava"/>
                <w:rFonts w:ascii="Arial" w:hAnsi="Arial" w:cs="Arial"/>
                <w:noProof/>
              </w:rPr>
              <w:t>2.2.</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Cilji</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_Toc100127147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15</w:t>
            </w:r>
            <w:r w:rsidR="00B03F99" w:rsidRPr="00B03F99">
              <w:rPr>
                <w:rFonts w:ascii="Arial" w:hAnsi="Arial" w:cs="Arial"/>
                <w:noProof/>
                <w:webHidden/>
              </w:rPr>
              <w:fldChar w:fldCharType="end"/>
            </w:r>
          </w:hyperlink>
        </w:p>
        <w:p w14:paraId="4DC2C4C7" w14:textId="01E9A028" w:rsidR="00B03F99" w:rsidRPr="00B03F99" w:rsidRDefault="001826F1">
          <w:pPr>
            <w:pStyle w:val="Kazalovsebine3"/>
            <w:rPr>
              <w:rFonts w:ascii="Arial" w:eastAsiaTheme="minorEastAsia" w:hAnsi="Arial" w:cs="Arial"/>
              <w:i w:val="0"/>
              <w:iCs w:val="0"/>
              <w:noProof/>
              <w:sz w:val="22"/>
              <w:szCs w:val="22"/>
              <w:lang w:eastAsia="sl-SI"/>
            </w:rPr>
          </w:pPr>
          <w:hyperlink w:anchor="_Toc100127148" w:history="1">
            <w:r w:rsidR="00B03F99" w:rsidRPr="00B03F99">
              <w:rPr>
                <w:rStyle w:val="Hiperpovezava"/>
                <w:rFonts w:ascii="Arial" w:hAnsi="Arial" w:cs="Arial"/>
                <w:noProof/>
              </w:rPr>
              <w:t>2.3.</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Območje obdelave</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_Toc100127148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17</w:t>
            </w:r>
            <w:r w:rsidR="00B03F99" w:rsidRPr="00B03F99">
              <w:rPr>
                <w:rFonts w:ascii="Arial" w:hAnsi="Arial" w:cs="Arial"/>
                <w:noProof/>
                <w:webHidden/>
              </w:rPr>
              <w:fldChar w:fldCharType="end"/>
            </w:r>
          </w:hyperlink>
        </w:p>
        <w:p w14:paraId="4403D7BD" w14:textId="52D83EFF" w:rsidR="00B03F99" w:rsidRPr="00B03F99" w:rsidRDefault="001826F1">
          <w:pPr>
            <w:pStyle w:val="Kazalovsebine1"/>
            <w:rPr>
              <w:rFonts w:ascii="Arial" w:eastAsiaTheme="minorEastAsia" w:hAnsi="Arial" w:cs="Arial"/>
              <w:b w:val="0"/>
              <w:bCs w:val="0"/>
              <w:caps w:val="0"/>
              <w:noProof/>
              <w:sz w:val="22"/>
              <w:szCs w:val="22"/>
              <w:lang w:eastAsia="sl-SI"/>
            </w:rPr>
          </w:pPr>
          <w:hyperlink w:anchor="_Toc100127149" w:history="1">
            <w:r w:rsidR="00B03F99" w:rsidRPr="00B03F99">
              <w:rPr>
                <w:rStyle w:val="Hiperpovezava"/>
                <w:rFonts w:ascii="Arial" w:hAnsi="Arial" w:cs="Arial"/>
                <w:noProof/>
              </w:rPr>
              <w:t>3.</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Analiza stanja in problemov obstoječega lžv in analiza predhodno izdelane dokumentacije</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_Toc100127149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18</w:t>
            </w:r>
            <w:r w:rsidR="00B03F99" w:rsidRPr="00B03F99">
              <w:rPr>
                <w:rFonts w:ascii="Arial" w:hAnsi="Arial" w:cs="Arial"/>
                <w:noProof/>
                <w:webHidden/>
              </w:rPr>
              <w:fldChar w:fldCharType="end"/>
            </w:r>
          </w:hyperlink>
        </w:p>
        <w:p w14:paraId="62785882" w14:textId="15C26550" w:rsidR="00B03F99" w:rsidRPr="00B03F99" w:rsidRDefault="001826F1">
          <w:pPr>
            <w:pStyle w:val="Kazalovsebine1"/>
            <w:rPr>
              <w:rFonts w:ascii="Arial" w:eastAsiaTheme="minorEastAsia" w:hAnsi="Arial" w:cs="Arial"/>
              <w:b w:val="0"/>
              <w:bCs w:val="0"/>
              <w:caps w:val="0"/>
              <w:noProof/>
              <w:sz w:val="22"/>
              <w:szCs w:val="22"/>
              <w:lang w:eastAsia="sl-SI"/>
            </w:rPr>
          </w:pPr>
          <w:hyperlink w:anchor="_Toc100127150" w:history="1">
            <w:r w:rsidR="00B03F99" w:rsidRPr="00B03F99">
              <w:rPr>
                <w:rStyle w:val="Hiperpovezava"/>
                <w:rFonts w:ascii="Arial" w:hAnsi="Arial" w:cs="Arial"/>
                <w:noProof/>
              </w:rPr>
              <w:t>4.</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strokovne podlage za primerjavo in izdelavO predloga koncepta lžv in pripravo predlogov projektne rešitve znotraj najustreznejšega koncepta lžv</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_Toc100127150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19</w:t>
            </w:r>
            <w:r w:rsidR="00B03F99" w:rsidRPr="00B03F99">
              <w:rPr>
                <w:rFonts w:ascii="Arial" w:hAnsi="Arial" w:cs="Arial"/>
                <w:noProof/>
                <w:webHidden/>
              </w:rPr>
              <w:fldChar w:fldCharType="end"/>
            </w:r>
          </w:hyperlink>
        </w:p>
        <w:p w14:paraId="3DE84DD1" w14:textId="136D221A" w:rsidR="00B03F99" w:rsidRPr="00B03F99" w:rsidRDefault="001826F1">
          <w:pPr>
            <w:pStyle w:val="Kazalovsebine3"/>
            <w:rPr>
              <w:rFonts w:ascii="Arial" w:eastAsiaTheme="minorEastAsia" w:hAnsi="Arial" w:cs="Arial"/>
              <w:i w:val="0"/>
              <w:iCs w:val="0"/>
              <w:noProof/>
              <w:sz w:val="22"/>
              <w:szCs w:val="22"/>
              <w:lang w:eastAsia="sl-SI"/>
            </w:rPr>
          </w:pPr>
          <w:hyperlink w:anchor="_Toc100127151" w:history="1">
            <w:r w:rsidR="00B03F99" w:rsidRPr="00B03F99">
              <w:rPr>
                <w:rStyle w:val="Hiperpovezava"/>
                <w:rFonts w:ascii="Arial" w:hAnsi="Arial" w:cs="Arial"/>
                <w:noProof/>
              </w:rPr>
              <w:t>4.1.</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Elaborat Prometna študija in prometno tehnološka analiza</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_Toc100127151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19</w:t>
            </w:r>
            <w:r w:rsidR="00B03F99" w:rsidRPr="00B03F99">
              <w:rPr>
                <w:rFonts w:ascii="Arial" w:hAnsi="Arial" w:cs="Arial"/>
                <w:noProof/>
                <w:webHidden/>
              </w:rPr>
              <w:fldChar w:fldCharType="end"/>
            </w:r>
          </w:hyperlink>
        </w:p>
        <w:p w14:paraId="13FE158F" w14:textId="716BF2D8" w:rsidR="00B03F99" w:rsidRPr="00B03F99" w:rsidRDefault="001826F1">
          <w:pPr>
            <w:pStyle w:val="Kazalovsebine3"/>
            <w:rPr>
              <w:rFonts w:ascii="Arial" w:eastAsiaTheme="minorEastAsia" w:hAnsi="Arial" w:cs="Arial"/>
              <w:i w:val="0"/>
              <w:iCs w:val="0"/>
              <w:noProof/>
              <w:sz w:val="22"/>
              <w:szCs w:val="22"/>
              <w:lang w:eastAsia="sl-SI"/>
            </w:rPr>
          </w:pPr>
          <w:hyperlink w:anchor="_Toc100127152" w:history="1">
            <w:r w:rsidR="00B03F99" w:rsidRPr="00B03F99">
              <w:rPr>
                <w:rStyle w:val="Hiperpovezava"/>
                <w:rFonts w:ascii="Arial" w:hAnsi="Arial" w:cs="Arial"/>
                <w:noProof/>
              </w:rPr>
              <w:t>4.1.1.</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Elaborat Prometna študija</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_Toc100127152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21</w:t>
            </w:r>
            <w:r w:rsidR="00B03F99" w:rsidRPr="00B03F99">
              <w:rPr>
                <w:rFonts w:ascii="Arial" w:hAnsi="Arial" w:cs="Arial"/>
                <w:noProof/>
                <w:webHidden/>
              </w:rPr>
              <w:fldChar w:fldCharType="end"/>
            </w:r>
          </w:hyperlink>
        </w:p>
        <w:p w14:paraId="158DBF22" w14:textId="59898E80" w:rsidR="00B03F99" w:rsidRPr="00B03F99" w:rsidRDefault="001826F1">
          <w:pPr>
            <w:pStyle w:val="Kazalovsebine3"/>
            <w:rPr>
              <w:rFonts w:ascii="Arial" w:eastAsiaTheme="minorEastAsia" w:hAnsi="Arial" w:cs="Arial"/>
              <w:i w:val="0"/>
              <w:iCs w:val="0"/>
              <w:noProof/>
              <w:sz w:val="22"/>
              <w:szCs w:val="22"/>
              <w:lang w:eastAsia="sl-SI"/>
            </w:rPr>
          </w:pPr>
          <w:hyperlink w:anchor="_Toc100127153" w:history="1">
            <w:r w:rsidR="00B03F99" w:rsidRPr="00B03F99">
              <w:rPr>
                <w:rStyle w:val="Hiperpovezava"/>
                <w:rFonts w:ascii="Arial" w:hAnsi="Arial" w:cs="Arial"/>
                <w:noProof/>
              </w:rPr>
              <w:t>4.1.2.</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Elaborat Prometno tehnološka analiza</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_Toc100127153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23</w:t>
            </w:r>
            <w:r w:rsidR="00B03F99" w:rsidRPr="00B03F99">
              <w:rPr>
                <w:rFonts w:ascii="Arial" w:hAnsi="Arial" w:cs="Arial"/>
                <w:noProof/>
                <w:webHidden/>
              </w:rPr>
              <w:fldChar w:fldCharType="end"/>
            </w:r>
          </w:hyperlink>
        </w:p>
        <w:p w14:paraId="79EA26F5" w14:textId="4BC4B234" w:rsidR="00B03F99" w:rsidRPr="00B03F99" w:rsidRDefault="001826F1">
          <w:pPr>
            <w:pStyle w:val="Kazalovsebine3"/>
            <w:rPr>
              <w:rFonts w:ascii="Arial" w:eastAsiaTheme="minorEastAsia" w:hAnsi="Arial" w:cs="Arial"/>
              <w:i w:val="0"/>
              <w:iCs w:val="0"/>
              <w:noProof/>
              <w:sz w:val="22"/>
              <w:szCs w:val="22"/>
              <w:lang w:eastAsia="sl-SI"/>
            </w:rPr>
          </w:pPr>
          <w:hyperlink w:anchor="_Toc100127154" w:history="1">
            <w:r w:rsidR="00B03F99" w:rsidRPr="00B03F99">
              <w:rPr>
                <w:rStyle w:val="Hiperpovezava"/>
                <w:rFonts w:ascii="Arial" w:hAnsi="Arial" w:cs="Arial"/>
                <w:noProof/>
              </w:rPr>
              <w:t>4.2.</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Elaborat Prostorsko urbano razvojna primernost in vpliv na poselitev</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_Toc100127154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27</w:t>
            </w:r>
            <w:r w:rsidR="00B03F99" w:rsidRPr="00B03F99">
              <w:rPr>
                <w:rFonts w:ascii="Arial" w:hAnsi="Arial" w:cs="Arial"/>
                <w:noProof/>
                <w:webHidden/>
              </w:rPr>
              <w:fldChar w:fldCharType="end"/>
            </w:r>
          </w:hyperlink>
        </w:p>
        <w:p w14:paraId="26E57A45" w14:textId="22A9408A" w:rsidR="00B03F99" w:rsidRPr="00B03F99" w:rsidRDefault="001826F1">
          <w:pPr>
            <w:pStyle w:val="Kazalovsebine3"/>
            <w:rPr>
              <w:rFonts w:ascii="Arial" w:eastAsiaTheme="minorEastAsia" w:hAnsi="Arial" w:cs="Arial"/>
              <w:i w:val="0"/>
              <w:iCs w:val="0"/>
              <w:noProof/>
              <w:sz w:val="22"/>
              <w:szCs w:val="22"/>
              <w:lang w:eastAsia="sl-SI"/>
            </w:rPr>
          </w:pPr>
          <w:hyperlink w:anchor="_Toc100127155" w:history="1">
            <w:r w:rsidR="00B03F99" w:rsidRPr="00B03F99">
              <w:rPr>
                <w:rStyle w:val="Hiperpovezava"/>
                <w:rFonts w:ascii="Arial" w:hAnsi="Arial" w:cs="Arial"/>
                <w:noProof/>
              </w:rPr>
              <w:t>4.3.</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Gradbeno tehnični elaborat (GTE) - projektne rešitve proge, predori, postaje in postajališča ter racionalnost in izvedljivost gradnje</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_Toc100127155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28</w:t>
            </w:r>
            <w:r w:rsidR="00B03F99" w:rsidRPr="00B03F99">
              <w:rPr>
                <w:rFonts w:ascii="Arial" w:hAnsi="Arial" w:cs="Arial"/>
                <w:noProof/>
                <w:webHidden/>
              </w:rPr>
              <w:fldChar w:fldCharType="end"/>
            </w:r>
          </w:hyperlink>
        </w:p>
        <w:p w14:paraId="4C9066E2" w14:textId="4862419B" w:rsidR="00B03F99" w:rsidRPr="00B03F99" w:rsidRDefault="001826F1">
          <w:pPr>
            <w:pStyle w:val="Kazalovsebine3"/>
            <w:rPr>
              <w:rFonts w:ascii="Arial" w:eastAsiaTheme="minorEastAsia" w:hAnsi="Arial" w:cs="Arial"/>
              <w:i w:val="0"/>
              <w:iCs w:val="0"/>
              <w:noProof/>
              <w:sz w:val="22"/>
              <w:szCs w:val="22"/>
              <w:lang w:eastAsia="sl-SI"/>
            </w:rPr>
          </w:pPr>
          <w:hyperlink w:anchor="_Toc100127156" w:history="1">
            <w:r w:rsidR="00B03F99" w:rsidRPr="00B03F99">
              <w:rPr>
                <w:rStyle w:val="Hiperpovezava"/>
                <w:rFonts w:ascii="Arial" w:hAnsi="Arial" w:cs="Arial"/>
                <w:noProof/>
              </w:rPr>
              <w:t>4.4.</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Elaborat Vpliv na bivalno in naravno okolje ter okoljska sprejemljivost</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_Toc100127156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33</w:t>
            </w:r>
            <w:r w:rsidR="00B03F99" w:rsidRPr="00B03F99">
              <w:rPr>
                <w:rFonts w:ascii="Arial" w:hAnsi="Arial" w:cs="Arial"/>
                <w:noProof/>
                <w:webHidden/>
              </w:rPr>
              <w:fldChar w:fldCharType="end"/>
            </w:r>
          </w:hyperlink>
        </w:p>
        <w:p w14:paraId="5AC7C052" w14:textId="55D329B4" w:rsidR="00B03F99" w:rsidRPr="00B03F99" w:rsidRDefault="001826F1">
          <w:pPr>
            <w:pStyle w:val="Kazalovsebine3"/>
            <w:rPr>
              <w:rFonts w:ascii="Arial" w:eastAsiaTheme="minorEastAsia" w:hAnsi="Arial" w:cs="Arial"/>
              <w:i w:val="0"/>
              <w:iCs w:val="0"/>
              <w:noProof/>
              <w:sz w:val="22"/>
              <w:szCs w:val="22"/>
              <w:lang w:eastAsia="sl-SI"/>
            </w:rPr>
          </w:pPr>
          <w:hyperlink w:anchor="_Toc100127157" w:history="1">
            <w:r w:rsidR="00B03F99" w:rsidRPr="00B03F99">
              <w:rPr>
                <w:rStyle w:val="Hiperpovezava"/>
                <w:rFonts w:ascii="Arial" w:hAnsi="Arial" w:cs="Arial"/>
                <w:noProof/>
              </w:rPr>
              <w:t>4.5.</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Elaborat investicijskih stroškov in Prometno ekonomsko vrednotenje</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_Toc100127157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35</w:t>
            </w:r>
            <w:r w:rsidR="00B03F99" w:rsidRPr="00B03F99">
              <w:rPr>
                <w:rFonts w:ascii="Arial" w:hAnsi="Arial" w:cs="Arial"/>
                <w:noProof/>
                <w:webHidden/>
              </w:rPr>
              <w:fldChar w:fldCharType="end"/>
            </w:r>
          </w:hyperlink>
        </w:p>
        <w:p w14:paraId="3C29E9EC" w14:textId="607595C0" w:rsidR="00B03F99" w:rsidRPr="00B03F99" w:rsidRDefault="001826F1">
          <w:pPr>
            <w:pStyle w:val="Kazalovsebine3"/>
            <w:rPr>
              <w:rFonts w:ascii="Arial" w:eastAsiaTheme="minorEastAsia" w:hAnsi="Arial" w:cs="Arial"/>
              <w:i w:val="0"/>
              <w:iCs w:val="0"/>
              <w:noProof/>
              <w:sz w:val="22"/>
              <w:szCs w:val="22"/>
              <w:lang w:eastAsia="sl-SI"/>
            </w:rPr>
          </w:pPr>
          <w:hyperlink w:anchor="_Toc100127158" w:history="1">
            <w:r w:rsidR="00B03F99" w:rsidRPr="00B03F99">
              <w:rPr>
                <w:rStyle w:val="Hiperpovezava"/>
                <w:rFonts w:ascii="Arial" w:hAnsi="Arial" w:cs="Arial"/>
                <w:noProof/>
              </w:rPr>
              <w:t>4.6.</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Elaborat družbene sprejemljivosti</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_Toc100127158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37</w:t>
            </w:r>
            <w:r w:rsidR="00B03F99" w:rsidRPr="00B03F99">
              <w:rPr>
                <w:rFonts w:ascii="Arial" w:hAnsi="Arial" w:cs="Arial"/>
                <w:noProof/>
                <w:webHidden/>
              </w:rPr>
              <w:fldChar w:fldCharType="end"/>
            </w:r>
          </w:hyperlink>
        </w:p>
        <w:p w14:paraId="2EFFDE4C" w14:textId="028478D5" w:rsidR="00B03F99" w:rsidRPr="00B03F99" w:rsidRDefault="001826F1">
          <w:pPr>
            <w:pStyle w:val="Kazalovsebine1"/>
            <w:rPr>
              <w:rFonts w:ascii="Arial" w:eastAsiaTheme="minorEastAsia" w:hAnsi="Arial" w:cs="Arial"/>
              <w:b w:val="0"/>
              <w:bCs w:val="0"/>
              <w:caps w:val="0"/>
              <w:noProof/>
              <w:sz w:val="22"/>
              <w:szCs w:val="22"/>
              <w:lang w:eastAsia="sl-SI"/>
            </w:rPr>
          </w:pPr>
          <w:hyperlink w:anchor="_Toc100127159" w:history="1">
            <w:r w:rsidR="00B03F99" w:rsidRPr="00B03F99">
              <w:rPr>
                <w:rStyle w:val="Hiperpovezava"/>
                <w:rFonts w:ascii="Arial" w:hAnsi="Arial" w:cs="Arial"/>
                <w:noProof/>
              </w:rPr>
              <w:t>5.</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PRIMERJAVA IN Predlog izbora najustreznejšega koncepta LŽV za obravnavo in odločanje ter priprava usmeritev za podrobnejše načrtovanje najustreznejšega konceptA LŽV</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_Toc100127159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38</w:t>
            </w:r>
            <w:r w:rsidR="00B03F99" w:rsidRPr="00B03F99">
              <w:rPr>
                <w:rFonts w:ascii="Arial" w:hAnsi="Arial" w:cs="Arial"/>
                <w:noProof/>
                <w:webHidden/>
              </w:rPr>
              <w:fldChar w:fldCharType="end"/>
            </w:r>
          </w:hyperlink>
        </w:p>
        <w:p w14:paraId="28FFE21A" w14:textId="169451E7" w:rsidR="00B03F99" w:rsidRPr="00B03F99" w:rsidRDefault="001826F1">
          <w:pPr>
            <w:pStyle w:val="Kazalovsebine1"/>
            <w:rPr>
              <w:rFonts w:ascii="Arial" w:eastAsiaTheme="minorEastAsia" w:hAnsi="Arial" w:cs="Arial"/>
              <w:b w:val="0"/>
              <w:bCs w:val="0"/>
              <w:caps w:val="0"/>
              <w:noProof/>
              <w:sz w:val="22"/>
              <w:szCs w:val="22"/>
              <w:lang w:eastAsia="sl-SI"/>
            </w:rPr>
          </w:pPr>
          <w:hyperlink w:anchor="_Toc100127160" w:history="1">
            <w:r w:rsidR="00B03F99" w:rsidRPr="00B03F99">
              <w:rPr>
                <w:rStyle w:val="Hiperpovezava"/>
                <w:rFonts w:ascii="Arial" w:hAnsi="Arial" w:cs="Arial"/>
                <w:noProof/>
              </w:rPr>
              <w:t>6.</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Predlog najustreznejšega poteka prog in njenih sestavnih ter drugih rešitev proge, postaj in postajališč, križanj prog itd. v izbranem konceptu LŽV ločeno za potniški promet in ločeno za tovorni promet</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_Toc100127160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40</w:t>
            </w:r>
            <w:r w:rsidR="00B03F99" w:rsidRPr="00B03F99">
              <w:rPr>
                <w:rFonts w:ascii="Arial" w:hAnsi="Arial" w:cs="Arial"/>
                <w:noProof/>
                <w:webHidden/>
              </w:rPr>
              <w:fldChar w:fldCharType="end"/>
            </w:r>
          </w:hyperlink>
        </w:p>
        <w:p w14:paraId="7B91C6C6" w14:textId="002EA774" w:rsidR="00B03F99" w:rsidRPr="00B03F99" w:rsidRDefault="001826F1">
          <w:pPr>
            <w:pStyle w:val="Kazalovsebine1"/>
            <w:rPr>
              <w:rFonts w:ascii="Arial" w:eastAsiaTheme="minorEastAsia" w:hAnsi="Arial" w:cs="Arial"/>
              <w:b w:val="0"/>
              <w:bCs w:val="0"/>
              <w:caps w:val="0"/>
              <w:noProof/>
              <w:sz w:val="22"/>
              <w:szCs w:val="22"/>
              <w:lang w:eastAsia="sl-SI"/>
            </w:rPr>
          </w:pPr>
          <w:hyperlink w:anchor="_Toc100127161" w:history="1">
            <w:r w:rsidR="00B03F99" w:rsidRPr="00B03F99">
              <w:rPr>
                <w:rStyle w:val="Hiperpovezava"/>
                <w:rFonts w:ascii="Arial" w:hAnsi="Arial" w:cs="Arial"/>
                <w:noProof/>
              </w:rPr>
              <w:t>7.</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IZDELAVA POBUDE/DIIP ZA DPN IN ANALIZE SMERNIC</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_Toc100127161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42</w:t>
            </w:r>
            <w:r w:rsidR="00B03F99" w:rsidRPr="00B03F99">
              <w:rPr>
                <w:rFonts w:ascii="Arial" w:hAnsi="Arial" w:cs="Arial"/>
                <w:noProof/>
                <w:webHidden/>
              </w:rPr>
              <w:fldChar w:fldCharType="end"/>
            </w:r>
          </w:hyperlink>
        </w:p>
        <w:p w14:paraId="22839723" w14:textId="05D3BAA5" w:rsidR="00B03F99" w:rsidRPr="00B03F99" w:rsidRDefault="001826F1">
          <w:pPr>
            <w:pStyle w:val="Kazalovsebine3"/>
            <w:rPr>
              <w:rFonts w:ascii="Arial" w:eastAsiaTheme="minorEastAsia" w:hAnsi="Arial" w:cs="Arial"/>
              <w:i w:val="0"/>
              <w:iCs w:val="0"/>
              <w:noProof/>
              <w:sz w:val="22"/>
              <w:szCs w:val="22"/>
              <w:lang w:eastAsia="sl-SI"/>
            </w:rPr>
          </w:pPr>
          <w:hyperlink w:anchor="_Toc100127162" w:history="1">
            <w:r w:rsidR="00B03F99" w:rsidRPr="00B03F99">
              <w:rPr>
                <w:rStyle w:val="Hiperpovezava"/>
                <w:rFonts w:ascii="Arial" w:hAnsi="Arial" w:cs="Arial"/>
                <w:noProof/>
              </w:rPr>
              <w:t>7.1.</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Izdelava pobude/DIIP</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_Toc100127162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42</w:t>
            </w:r>
            <w:r w:rsidR="00B03F99" w:rsidRPr="00B03F99">
              <w:rPr>
                <w:rFonts w:ascii="Arial" w:hAnsi="Arial" w:cs="Arial"/>
                <w:noProof/>
                <w:webHidden/>
              </w:rPr>
              <w:fldChar w:fldCharType="end"/>
            </w:r>
          </w:hyperlink>
        </w:p>
        <w:p w14:paraId="2D49E146" w14:textId="174717A4" w:rsidR="00B03F99" w:rsidRPr="00B03F99" w:rsidRDefault="001826F1">
          <w:pPr>
            <w:pStyle w:val="Kazalovsebine3"/>
            <w:rPr>
              <w:rFonts w:ascii="Arial" w:eastAsiaTheme="minorEastAsia" w:hAnsi="Arial" w:cs="Arial"/>
              <w:i w:val="0"/>
              <w:iCs w:val="0"/>
              <w:noProof/>
              <w:sz w:val="22"/>
              <w:szCs w:val="22"/>
              <w:lang w:eastAsia="sl-SI"/>
            </w:rPr>
          </w:pPr>
          <w:hyperlink w:anchor="_Toc100127163" w:history="1">
            <w:r w:rsidR="00B03F99" w:rsidRPr="00B03F99">
              <w:rPr>
                <w:rStyle w:val="Hiperpovezava"/>
                <w:rFonts w:ascii="Arial" w:hAnsi="Arial" w:cs="Arial"/>
                <w:noProof/>
              </w:rPr>
              <w:t>7.2.</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Izdelava analize smernic</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_Toc100127163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42</w:t>
            </w:r>
            <w:r w:rsidR="00B03F99" w:rsidRPr="00B03F99">
              <w:rPr>
                <w:rFonts w:ascii="Arial" w:hAnsi="Arial" w:cs="Arial"/>
                <w:noProof/>
                <w:webHidden/>
              </w:rPr>
              <w:fldChar w:fldCharType="end"/>
            </w:r>
          </w:hyperlink>
        </w:p>
        <w:p w14:paraId="0653FFD1" w14:textId="2D291560" w:rsidR="00B03F99" w:rsidRPr="00B03F99" w:rsidRDefault="001826F1">
          <w:pPr>
            <w:pStyle w:val="Kazalovsebine3"/>
            <w:rPr>
              <w:rFonts w:ascii="Arial" w:eastAsiaTheme="minorEastAsia" w:hAnsi="Arial" w:cs="Arial"/>
              <w:i w:val="0"/>
              <w:iCs w:val="0"/>
              <w:noProof/>
              <w:sz w:val="22"/>
              <w:szCs w:val="22"/>
              <w:lang w:eastAsia="sl-SI"/>
            </w:rPr>
          </w:pPr>
          <w:hyperlink w:anchor="_Toc100127164" w:history="1">
            <w:r w:rsidR="00B03F99" w:rsidRPr="00B03F99">
              <w:rPr>
                <w:rStyle w:val="Hiperpovezava"/>
                <w:rFonts w:ascii="Arial" w:hAnsi="Arial" w:cs="Arial"/>
                <w:noProof/>
              </w:rPr>
              <w:t>7.3.</w:t>
            </w:r>
            <w:r w:rsidR="00B03F99" w:rsidRPr="00B03F99">
              <w:rPr>
                <w:rFonts w:ascii="Arial" w:eastAsiaTheme="minorEastAsia" w:hAnsi="Arial" w:cs="Arial"/>
                <w:i w:val="0"/>
                <w:iCs w:val="0"/>
                <w:noProof/>
                <w:sz w:val="22"/>
                <w:szCs w:val="22"/>
                <w:lang w:eastAsia="sl-SI"/>
              </w:rPr>
              <w:tab/>
            </w:r>
            <w:r w:rsidR="00B03F99" w:rsidRPr="00B03F99">
              <w:rPr>
                <w:rStyle w:val="Hiperpovezava"/>
                <w:rFonts w:ascii="Arial" w:hAnsi="Arial" w:cs="Arial"/>
                <w:noProof/>
              </w:rPr>
              <w:t>Morebitna dopolnitev strokovnih podlag in pobude/DIIP</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_Toc100127164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43</w:t>
            </w:r>
            <w:r w:rsidR="00B03F99" w:rsidRPr="00B03F99">
              <w:rPr>
                <w:rFonts w:ascii="Arial" w:hAnsi="Arial" w:cs="Arial"/>
                <w:noProof/>
                <w:webHidden/>
              </w:rPr>
              <w:fldChar w:fldCharType="end"/>
            </w:r>
          </w:hyperlink>
        </w:p>
        <w:p w14:paraId="5F89B00B" w14:textId="2839278C" w:rsidR="00B03F99" w:rsidRPr="00B03F99" w:rsidRDefault="001826F1">
          <w:pPr>
            <w:pStyle w:val="Kazalovsebine1"/>
            <w:rPr>
              <w:rFonts w:ascii="Arial" w:eastAsiaTheme="minorEastAsia" w:hAnsi="Arial" w:cs="Arial"/>
              <w:b w:val="0"/>
              <w:bCs w:val="0"/>
              <w:caps w:val="0"/>
              <w:noProof/>
              <w:sz w:val="22"/>
              <w:szCs w:val="22"/>
              <w:lang w:eastAsia="sl-SI"/>
            </w:rPr>
          </w:pPr>
          <w:hyperlink w:anchor="_Toc100127165" w:history="1">
            <w:r w:rsidR="00B03F99" w:rsidRPr="00B03F99">
              <w:rPr>
                <w:rStyle w:val="Hiperpovezava"/>
                <w:rFonts w:ascii="Arial" w:hAnsi="Arial" w:cs="Arial"/>
                <w:noProof/>
              </w:rPr>
              <w:t>8.</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OSTALE OBVEZNOSTI IZVAJALCA</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_Toc100127165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44</w:t>
            </w:r>
            <w:r w:rsidR="00B03F99" w:rsidRPr="00B03F99">
              <w:rPr>
                <w:rFonts w:ascii="Arial" w:hAnsi="Arial" w:cs="Arial"/>
                <w:noProof/>
                <w:webHidden/>
              </w:rPr>
              <w:fldChar w:fldCharType="end"/>
            </w:r>
          </w:hyperlink>
        </w:p>
        <w:p w14:paraId="40337BE6" w14:textId="1CE7CE10" w:rsidR="00B03F99" w:rsidRPr="00B03F99" w:rsidRDefault="001826F1">
          <w:pPr>
            <w:pStyle w:val="Kazalovsebine1"/>
            <w:rPr>
              <w:rFonts w:ascii="Arial" w:eastAsiaTheme="minorEastAsia" w:hAnsi="Arial" w:cs="Arial"/>
              <w:b w:val="0"/>
              <w:bCs w:val="0"/>
              <w:caps w:val="0"/>
              <w:noProof/>
              <w:sz w:val="22"/>
              <w:szCs w:val="22"/>
              <w:lang w:eastAsia="sl-SI"/>
            </w:rPr>
          </w:pPr>
          <w:hyperlink w:anchor="_Toc100127166" w:history="1">
            <w:r w:rsidR="00B03F99" w:rsidRPr="00B03F99">
              <w:rPr>
                <w:rStyle w:val="Hiperpovezava"/>
                <w:rFonts w:ascii="Arial" w:hAnsi="Arial" w:cs="Arial"/>
                <w:noProof/>
              </w:rPr>
              <w:t>9.</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ROK ZA IZDELAVO NALOGE</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_Toc100127166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46</w:t>
            </w:r>
            <w:r w:rsidR="00B03F99" w:rsidRPr="00B03F99">
              <w:rPr>
                <w:rFonts w:ascii="Arial" w:hAnsi="Arial" w:cs="Arial"/>
                <w:noProof/>
                <w:webHidden/>
              </w:rPr>
              <w:fldChar w:fldCharType="end"/>
            </w:r>
          </w:hyperlink>
        </w:p>
        <w:p w14:paraId="12250198" w14:textId="498F9D3A" w:rsidR="00B03F99" w:rsidRPr="00B03F99" w:rsidRDefault="001826F1">
          <w:pPr>
            <w:pStyle w:val="Kazalovsebine1"/>
            <w:rPr>
              <w:rFonts w:ascii="Arial" w:eastAsiaTheme="minorEastAsia" w:hAnsi="Arial" w:cs="Arial"/>
              <w:b w:val="0"/>
              <w:bCs w:val="0"/>
              <w:caps w:val="0"/>
              <w:noProof/>
              <w:sz w:val="22"/>
              <w:szCs w:val="22"/>
              <w:lang w:eastAsia="sl-SI"/>
            </w:rPr>
          </w:pPr>
          <w:hyperlink w:anchor="_Toc100127167" w:history="1">
            <w:r w:rsidR="00B03F99" w:rsidRPr="00B03F99">
              <w:rPr>
                <w:rStyle w:val="Hiperpovezava"/>
                <w:rFonts w:ascii="Arial" w:hAnsi="Arial" w:cs="Arial"/>
                <w:noProof/>
              </w:rPr>
              <w:t>10.</w:t>
            </w:r>
            <w:r w:rsidR="00B03F99" w:rsidRPr="00B03F99">
              <w:rPr>
                <w:rFonts w:ascii="Arial" w:eastAsiaTheme="minorEastAsia" w:hAnsi="Arial" w:cs="Arial"/>
                <w:b w:val="0"/>
                <w:bCs w:val="0"/>
                <w:caps w:val="0"/>
                <w:noProof/>
                <w:sz w:val="22"/>
                <w:szCs w:val="22"/>
                <w:lang w:eastAsia="sl-SI"/>
              </w:rPr>
              <w:tab/>
            </w:r>
            <w:r w:rsidR="00B03F99" w:rsidRPr="00B03F99">
              <w:rPr>
                <w:rStyle w:val="Hiperpovezava"/>
                <w:rFonts w:ascii="Arial" w:hAnsi="Arial" w:cs="Arial"/>
                <w:noProof/>
              </w:rPr>
              <w:t>PREDAJA DOKUMENTACIJE</w:t>
            </w:r>
            <w:r w:rsidR="00B03F99" w:rsidRPr="00B03F99">
              <w:rPr>
                <w:rFonts w:ascii="Arial" w:hAnsi="Arial" w:cs="Arial"/>
                <w:noProof/>
                <w:webHidden/>
              </w:rPr>
              <w:tab/>
            </w:r>
            <w:r w:rsidR="00B03F99" w:rsidRPr="00B03F99">
              <w:rPr>
                <w:rFonts w:ascii="Arial" w:hAnsi="Arial" w:cs="Arial"/>
                <w:noProof/>
                <w:webHidden/>
              </w:rPr>
              <w:fldChar w:fldCharType="begin"/>
            </w:r>
            <w:r w:rsidR="00B03F99" w:rsidRPr="00B03F99">
              <w:rPr>
                <w:rFonts w:ascii="Arial" w:hAnsi="Arial" w:cs="Arial"/>
                <w:noProof/>
                <w:webHidden/>
              </w:rPr>
              <w:instrText xml:space="preserve"> PAGEREF _Toc100127167 \h </w:instrText>
            </w:r>
            <w:r w:rsidR="00B03F99" w:rsidRPr="00B03F99">
              <w:rPr>
                <w:rFonts w:ascii="Arial" w:hAnsi="Arial" w:cs="Arial"/>
                <w:noProof/>
                <w:webHidden/>
              </w:rPr>
            </w:r>
            <w:r w:rsidR="00B03F99" w:rsidRPr="00B03F99">
              <w:rPr>
                <w:rFonts w:ascii="Arial" w:hAnsi="Arial" w:cs="Arial"/>
                <w:noProof/>
                <w:webHidden/>
              </w:rPr>
              <w:fldChar w:fldCharType="separate"/>
            </w:r>
            <w:r w:rsidR="00B03F99" w:rsidRPr="00B03F99">
              <w:rPr>
                <w:rFonts w:ascii="Arial" w:hAnsi="Arial" w:cs="Arial"/>
                <w:noProof/>
                <w:webHidden/>
              </w:rPr>
              <w:t>47</w:t>
            </w:r>
            <w:r w:rsidR="00B03F99" w:rsidRPr="00B03F99">
              <w:rPr>
                <w:rFonts w:ascii="Arial" w:hAnsi="Arial" w:cs="Arial"/>
                <w:noProof/>
                <w:webHidden/>
              </w:rPr>
              <w:fldChar w:fldCharType="end"/>
            </w:r>
          </w:hyperlink>
        </w:p>
        <w:p w14:paraId="7BC79F03" w14:textId="647B6E50" w:rsidR="006E3ACF" w:rsidRPr="005A65A0" w:rsidRDefault="008F3B61" w:rsidP="005B7C2F">
          <w:pPr>
            <w:spacing w:line="276" w:lineRule="auto"/>
            <w:rPr>
              <w:rFonts w:cs="Arial"/>
              <w:szCs w:val="20"/>
            </w:rPr>
          </w:pPr>
          <w:r w:rsidRPr="00B03F99">
            <w:rPr>
              <w:rFonts w:cs="Arial"/>
              <w:szCs w:val="20"/>
            </w:rPr>
            <w:fldChar w:fldCharType="end"/>
          </w:r>
        </w:p>
      </w:sdtContent>
    </w:sdt>
    <w:p w14:paraId="342C23B6" w14:textId="48189640" w:rsidR="00061FE9" w:rsidRPr="005A65A0" w:rsidRDefault="00061FE9" w:rsidP="00B964E7">
      <w:pPr>
        <w:spacing w:line="276" w:lineRule="auto"/>
        <w:rPr>
          <w:rFonts w:cs="Arial"/>
          <w:b/>
          <w:szCs w:val="20"/>
          <w:lang w:eastAsia="sl-SI"/>
        </w:rPr>
      </w:pPr>
    </w:p>
    <w:p w14:paraId="72490018" w14:textId="653F4074" w:rsidR="00E57ACB" w:rsidRPr="005A65A0" w:rsidRDefault="00E57ACB" w:rsidP="00B964E7">
      <w:pPr>
        <w:spacing w:line="276" w:lineRule="auto"/>
        <w:rPr>
          <w:rFonts w:cs="Arial"/>
          <w:b/>
          <w:szCs w:val="20"/>
          <w:lang w:eastAsia="sl-SI"/>
        </w:rPr>
      </w:pPr>
    </w:p>
    <w:p w14:paraId="46989F45" w14:textId="77777777" w:rsidR="00E57ACB" w:rsidRPr="005A65A0" w:rsidRDefault="00E57ACB" w:rsidP="00B964E7">
      <w:pPr>
        <w:spacing w:line="276" w:lineRule="auto"/>
        <w:rPr>
          <w:rFonts w:cs="Arial"/>
          <w:b/>
          <w:szCs w:val="20"/>
          <w:lang w:eastAsia="sl-SI"/>
        </w:rPr>
      </w:pPr>
    </w:p>
    <w:p w14:paraId="1C62CD11" w14:textId="77777777" w:rsidR="004D6007" w:rsidRPr="005A65A0" w:rsidRDefault="004D6007" w:rsidP="00B964E7">
      <w:pPr>
        <w:spacing w:line="276" w:lineRule="auto"/>
        <w:rPr>
          <w:rFonts w:cs="Arial"/>
          <w:b/>
          <w:szCs w:val="20"/>
          <w:lang w:eastAsia="sl-SI"/>
        </w:rPr>
      </w:pPr>
      <w:r w:rsidRPr="005A65A0">
        <w:rPr>
          <w:rFonts w:cs="Arial"/>
          <w:b/>
          <w:szCs w:val="20"/>
          <w:lang w:eastAsia="sl-SI"/>
        </w:rPr>
        <w:t>Seznam kratic:</w:t>
      </w:r>
    </w:p>
    <w:p w14:paraId="1561D7C0" w14:textId="77777777" w:rsidR="00061FE9" w:rsidRPr="005A65A0" w:rsidRDefault="00061FE9" w:rsidP="00B964E7">
      <w:pPr>
        <w:spacing w:line="276" w:lineRule="auto"/>
        <w:rPr>
          <w:rFonts w:cs="Arial"/>
          <w:b/>
          <w:szCs w:val="20"/>
          <w:lang w:eastAsia="sl-SI"/>
        </w:rPr>
      </w:pPr>
    </w:p>
    <w:p w14:paraId="659E9AAB" w14:textId="77777777" w:rsidR="004D6007" w:rsidRPr="005A65A0" w:rsidRDefault="004D6007" w:rsidP="00B964E7">
      <w:pPr>
        <w:spacing w:line="276" w:lineRule="auto"/>
        <w:rPr>
          <w:rFonts w:cs="Arial"/>
          <w:szCs w:val="20"/>
          <w:lang w:eastAsia="sl-SI"/>
        </w:rPr>
      </w:pPr>
      <w:r w:rsidRPr="005A65A0">
        <w:rPr>
          <w:rFonts w:cs="Arial"/>
          <w:szCs w:val="20"/>
        </w:rPr>
        <w:t>DGD</w:t>
      </w:r>
      <w:r w:rsidRPr="005A65A0">
        <w:rPr>
          <w:rFonts w:cs="Arial"/>
          <w:szCs w:val="20"/>
          <w:lang w:eastAsia="sl-SI"/>
        </w:rPr>
        <w:tab/>
      </w:r>
      <w:r w:rsidRPr="005A65A0">
        <w:rPr>
          <w:rFonts w:cs="Arial"/>
          <w:szCs w:val="20"/>
          <w:lang w:eastAsia="sl-SI"/>
        </w:rPr>
        <w:tab/>
      </w:r>
      <w:r w:rsidR="00690F3A" w:rsidRPr="005A65A0">
        <w:rPr>
          <w:rFonts w:cs="Arial"/>
          <w:szCs w:val="20"/>
          <w:lang w:eastAsia="sl-SI"/>
        </w:rPr>
        <w:t xml:space="preserve">Projektna </w:t>
      </w:r>
      <w:r w:rsidRPr="005A65A0">
        <w:rPr>
          <w:rFonts w:cs="Arial"/>
          <w:szCs w:val="20"/>
          <w:lang w:eastAsia="sl-SI"/>
        </w:rPr>
        <w:t>dokumentacija za pridobitev mnenj in gradbenega dovoljenja</w:t>
      </w:r>
    </w:p>
    <w:p w14:paraId="10A07BA0" w14:textId="77777777" w:rsidR="004D6007" w:rsidRPr="005A65A0" w:rsidRDefault="004D6007" w:rsidP="00B964E7">
      <w:pPr>
        <w:spacing w:line="276" w:lineRule="auto"/>
        <w:rPr>
          <w:rFonts w:cs="Arial"/>
          <w:szCs w:val="20"/>
          <w:lang w:eastAsia="sl-SI"/>
        </w:rPr>
      </w:pPr>
      <w:r w:rsidRPr="005A65A0">
        <w:rPr>
          <w:rFonts w:cs="Arial"/>
          <w:szCs w:val="20"/>
          <w:lang w:eastAsia="sl-SI"/>
        </w:rPr>
        <w:t>DIIP</w:t>
      </w:r>
      <w:r w:rsidRPr="005A65A0">
        <w:rPr>
          <w:rFonts w:cs="Arial"/>
          <w:szCs w:val="20"/>
          <w:lang w:eastAsia="sl-SI"/>
        </w:rPr>
        <w:tab/>
      </w:r>
      <w:r w:rsidRPr="005A65A0">
        <w:rPr>
          <w:rFonts w:cs="Arial"/>
          <w:szCs w:val="20"/>
          <w:lang w:eastAsia="sl-SI"/>
        </w:rPr>
        <w:tab/>
        <w:t>Dokument identifikacije investicijskega projekta</w:t>
      </w:r>
    </w:p>
    <w:p w14:paraId="77B35302" w14:textId="77777777" w:rsidR="004D6007" w:rsidRPr="005A65A0" w:rsidRDefault="004D6007" w:rsidP="00B964E7">
      <w:pPr>
        <w:spacing w:line="276" w:lineRule="auto"/>
        <w:rPr>
          <w:rFonts w:cs="Arial"/>
          <w:szCs w:val="20"/>
          <w:lang w:eastAsia="sl-SI"/>
        </w:rPr>
      </w:pPr>
      <w:r w:rsidRPr="005A65A0">
        <w:rPr>
          <w:rFonts w:cs="Arial"/>
          <w:szCs w:val="20"/>
          <w:lang w:eastAsia="sl-SI"/>
        </w:rPr>
        <w:t>DPN</w:t>
      </w:r>
      <w:r w:rsidRPr="005A65A0">
        <w:rPr>
          <w:rFonts w:cs="Arial"/>
          <w:szCs w:val="20"/>
          <w:lang w:eastAsia="sl-SI"/>
        </w:rPr>
        <w:tab/>
      </w:r>
      <w:r w:rsidRPr="005A65A0">
        <w:rPr>
          <w:rFonts w:cs="Arial"/>
          <w:szCs w:val="20"/>
          <w:lang w:eastAsia="sl-SI"/>
        </w:rPr>
        <w:tab/>
      </w:r>
      <w:r w:rsidR="00690F3A" w:rsidRPr="005A65A0">
        <w:rPr>
          <w:rFonts w:cs="Arial"/>
          <w:szCs w:val="20"/>
          <w:lang w:eastAsia="sl-SI"/>
        </w:rPr>
        <w:t xml:space="preserve">Državni </w:t>
      </w:r>
      <w:r w:rsidRPr="005A65A0">
        <w:rPr>
          <w:rFonts w:cs="Arial"/>
          <w:szCs w:val="20"/>
          <w:lang w:eastAsia="sl-SI"/>
        </w:rPr>
        <w:t>prostorski načrt</w:t>
      </w:r>
    </w:p>
    <w:p w14:paraId="3584622C" w14:textId="77777777" w:rsidR="00EF02D7" w:rsidRPr="005A65A0" w:rsidRDefault="00EF02D7" w:rsidP="00B964E7">
      <w:pPr>
        <w:spacing w:line="276" w:lineRule="auto"/>
        <w:rPr>
          <w:rFonts w:cs="Arial"/>
          <w:szCs w:val="20"/>
        </w:rPr>
      </w:pPr>
      <w:r w:rsidRPr="005A65A0">
        <w:rPr>
          <w:rFonts w:cs="Arial"/>
          <w:szCs w:val="20"/>
        </w:rPr>
        <w:t>DRSI</w:t>
      </w:r>
      <w:r w:rsidRPr="005A65A0">
        <w:rPr>
          <w:rFonts w:cs="Arial"/>
          <w:szCs w:val="20"/>
        </w:rPr>
        <w:tab/>
      </w:r>
      <w:r w:rsidRPr="005A65A0">
        <w:rPr>
          <w:rFonts w:cs="Arial"/>
          <w:szCs w:val="20"/>
        </w:rPr>
        <w:tab/>
        <w:t>Direkcija Republike Slovenije za infrastrukturo</w:t>
      </w:r>
    </w:p>
    <w:p w14:paraId="32B701EF" w14:textId="77777777" w:rsidR="004D6007" w:rsidRPr="005A65A0" w:rsidRDefault="004D6007" w:rsidP="00B964E7">
      <w:pPr>
        <w:spacing w:line="276" w:lineRule="auto"/>
        <w:rPr>
          <w:rFonts w:cs="Arial"/>
          <w:szCs w:val="20"/>
        </w:rPr>
      </w:pPr>
      <w:r w:rsidRPr="005A65A0">
        <w:rPr>
          <w:rFonts w:cs="Arial"/>
          <w:szCs w:val="20"/>
        </w:rPr>
        <w:t>IZP</w:t>
      </w:r>
      <w:r w:rsidRPr="005A65A0">
        <w:rPr>
          <w:rFonts w:cs="Arial"/>
          <w:szCs w:val="20"/>
        </w:rPr>
        <w:tab/>
      </w:r>
      <w:r w:rsidRPr="005A65A0">
        <w:rPr>
          <w:rFonts w:cs="Arial"/>
          <w:szCs w:val="20"/>
        </w:rPr>
        <w:tab/>
      </w:r>
      <w:r w:rsidR="00690F3A" w:rsidRPr="005A65A0">
        <w:rPr>
          <w:rFonts w:cs="Arial"/>
          <w:szCs w:val="20"/>
        </w:rPr>
        <w:t>I</w:t>
      </w:r>
      <w:r w:rsidRPr="005A65A0">
        <w:rPr>
          <w:rFonts w:cs="Arial"/>
          <w:szCs w:val="20"/>
        </w:rPr>
        <w:t>dejna zasnova za pridobitev projektnih in drugih pogojev</w:t>
      </w:r>
    </w:p>
    <w:p w14:paraId="31D20065" w14:textId="77777777" w:rsidR="00D07656" w:rsidRPr="005A65A0" w:rsidRDefault="00D07656" w:rsidP="00B964E7">
      <w:pPr>
        <w:spacing w:line="276" w:lineRule="auto"/>
        <w:rPr>
          <w:rFonts w:cs="Arial"/>
          <w:szCs w:val="20"/>
        </w:rPr>
      </w:pPr>
      <w:r w:rsidRPr="005A65A0">
        <w:rPr>
          <w:rFonts w:cs="Arial"/>
          <w:szCs w:val="20"/>
        </w:rPr>
        <w:t>I</w:t>
      </w:r>
      <w:r w:rsidR="00EF1729" w:rsidRPr="005A65A0">
        <w:rPr>
          <w:rFonts w:cs="Arial"/>
          <w:szCs w:val="20"/>
        </w:rPr>
        <w:t>D</w:t>
      </w:r>
      <w:r w:rsidRPr="005A65A0">
        <w:rPr>
          <w:rFonts w:cs="Arial"/>
          <w:szCs w:val="20"/>
        </w:rPr>
        <w:t>P</w:t>
      </w:r>
      <w:r w:rsidRPr="005A65A0">
        <w:rPr>
          <w:rFonts w:cs="Arial"/>
          <w:szCs w:val="20"/>
        </w:rPr>
        <w:tab/>
      </w:r>
      <w:r w:rsidRPr="005A65A0">
        <w:rPr>
          <w:rFonts w:cs="Arial"/>
          <w:szCs w:val="20"/>
        </w:rPr>
        <w:tab/>
      </w:r>
      <w:r w:rsidR="0027726D" w:rsidRPr="005A65A0">
        <w:rPr>
          <w:rFonts w:cs="Arial"/>
          <w:szCs w:val="20"/>
        </w:rPr>
        <w:t>I</w:t>
      </w:r>
      <w:r w:rsidRPr="005A65A0">
        <w:rPr>
          <w:rFonts w:cs="Arial"/>
          <w:szCs w:val="20"/>
        </w:rPr>
        <w:t xml:space="preserve">dejni projekt </w:t>
      </w:r>
    </w:p>
    <w:p w14:paraId="606602F9" w14:textId="77777777" w:rsidR="00EF1729" w:rsidRPr="005A65A0" w:rsidRDefault="00EF1729" w:rsidP="00B964E7">
      <w:pPr>
        <w:spacing w:line="276" w:lineRule="auto"/>
        <w:rPr>
          <w:rFonts w:cs="Arial"/>
          <w:szCs w:val="20"/>
        </w:rPr>
      </w:pPr>
      <w:r w:rsidRPr="005A65A0">
        <w:rPr>
          <w:rFonts w:cs="Arial"/>
          <w:szCs w:val="20"/>
        </w:rPr>
        <w:t>IDR</w:t>
      </w:r>
      <w:r w:rsidRPr="005A65A0">
        <w:rPr>
          <w:rFonts w:cs="Arial"/>
          <w:szCs w:val="20"/>
        </w:rPr>
        <w:tab/>
      </w:r>
      <w:r w:rsidRPr="005A65A0">
        <w:rPr>
          <w:rFonts w:cs="Arial"/>
          <w:szCs w:val="20"/>
        </w:rPr>
        <w:tab/>
        <w:t>Idejne rešitve</w:t>
      </w:r>
    </w:p>
    <w:p w14:paraId="448CF3F5" w14:textId="77777777" w:rsidR="00292E32" w:rsidRPr="005A65A0" w:rsidRDefault="00292E32" w:rsidP="00B964E7">
      <w:pPr>
        <w:spacing w:line="276" w:lineRule="auto"/>
        <w:rPr>
          <w:rFonts w:cs="Arial"/>
          <w:szCs w:val="20"/>
        </w:rPr>
      </w:pPr>
      <w:r w:rsidRPr="005A65A0">
        <w:rPr>
          <w:rFonts w:cs="Arial"/>
          <w:szCs w:val="20"/>
        </w:rPr>
        <w:t>GJI</w:t>
      </w:r>
      <w:r w:rsidR="00C05C54" w:rsidRPr="005A65A0">
        <w:rPr>
          <w:rFonts w:cs="Arial"/>
          <w:szCs w:val="20"/>
        </w:rPr>
        <w:tab/>
      </w:r>
      <w:r w:rsidR="00C05C54" w:rsidRPr="005A65A0">
        <w:rPr>
          <w:rFonts w:cs="Arial"/>
          <w:szCs w:val="20"/>
        </w:rPr>
        <w:tab/>
        <w:t>Gospodarska javna infrastruktura</w:t>
      </w:r>
    </w:p>
    <w:p w14:paraId="6E77CE40" w14:textId="77777777" w:rsidR="00287736" w:rsidRPr="005A65A0" w:rsidRDefault="00287736" w:rsidP="00B964E7">
      <w:pPr>
        <w:spacing w:line="276" w:lineRule="auto"/>
        <w:rPr>
          <w:rFonts w:cs="Arial"/>
          <w:szCs w:val="20"/>
        </w:rPr>
      </w:pPr>
      <w:r w:rsidRPr="005A65A0">
        <w:rPr>
          <w:rFonts w:cs="Arial"/>
          <w:szCs w:val="20"/>
        </w:rPr>
        <w:t>JPP</w:t>
      </w:r>
      <w:r w:rsidRPr="005A65A0">
        <w:rPr>
          <w:rFonts w:cs="Arial"/>
          <w:szCs w:val="20"/>
        </w:rPr>
        <w:tab/>
      </w:r>
      <w:r w:rsidRPr="005A65A0">
        <w:rPr>
          <w:rFonts w:cs="Arial"/>
          <w:szCs w:val="20"/>
        </w:rPr>
        <w:tab/>
        <w:t>Javni potniški promet</w:t>
      </w:r>
    </w:p>
    <w:p w14:paraId="05305BB3" w14:textId="77777777" w:rsidR="00045932" w:rsidRPr="005A65A0" w:rsidRDefault="000F3B7E" w:rsidP="00B964E7">
      <w:pPr>
        <w:spacing w:line="276" w:lineRule="auto"/>
        <w:rPr>
          <w:rFonts w:cs="Arial"/>
          <w:szCs w:val="20"/>
        </w:rPr>
      </w:pPr>
      <w:r w:rsidRPr="005A65A0">
        <w:rPr>
          <w:rFonts w:cs="Arial"/>
          <w:szCs w:val="20"/>
        </w:rPr>
        <w:t xml:space="preserve">Koncept </w:t>
      </w:r>
      <w:r w:rsidR="00045932" w:rsidRPr="005A65A0">
        <w:rPr>
          <w:rFonts w:cs="Arial"/>
          <w:szCs w:val="20"/>
        </w:rPr>
        <w:t>LŽV</w:t>
      </w:r>
      <w:r w:rsidR="00045932" w:rsidRPr="005A65A0">
        <w:rPr>
          <w:rFonts w:cs="Arial"/>
          <w:szCs w:val="20"/>
        </w:rPr>
        <w:tab/>
        <w:t>Jasen idejni in oblikovani koncept LŽV, osnovna zamisel in struktura LŽV</w:t>
      </w:r>
    </w:p>
    <w:p w14:paraId="2B3A8B9D" w14:textId="77777777" w:rsidR="00D07656" w:rsidRPr="005A65A0" w:rsidRDefault="00D07656" w:rsidP="00B964E7">
      <w:pPr>
        <w:spacing w:line="276" w:lineRule="auto"/>
        <w:rPr>
          <w:rFonts w:cs="Arial"/>
          <w:szCs w:val="20"/>
        </w:rPr>
      </w:pPr>
      <w:r w:rsidRPr="005A65A0">
        <w:rPr>
          <w:rFonts w:cs="Arial"/>
          <w:szCs w:val="20"/>
        </w:rPr>
        <w:t>LCV</w:t>
      </w:r>
      <w:r w:rsidRPr="005A65A0">
        <w:rPr>
          <w:rFonts w:cs="Arial"/>
          <w:szCs w:val="20"/>
        </w:rPr>
        <w:tab/>
      </w:r>
      <w:r w:rsidRPr="005A65A0">
        <w:rPr>
          <w:rFonts w:cs="Arial"/>
          <w:szCs w:val="20"/>
        </w:rPr>
        <w:tab/>
        <w:t>Ljubljansko cestno vozlišče</w:t>
      </w:r>
    </w:p>
    <w:p w14:paraId="000AD89C" w14:textId="77777777" w:rsidR="00544D9B" w:rsidRPr="005A65A0" w:rsidRDefault="00544D9B" w:rsidP="00B964E7">
      <w:pPr>
        <w:spacing w:line="276" w:lineRule="auto"/>
        <w:rPr>
          <w:rFonts w:cs="Arial"/>
          <w:szCs w:val="20"/>
        </w:rPr>
      </w:pPr>
      <w:r w:rsidRPr="005A65A0">
        <w:rPr>
          <w:rFonts w:cs="Arial"/>
          <w:szCs w:val="20"/>
        </w:rPr>
        <w:t>LPP</w:t>
      </w:r>
      <w:r w:rsidRPr="005A65A0">
        <w:rPr>
          <w:rFonts w:cs="Arial"/>
          <w:szCs w:val="20"/>
        </w:rPr>
        <w:tab/>
      </w:r>
      <w:r w:rsidRPr="005A65A0">
        <w:rPr>
          <w:rFonts w:cs="Arial"/>
          <w:szCs w:val="20"/>
        </w:rPr>
        <w:tab/>
      </w:r>
      <w:r w:rsidR="00336EBD" w:rsidRPr="005A65A0">
        <w:rPr>
          <w:rFonts w:cs="Arial"/>
          <w:szCs w:val="20"/>
        </w:rPr>
        <w:t xml:space="preserve">Ljubljanski potniški promet </w:t>
      </w:r>
    </w:p>
    <w:p w14:paraId="3B249298" w14:textId="77777777" w:rsidR="008F11B4" w:rsidRPr="005A65A0" w:rsidRDefault="008F11B4" w:rsidP="00B964E7">
      <w:pPr>
        <w:spacing w:line="276" w:lineRule="auto"/>
        <w:rPr>
          <w:rFonts w:cs="Arial"/>
          <w:szCs w:val="20"/>
        </w:rPr>
      </w:pPr>
      <w:r w:rsidRPr="005A65A0">
        <w:rPr>
          <w:rFonts w:cs="Arial"/>
          <w:szCs w:val="20"/>
        </w:rPr>
        <w:t>LUR</w:t>
      </w:r>
      <w:r w:rsidRPr="005A65A0">
        <w:rPr>
          <w:rFonts w:cs="Arial"/>
          <w:szCs w:val="20"/>
        </w:rPr>
        <w:tab/>
      </w:r>
      <w:r w:rsidRPr="005A65A0">
        <w:rPr>
          <w:rFonts w:cs="Arial"/>
          <w:szCs w:val="20"/>
        </w:rPr>
        <w:tab/>
      </w:r>
      <w:r w:rsidR="00690F3A" w:rsidRPr="005A65A0">
        <w:rPr>
          <w:rFonts w:cs="Arial"/>
          <w:szCs w:val="20"/>
        </w:rPr>
        <w:t>L</w:t>
      </w:r>
      <w:r w:rsidRPr="005A65A0">
        <w:rPr>
          <w:rFonts w:cs="Arial"/>
          <w:szCs w:val="20"/>
        </w:rPr>
        <w:t>jubljanska urbana regija</w:t>
      </w:r>
    </w:p>
    <w:p w14:paraId="0518945C" w14:textId="77777777" w:rsidR="00D07656" w:rsidRPr="005A65A0" w:rsidRDefault="00D07656" w:rsidP="00B964E7">
      <w:pPr>
        <w:spacing w:line="276" w:lineRule="auto"/>
        <w:rPr>
          <w:rFonts w:cs="Arial"/>
          <w:szCs w:val="20"/>
        </w:rPr>
      </w:pPr>
      <w:r w:rsidRPr="005A65A0">
        <w:rPr>
          <w:rFonts w:cs="Arial"/>
          <w:szCs w:val="20"/>
        </w:rPr>
        <w:t>LT</w:t>
      </w:r>
      <w:r w:rsidRPr="005A65A0">
        <w:rPr>
          <w:rFonts w:cs="Arial"/>
          <w:szCs w:val="20"/>
        </w:rPr>
        <w:tab/>
      </w:r>
      <w:r w:rsidRPr="005A65A0">
        <w:rPr>
          <w:rFonts w:cs="Arial"/>
          <w:szCs w:val="20"/>
        </w:rPr>
        <w:tab/>
        <w:t>Logistični terminal za izmenjavo cestnega in železniškega tovora</w:t>
      </w:r>
    </w:p>
    <w:p w14:paraId="1B0044F2" w14:textId="77777777" w:rsidR="003966F6" w:rsidRPr="005A65A0" w:rsidRDefault="003966F6" w:rsidP="00B964E7">
      <w:pPr>
        <w:spacing w:line="276" w:lineRule="auto"/>
        <w:rPr>
          <w:rFonts w:cs="Arial"/>
          <w:szCs w:val="20"/>
        </w:rPr>
      </w:pPr>
      <w:r w:rsidRPr="005A65A0">
        <w:rPr>
          <w:rFonts w:cs="Arial"/>
          <w:szCs w:val="20"/>
        </w:rPr>
        <w:t>LŽV</w:t>
      </w:r>
      <w:r w:rsidRPr="005A65A0">
        <w:rPr>
          <w:rFonts w:cs="Arial"/>
          <w:szCs w:val="20"/>
        </w:rPr>
        <w:tab/>
      </w:r>
      <w:r w:rsidRPr="005A65A0">
        <w:rPr>
          <w:rFonts w:cs="Arial"/>
          <w:szCs w:val="20"/>
        </w:rPr>
        <w:tab/>
        <w:t>Ljubljansko železniško vozlišče</w:t>
      </w:r>
    </w:p>
    <w:p w14:paraId="7461C23D" w14:textId="77777777" w:rsidR="00CD3A2E" w:rsidRPr="005A65A0" w:rsidRDefault="00CD3A2E" w:rsidP="00B964E7">
      <w:pPr>
        <w:spacing w:line="276" w:lineRule="auto"/>
        <w:rPr>
          <w:rFonts w:cs="Arial"/>
          <w:szCs w:val="20"/>
        </w:rPr>
      </w:pPr>
      <w:r w:rsidRPr="005A65A0">
        <w:rPr>
          <w:rFonts w:cs="Arial"/>
          <w:szCs w:val="20"/>
        </w:rPr>
        <w:t>MOL</w:t>
      </w:r>
      <w:r w:rsidRPr="005A65A0">
        <w:rPr>
          <w:rFonts w:cs="Arial"/>
          <w:szCs w:val="20"/>
        </w:rPr>
        <w:tab/>
      </w:r>
      <w:r w:rsidRPr="005A65A0">
        <w:rPr>
          <w:rFonts w:cs="Arial"/>
          <w:szCs w:val="20"/>
        </w:rPr>
        <w:tab/>
        <w:t xml:space="preserve">Mestna občina Ljubljana </w:t>
      </w:r>
    </w:p>
    <w:p w14:paraId="6565A58E" w14:textId="77777777" w:rsidR="004D6007" w:rsidRPr="005A65A0" w:rsidRDefault="004D6007" w:rsidP="00B964E7">
      <w:pPr>
        <w:spacing w:line="276" w:lineRule="auto"/>
        <w:ind w:left="1410" w:hanging="1410"/>
        <w:rPr>
          <w:rFonts w:cs="Arial"/>
          <w:szCs w:val="20"/>
        </w:rPr>
      </w:pPr>
      <w:r w:rsidRPr="005A65A0">
        <w:rPr>
          <w:rFonts w:cs="Arial"/>
          <w:szCs w:val="20"/>
        </w:rPr>
        <w:t>MOP DzPGS</w:t>
      </w:r>
      <w:r w:rsidRPr="005A65A0">
        <w:rPr>
          <w:rFonts w:cs="Arial"/>
          <w:szCs w:val="20"/>
        </w:rPr>
        <w:tab/>
        <w:t>Ministrstvo za okolje in prostor, Direktorat za prostor, graditev in stanovanja</w:t>
      </w:r>
    </w:p>
    <w:p w14:paraId="078D1B1F" w14:textId="77777777" w:rsidR="004D6007" w:rsidRPr="005A65A0" w:rsidRDefault="004D6007" w:rsidP="00B964E7">
      <w:pPr>
        <w:spacing w:line="276" w:lineRule="auto"/>
        <w:rPr>
          <w:rFonts w:cs="Arial"/>
          <w:szCs w:val="20"/>
        </w:rPr>
      </w:pPr>
      <w:r w:rsidRPr="005A65A0">
        <w:rPr>
          <w:rFonts w:cs="Arial"/>
          <w:szCs w:val="20"/>
        </w:rPr>
        <w:t>NUP</w:t>
      </w:r>
      <w:r w:rsidRPr="005A65A0">
        <w:rPr>
          <w:rFonts w:cs="Arial"/>
          <w:szCs w:val="20"/>
        </w:rPr>
        <w:tab/>
      </w:r>
      <w:r w:rsidRPr="005A65A0">
        <w:rPr>
          <w:rFonts w:cs="Arial"/>
          <w:szCs w:val="20"/>
        </w:rPr>
        <w:tab/>
      </w:r>
      <w:r w:rsidR="00690F3A" w:rsidRPr="005A65A0">
        <w:rPr>
          <w:rFonts w:cs="Arial"/>
          <w:szCs w:val="20"/>
        </w:rPr>
        <w:t>N</w:t>
      </w:r>
      <w:r w:rsidRPr="005A65A0">
        <w:rPr>
          <w:rFonts w:cs="Arial"/>
          <w:szCs w:val="20"/>
        </w:rPr>
        <w:t>osilci urejanja prostora</w:t>
      </w:r>
    </w:p>
    <w:p w14:paraId="4B562244" w14:textId="77777777" w:rsidR="00045932" w:rsidRPr="005A65A0" w:rsidRDefault="00045932" w:rsidP="00B964E7">
      <w:pPr>
        <w:spacing w:line="276" w:lineRule="auto"/>
        <w:rPr>
          <w:rFonts w:cs="Arial"/>
          <w:szCs w:val="20"/>
        </w:rPr>
      </w:pPr>
      <w:r w:rsidRPr="005A65A0">
        <w:rPr>
          <w:rFonts w:cs="Arial"/>
          <w:szCs w:val="20"/>
        </w:rPr>
        <w:t>OP</w:t>
      </w:r>
      <w:r w:rsidRPr="005A65A0">
        <w:rPr>
          <w:rFonts w:cs="Arial"/>
          <w:szCs w:val="20"/>
        </w:rPr>
        <w:tab/>
      </w:r>
      <w:r w:rsidRPr="005A65A0">
        <w:rPr>
          <w:rFonts w:cs="Arial"/>
          <w:szCs w:val="20"/>
        </w:rPr>
        <w:tab/>
        <w:t>Okoljsko poročilo</w:t>
      </w:r>
    </w:p>
    <w:p w14:paraId="426D78C6" w14:textId="77777777" w:rsidR="00106E6A" w:rsidRPr="005A65A0" w:rsidRDefault="00106E6A" w:rsidP="00B964E7">
      <w:pPr>
        <w:spacing w:line="276" w:lineRule="auto"/>
        <w:ind w:left="1418" w:hanging="1418"/>
        <w:rPr>
          <w:rFonts w:cs="Arial"/>
          <w:szCs w:val="20"/>
          <w:lang w:eastAsia="sl-SI"/>
        </w:rPr>
      </w:pPr>
      <w:r w:rsidRPr="005A65A0">
        <w:rPr>
          <w:rFonts w:cs="Arial"/>
          <w:szCs w:val="20"/>
          <w:lang w:eastAsia="sl-SI"/>
        </w:rPr>
        <w:t xml:space="preserve">PCL </w:t>
      </w:r>
      <w:r w:rsidRPr="005A65A0">
        <w:rPr>
          <w:rFonts w:cs="Arial"/>
          <w:szCs w:val="20"/>
          <w:lang w:eastAsia="sl-SI"/>
        </w:rPr>
        <w:tab/>
        <w:t xml:space="preserve">Potniški center Ljubljana </w:t>
      </w:r>
    </w:p>
    <w:p w14:paraId="7CBF173F" w14:textId="77777777" w:rsidR="004D6007" w:rsidRPr="005A65A0" w:rsidRDefault="004D6007" w:rsidP="00B964E7">
      <w:pPr>
        <w:spacing w:line="276" w:lineRule="auto"/>
        <w:rPr>
          <w:rFonts w:eastAsiaTheme="minorHAnsi" w:cs="Arial"/>
          <w:szCs w:val="20"/>
        </w:rPr>
      </w:pPr>
      <w:r w:rsidRPr="005A65A0">
        <w:rPr>
          <w:rFonts w:eastAsiaTheme="minorHAnsi" w:cs="Arial"/>
          <w:szCs w:val="20"/>
        </w:rPr>
        <w:t>PN</w:t>
      </w:r>
      <w:r w:rsidRPr="005A65A0">
        <w:rPr>
          <w:rFonts w:eastAsiaTheme="minorHAnsi" w:cs="Arial"/>
          <w:szCs w:val="20"/>
        </w:rPr>
        <w:tab/>
      </w:r>
      <w:r w:rsidRPr="005A65A0">
        <w:rPr>
          <w:rFonts w:eastAsiaTheme="minorHAnsi" w:cs="Arial"/>
          <w:szCs w:val="20"/>
        </w:rPr>
        <w:tab/>
      </w:r>
      <w:r w:rsidR="00690F3A" w:rsidRPr="005A65A0">
        <w:rPr>
          <w:rFonts w:eastAsiaTheme="minorHAnsi" w:cs="Arial"/>
          <w:szCs w:val="20"/>
        </w:rPr>
        <w:t>P</w:t>
      </w:r>
      <w:r w:rsidRPr="005A65A0">
        <w:rPr>
          <w:rFonts w:eastAsiaTheme="minorHAnsi" w:cs="Arial"/>
          <w:szCs w:val="20"/>
        </w:rPr>
        <w:t>rojektna naloga</w:t>
      </w:r>
    </w:p>
    <w:p w14:paraId="49EBCB7D" w14:textId="28382675" w:rsidR="004D6007" w:rsidRPr="005A65A0" w:rsidRDefault="004D6007" w:rsidP="00B964E7">
      <w:pPr>
        <w:spacing w:line="276" w:lineRule="auto"/>
        <w:ind w:left="1418" w:hanging="1418"/>
        <w:rPr>
          <w:rFonts w:cs="Arial"/>
          <w:szCs w:val="20"/>
          <w:lang w:eastAsia="sl-SI"/>
        </w:rPr>
      </w:pPr>
      <w:r w:rsidRPr="005A65A0">
        <w:rPr>
          <w:rFonts w:eastAsiaTheme="minorHAnsi" w:cs="Arial"/>
          <w:szCs w:val="20"/>
        </w:rPr>
        <w:t>Pravilnik</w:t>
      </w:r>
      <w:r w:rsidRPr="005A65A0">
        <w:rPr>
          <w:rFonts w:eastAsiaTheme="minorHAnsi" w:cs="Arial"/>
          <w:szCs w:val="20"/>
        </w:rPr>
        <w:tab/>
      </w:r>
      <w:r w:rsidR="009F6AF4" w:rsidRPr="005A65A0">
        <w:rPr>
          <w:rFonts w:cs="Arial"/>
          <w:szCs w:val="20"/>
          <w:lang w:eastAsia="sl-SI"/>
        </w:rPr>
        <w:t>Pravilnik</w:t>
      </w:r>
      <w:r w:rsidRPr="005A65A0">
        <w:rPr>
          <w:rFonts w:cs="Arial"/>
          <w:szCs w:val="20"/>
          <w:lang w:eastAsia="sl-SI"/>
        </w:rPr>
        <w:t xml:space="preserve"> o vsebini, obliki in načinu priprave državnega prostorskega načrta (Ur. l. RS, št. </w:t>
      </w:r>
      <w:hyperlink r:id="rId8" w:tgtFrame="_blank" w:tooltip="Pravilnik o vsebini, obliki in načinu priprave državnega prostorskega načrta" w:history="1">
        <w:r w:rsidRPr="005A65A0">
          <w:rPr>
            <w:rFonts w:cs="Arial"/>
            <w:szCs w:val="20"/>
            <w:lang w:eastAsia="sl-SI"/>
          </w:rPr>
          <w:t>106/11</w:t>
        </w:r>
      </w:hyperlink>
      <w:r w:rsidRPr="005A65A0">
        <w:rPr>
          <w:rFonts w:cs="Arial"/>
          <w:szCs w:val="20"/>
          <w:lang w:eastAsia="sl-SI"/>
        </w:rPr>
        <w:t xml:space="preserve"> in </w:t>
      </w:r>
      <w:hyperlink r:id="rId9" w:tgtFrame="_blank" w:tooltip="Zakon o urejanju prostora" w:history="1">
        <w:r w:rsidRPr="005A65A0">
          <w:rPr>
            <w:rFonts w:cs="Arial"/>
            <w:szCs w:val="20"/>
            <w:lang w:eastAsia="sl-SI"/>
          </w:rPr>
          <w:t>61/17</w:t>
        </w:r>
      </w:hyperlink>
      <w:r w:rsidRPr="005A65A0">
        <w:rPr>
          <w:rFonts w:cs="Arial"/>
          <w:szCs w:val="20"/>
          <w:lang w:eastAsia="sl-SI"/>
        </w:rPr>
        <w:t xml:space="preserve"> – ZUreP-2)</w:t>
      </w:r>
    </w:p>
    <w:p w14:paraId="75EA6122" w14:textId="77777777" w:rsidR="00D07656" w:rsidRPr="005A65A0" w:rsidRDefault="003966F6" w:rsidP="00B964E7">
      <w:pPr>
        <w:spacing w:line="276" w:lineRule="auto"/>
        <w:ind w:left="1418" w:hanging="1418"/>
        <w:rPr>
          <w:rFonts w:cs="Arial"/>
          <w:szCs w:val="20"/>
          <w:lang w:eastAsia="sl-SI"/>
        </w:rPr>
      </w:pPr>
      <w:r w:rsidRPr="005A65A0">
        <w:rPr>
          <w:rFonts w:cs="Arial"/>
          <w:szCs w:val="20"/>
          <w:lang w:eastAsia="sl-SI"/>
        </w:rPr>
        <w:t>PVH</w:t>
      </w:r>
      <w:r w:rsidRPr="005A65A0">
        <w:rPr>
          <w:rFonts w:cs="Arial"/>
          <w:szCs w:val="20"/>
          <w:lang w:eastAsia="sl-SI"/>
        </w:rPr>
        <w:tab/>
      </w:r>
      <w:r w:rsidR="00690F3A" w:rsidRPr="005A65A0">
        <w:rPr>
          <w:rFonts w:cs="Arial"/>
          <w:szCs w:val="20"/>
          <w:lang w:eastAsia="sl-SI"/>
        </w:rPr>
        <w:t xml:space="preserve">Proga </w:t>
      </w:r>
      <w:r w:rsidRPr="005A65A0">
        <w:rPr>
          <w:rFonts w:cs="Arial"/>
          <w:szCs w:val="20"/>
          <w:lang w:eastAsia="sl-SI"/>
        </w:rPr>
        <w:t>visokih hitrosti</w:t>
      </w:r>
      <w:r w:rsidR="00FB4AE5" w:rsidRPr="005A65A0">
        <w:rPr>
          <w:rFonts w:cs="Arial"/>
          <w:szCs w:val="20"/>
          <w:lang w:eastAsia="sl-SI"/>
        </w:rPr>
        <w:t xml:space="preserve"> (sklad</w:t>
      </w:r>
      <w:r w:rsidR="00D93DFD" w:rsidRPr="005A65A0">
        <w:rPr>
          <w:rFonts w:cs="Arial"/>
          <w:szCs w:val="20"/>
          <w:lang w:eastAsia="sl-SI"/>
        </w:rPr>
        <w:t>n</w:t>
      </w:r>
      <w:r w:rsidR="00FB4AE5" w:rsidRPr="005A65A0">
        <w:rPr>
          <w:rFonts w:cs="Arial"/>
          <w:szCs w:val="20"/>
          <w:lang w:eastAsia="sl-SI"/>
        </w:rPr>
        <w:t xml:space="preserve">o </w:t>
      </w:r>
      <w:r w:rsidR="00D93DFD" w:rsidRPr="005A65A0">
        <w:rPr>
          <w:rFonts w:cs="Arial"/>
          <w:szCs w:val="20"/>
          <w:lang w:eastAsia="sl-SI"/>
        </w:rPr>
        <w:t>z Odlokom o strategiji prostorskega razvoja Slovenije (Uradni list RS, št. 76/04, 33/07 – ZPNačrt in 61/17 – ZUreP-2)</w:t>
      </w:r>
      <w:r w:rsidR="00006885" w:rsidRPr="005A65A0">
        <w:rPr>
          <w:rFonts w:cs="Arial"/>
          <w:szCs w:val="20"/>
          <w:lang w:eastAsia="sl-SI"/>
        </w:rPr>
        <w:t xml:space="preserve">, na podlagi Direktive o </w:t>
      </w:r>
      <w:r w:rsidR="00CB4F8F" w:rsidRPr="005A65A0">
        <w:rPr>
          <w:rFonts w:cs="Arial"/>
          <w:szCs w:val="20"/>
          <w:lang w:eastAsia="sl-SI"/>
        </w:rPr>
        <w:t>interoperabilnosti</w:t>
      </w:r>
      <w:r w:rsidR="00D07656" w:rsidRPr="005A65A0">
        <w:rPr>
          <w:rFonts w:cs="Arial"/>
          <w:szCs w:val="20"/>
          <w:lang w:eastAsia="sl-SI"/>
        </w:rPr>
        <w:t>; hitra proga; konkurenčna proga;</w:t>
      </w:r>
    </w:p>
    <w:p w14:paraId="3B9D56AE" w14:textId="77777777" w:rsidR="00973240" w:rsidRPr="005A65A0" w:rsidRDefault="00973240" w:rsidP="00B964E7">
      <w:pPr>
        <w:spacing w:line="276" w:lineRule="auto"/>
        <w:ind w:left="1418" w:hanging="1418"/>
        <w:rPr>
          <w:rFonts w:cs="Arial"/>
          <w:szCs w:val="20"/>
        </w:rPr>
      </w:pPr>
      <w:r w:rsidRPr="005A65A0">
        <w:rPr>
          <w:rFonts w:cs="Arial"/>
          <w:szCs w:val="20"/>
        </w:rPr>
        <w:t>PVL</w:t>
      </w:r>
      <w:r w:rsidRPr="005A65A0">
        <w:rPr>
          <w:rFonts w:cs="Arial"/>
          <w:szCs w:val="20"/>
        </w:rPr>
        <w:tab/>
      </w:r>
      <w:r w:rsidR="00690F3A" w:rsidRPr="005A65A0">
        <w:rPr>
          <w:rFonts w:cs="Arial"/>
          <w:szCs w:val="20"/>
        </w:rPr>
        <w:t>P</w:t>
      </w:r>
      <w:r w:rsidRPr="005A65A0">
        <w:rPr>
          <w:rFonts w:cs="Arial"/>
          <w:szCs w:val="20"/>
        </w:rPr>
        <w:t>rometno vozlišče Ljubljana (vozlišče vseh prometnih sistemov</w:t>
      </w:r>
      <w:r w:rsidR="00C14022" w:rsidRPr="005A65A0">
        <w:rPr>
          <w:rFonts w:cs="Arial"/>
          <w:szCs w:val="20"/>
        </w:rPr>
        <w:t xml:space="preserve"> v Ljubljani: cestnega, železniškega, posredno tudi letalskega in luškega</w:t>
      </w:r>
      <w:r w:rsidRPr="005A65A0">
        <w:rPr>
          <w:rFonts w:cs="Arial"/>
          <w:szCs w:val="20"/>
        </w:rPr>
        <w:t>)</w:t>
      </w:r>
    </w:p>
    <w:p w14:paraId="1E131878" w14:textId="77777777" w:rsidR="003966F6" w:rsidRPr="005A65A0" w:rsidRDefault="003966F6" w:rsidP="00B964E7">
      <w:pPr>
        <w:spacing w:line="276" w:lineRule="auto"/>
        <w:ind w:left="1418" w:hanging="1418"/>
        <w:rPr>
          <w:rFonts w:cs="Arial"/>
          <w:szCs w:val="20"/>
        </w:rPr>
      </w:pPr>
      <w:r w:rsidRPr="005A65A0">
        <w:rPr>
          <w:rFonts w:cs="Arial"/>
          <w:szCs w:val="20"/>
        </w:rPr>
        <w:t>PŽP</w:t>
      </w:r>
      <w:r w:rsidRPr="005A65A0">
        <w:rPr>
          <w:rFonts w:cs="Arial"/>
          <w:szCs w:val="20"/>
        </w:rPr>
        <w:tab/>
      </w:r>
      <w:r w:rsidR="00D07656" w:rsidRPr="005A65A0">
        <w:rPr>
          <w:rFonts w:cs="Arial"/>
          <w:szCs w:val="20"/>
        </w:rPr>
        <w:t>Glavna p</w:t>
      </w:r>
      <w:r w:rsidR="004B6741" w:rsidRPr="005A65A0">
        <w:rPr>
          <w:rFonts w:cs="Arial"/>
          <w:szCs w:val="20"/>
        </w:rPr>
        <w:t xml:space="preserve">otniška </w:t>
      </w:r>
      <w:r w:rsidR="00D07656" w:rsidRPr="005A65A0">
        <w:rPr>
          <w:rFonts w:cs="Arial"/>
          <w:szCs w:val="20"/>
        </w:rPr>
        <w:t xml:space="preserve">železniška </w:t>
      </w:r>
      <w:r w:rsidR="004B6741" w:rsidRPr="005A65A0">
        <w:rPr>
          <w:rFonts w:cs="Arial"/>
          <w:szCs w:val="20"/>
        </w:rPr>
        <w:t>postaja Ljubljana</w:t>
      </w:r>
    </w:p>
    <w:p w14:paraId="5D9E8377" w14:textId="77777777" w:rsidR="003E0DC3" w:rsidRPr="005A65A0" w:rsidRDefault="003E0DC3" w:rsidP="00B964E7">
      <w:pPr>
        <w:spacing w:line="276" w:lineRule="auto"/>
        <w:ind w:left="1418" w:hanging="1418"/>
        <w:rPr>
          <w:rFonts w:cs="Arial"/>
          <w:szCs w:val="20"/>
          <w:lang w:eastAsia="sl-SI"/>
        </w:rPr>
      </w:pPr>
      <w:r w:rsidRPr="005A65A0">
        <w:rPr>
          <w:rFonts w:cs="Arial"/>
          <w:szCs w:val="20"/>
          <w:lang w:eastAsia="sl-SI"/>
        </w:rPr>
        <w:t>SP</w:t>
      </w:r>
      <w:r w:rsidRPr="005A65A0">
        <w:rPr>
          <w:rFonts w:cs="Arial"/>
          <w:szCs w:val="20"/>
          <w:lang w:eastAsia="sl-SI"/>
        </w:rPr>
        <w:tab/>
        <w:t>Strokovne podlage</w:t>
      </w:r>
    </w:p>
    <w:p w14:paraId="25265E33" w14:textId="77777777" w:rsidR="004D6007" w:rsidRPr="005A65A0" w:rsidRDefault="004D6007" w:rsidP="00B964E7">
      <w:pPr>
        <w:spacing w:line="276" w:lineRule="auto"/>
        <w:rPr>
          <w:rFonts w:cs="Arial"/>
          <w:szCs w:val="20"/>
        </w:rPr>
      </w:pPr>
      <w:r w:rsidRPr="005A65A0">
        <w:rPr>
          <w:rFonts w:cs="Arial"/>
          <w:szCs w:val="20"/>
        </w:rPr>
        <w:t>TP</w:t>
      </w:r>
      <w:r w:rsidRPr="005A65A0">
        <w:rPr>
          <w:rFonts w:cs="Arial"/>
          <w:szCs w:val="20"/>
        </w:rPr>
        <w:tab/>
      </w:r>
      <w:r w:rsidRPr="005A65A0">
        <w:rPr>
          <w:rFonts w:cs="Arial"/>
          <w:szCs w:val="20"/>
        </w:rPr>
        <w:tab/>
      </w:r>
      <w:r w:rsidR="003E0DC3" w:rsidRPr="005A65A0">
        <w:rPr>
          <w:rFonts w:cs="Arial"/>
          <w:szCs w:val="20"/>
        </w:rPr>
        <w:t>T</w:t>
      </w:r>
      <w:r w:rsidRPr="005A65A0">
        <w:rPr>
          <w:rFonts w:cs="Arial"/>
          <w:szCs w:val="20"/>
        </w:rPr>
        <w:t xml:space="preserve">erminski plan </w:t>
      </w:r>
    </w:p>
    <w:p w14:paraId="4BF88891" w14:textId="77777777" w:rsidR="003966F6" w:rsidRPr="005A65A0" w:rsidRDefault="00336EBD" w:rsidP="00B964E7">
      <w:pPr>
        <w:spacing w:line="276" w:lineRule="auto"/>
        <w:rPr>
          <w:rFonts w:cs="Arial"/>
          <w:szCs w:val="20"/>
        </w:rPr>
      </w:pPr>
      <w:r w:rsidRPr="005A65A0">
        <w:rPr>
          <w:rFonts w:cs="Arial"/>
          <w:szCs w:val="20"/>
        </w:rPr>
        <w:t>TŽP</w:t>
      </w:r>
      <w:r w:rsidR="003966F6" w:rsidRPr="005A65A0">
        <w:rPr>
          <w:rFonts w:cs="Arial"/>
          <w:szCs w:val="20"/>
        </w:rPr>
        <w:tab/>
      </w:r>
      <w:r w:rsidR="003966F6" w:rsidRPr="005A65A0">
        <w:rPr>
          <w:rFonts w:cs="Arial"/>
          <w:szCs w:val="20"/>
        </w:rPr>
        <w:tab/>
      </w:r>
      <w:r w:rsidR="00D07656" w:rsidRPr="005A65A0">
        <w:rPr>
          <w:rFonts w:cs="Arial"/>
          <w:szCs w:val="20"/>
        </w:rPr>
        <w:t>Glavna t</w:t>
      </w:r>
      <w:r w:rsidR="004B6741" w:rsidRPr="005A65A0">
        <w:rPr>
          <w:rFonts w:cs="Arial"/>
          <w:szCs w:val="20"/>
        </w:rPr>
        <w:t xml:space="preserve">ovorna </w:t>
      </w:r>
      <w:r w:rsidR="00D07656" w:rsidRPr="005A65A0">
        <w:rPr>
          <w:rFonts w:cs="Arial"/>
          <w:szCs w:val="20"/>
        </w:rPr>
        <w:t xml:space="preserve">železniška </w:t>
      </w:r>
      <w:r w:rsidR="004B6741" w:rsidRPr="005A65A0">
        <w:rPr>
          <w:rFonts w:cs="Arial"/>
          <w:szCs w:val="20"/>
        </w:rPr>
        <w:t>postaja Ljubljana Zalog</w:t>
      </w:r>
    </w:p>
    <w:p w14:paraId="189C0BCE" w14:textId="77777777" w:rsidR="00013275" w:rsidRPr="005A65A0" w:rsidRDefault="00013275" w:rsidP="00B964E7">
      <w:pPr>
        <w:spacing w:line="276" w:lineRule="auto"/>
        <w:rPr>
          <w:rFonts w:cs="Arial"/>
          <w:szCs w:val="20"/>
        </w:rPr>
      </w:pPr>
      <w:r w:rsidRPr="005A65A0">
        <w:rPr>
          <w:rFonts w:cs="Arial"/>
          <w:szCs w:val="20"/>
        </w:rPr>
        <w:t>VDJK</w:t>
      </w:r>
      <w:r w:rsidRPr="005A65A0">
        <w:rPr>
          <w:rFonts w:cs="Arial"/>
          <w:szCs w:val="20"/>
        </w:rPr>
        <w:tab/>
      </w:r>
      <w:r w:rsidRPr="005A65A0">
        <w:rPr>
          <w:rFonts w:cs="Arial"/>
          <w:szCs w:val="20"/>
        </w:rPr>
        <w:tab/>
      </w:r>
      <w:r w:rsidR="009A364A" w:rsidRPr="005A65A0">
        <w:rPr>
          <w:rFonts w:cs="Arial"/>
          <w:szCs w:val="20"/>
        </w:rPr>
        <w:t>V</w:t>
      </w:r>
      <w:r w:rsidRPr="005A65A0">
        <w:rPr>
          <w:rFonts w:cs="Arial"/>
          <w:szCs w:val="20"/>
        </w:rPr>
        <w:t>zdrževalna dela v javno korist</w:t>
      </w:r>
    </w:p>
    <w:p w14:paraId="357D8B3E" w14:textId="77777777" w:rsidR="00045932" w:rsidRPr="005A65A0" w:rsidRDefault="00045932" w:rsidP="00B964E7">
      <w:pPr>
        <w:spacing w:line="276" w:lineRule="auto"/>
        <w:rPr>
          <w:rFonts w:cs="Arial"/>
          <w:szCs w:val="20"/>
        </w:rPr>
      </w:pPr>
      <w:r w:rsidRPr="005A65A0">
        <w:rPr>
          <w:rFonts w:cs="Arial"/>
          <w:szCs w:val="20"/>
        </w:rPr>
        <w:t>ŠV</w:t>
      </w:r>
      <w:r w:rsidRPr="005A65A0">
        <w:rPr>
          <w:rFonts w:cs="Arial"/>
          <w:szCs w:val="20"/>
        </w:rPr>
        <w:tab/>
      </w:r>
      <w:r w:rsidRPr="005A65A0">
        <w:rPr>
          <w:rFonts w:cs="Arial"/>
          <w:szCs w:val="20"/>
        </w:rPr>
        <w:tab/>
      </w:r>
      <w:r w:rsidR="0027726D" w:rsidRPr="005A65A0">
        <w:rPr>
          <w:rFonts w:cs="Arial"/>
          <w:szCs w:val="20"/>
        </w:rPr>
        <w:t>Študija variant</w:t>
      </w:r>
    </w:p>
    <w:p w14:paraId="2C53A636" w14:textId="77777777" w:rsidR="00361C2F" w:rsidRPr="005A65A0" w:rsidRDefault="00361C2F" w:rsidP="00B964E7">
      <w:pPr>
        <w:spacing w:line="276" w:lineRule="auto"/>
        <w:rPr>
          <w:rFonts w:cs="Arial"/>
          <w:szCs w:val="20"/>
        </w:rPr>
      </w:pPr>
      <w:r w:rsidRPr="005A65A0">
        <w:rPr>
          <w:rFonts w:cs="Arial"/>
          <w:szCs w:val="20"/>
        </w:rPr>
        <w:t>ŽP</w:t>
      </w:r>
      <w:r w:rsidRPr="005A65A0">
        <w:rPr>
          <w:rFonts w:cs="Arial"/>
          <w:szCs w:val="20"/>
        </w:rPr>
        <w:tab/>
      </w:r>
      <w:r w:rsidRPr="005A65A0">
        <w:rPr>
          <w:rFonts w:cs="Arial"/>
          <w:szCs w:val="20"/>
        </w:rPr>
        <w:tab/>
        <w:t>Železniška postaja</w:t>
      </w:r>
    </w:p>
    <w:p w14:paraId="201C338B" w14:textId="77777777" w:rsidR="00CD358A" w:rsidRPr="005A65A0" w:rsidRDefault="00CD358A" w:rsidP="00B964E7">
      <w:pPr>
        <w:spacing w:line="276" w:lineRule="auto"/>
        <w:ind w:left="1410" w:hanging="1410"/>
        <w:rPr>
          <w:rFonts w:cs="Arial"/>
          <w:szCs w:val="20"/>
        </w:rPr>
      </w:pPr>
      <w:r w:rsidRPr="005A65A0">
        <w:rPr>
          <w:rFonts w:cs="Arial"/>
          <w:szCs w:val="20"/>
        </w:rPr>
        <w:t>ŽOLP</w:t>
      </w:r>
      <w:r w:rsidRPr="005A65A0">
        <w:rPr>
          <w:rFonts w:cs="Arial"/>
          <w:szCs w:val="20"/>
        </w:rPr>
        <w:tab/>
      </w:r>
      <w:r w:rsidRPr="005A65A0">
        <w:rPr>
          <w:rFonts w:cs="Arial"/>
          <w:szCs w:val="20"/>
        </w:rPr>
        <w:tab/>
        <w:t xml:space="preserve">Železniško območje ljubljanskih postaj  (ki ga sestavljajo: železniška postaja </w:t>
      </w:r>
      <w:r w:rsidR="009A364A" w:rsidRPr="005A65A0">
        <w:rPr>
          <w:rFonts w:cs="Arial"/>
          <w:szCs w:val="20"/>
        </w:rPr>
        <w:t xml:space="preserve">(ŽP) </w:t>
      </w:r>
      <w:r w:rsidRPr="005A65A0">
        <w:rPr>
          <w:rFonts w:cs="Arial"/>
          <w:szCs w:val="20"/>
        </w:rPr>
        <w:t xml:space="preserve">Ljubljana, železniško postajališče Ljubljana Polje, </w:t>
      </w:r>
      <w:r w:rsidR="009A364A" w:rsidRPr="005A65A0">
        <w:rPr>
          <w:rFonts w:cs="Arial"/>
          <w:szCs w:val="20"/>
        </w:rPr>
        <w:t>ŽP</w:t>
      </w:r>
      <w:r w:rsidRPr="005A65A0">
        <w:rPr>
          <w:rFonts w:cs="Arial"/>
          <w:szCs w:val="20"/>
        </w:rPr>
        <w:t xml:space="preserve"> Ljubljana Zalog, </w:t>
      </w:r>
      <w:r w:rsidR="009A364A" w:rsidRPr="005A65A0">
        <w:rPr>
          <w:rFonts w:cs="Arial"/>
          <w:szCs w:val="20"/>
        </w:rPr>
        <w:t>ŽP</w:t>
      </w:r>
      <w:r w:rsidRPr="005A65A0">
        <w:rPr>
          <w:rFonts w:cs="Arial"/>
          <w:szCs w:val="20"/>
        </w:rPr>
        <w:t xml:space="preserve"> Ljubljana Moste, </w:t>
      </w:r>
      <w:r w:rsidR="009A364A" w:rsidRPr="005A65A0">
        <w:rPr>
          <w:rFonts w:cs="Arial"/>
          <w:szCs w:val="20"/>
        </w:rPr>
        <w:t>ŽP</w:t>
      </w:r>
      <w:r w:rsidRPr="005A65A0">
        <w:rPr>
          <w:rFonts w:cs="Arial"/>
          <w:szCs w:val="20"/>
        </w:rPr>
        <w:t xml:space="preserve"> Ljubljana Šiška, </w:t>
      </w:r>
      <w:r w:rsidR="009A364A" w:rsidRPr="005A65A0">
        <w:rPr>
          <w:rFonts w:cs="Arial"/>
          <w:szCs w:val="20"/>
        </w:rPr>
        <w:t>ŽP</w:t>
      </w:r>
      <w:r w:rsidRPr="005A65A0">
        <w:rPr>
          <w:rFonts w:cs="Arial"/>
          <w:szCs w:val="20"/>
        </w:rPr>
        <w:t xml:space="preserve"> Lokomotivska postaja Ljubljana Moste, proga št. 11 Lj. Zalog–cepišče Kajuhova, proga št. 12 Lj. Zalog–Ljubljana, proga št. 13 Lj. Zalog–Ljubljana).</w:t>
      </w:r>
    </w:p>
    <w:p w14:paraId="74F231BC" w14:textId="77777777" w:rsidR="009454AA" w:rsidRPr="005A65A0" w:rsidRDefault="009454AA" w:rsidP="00B964E7">
      <w:pPr>
        <w:spacing w:line="276" w:lineRule="auto"/>
        <w:ind w:left="1410" w:hanging="1410"/>
        <w:rPr>
          <w:rFonts w:cs="Arial"/>
          <w:szCs w:val="20"/>
        </w:rPr>
      </w:pPr>
    </w:p>
    <w:p w14:paraId="0A6AFC20" w14:textId="77777777" w:rsidR="00201567" w:rsidRPr="005A65A0" w:rsidRDefault="00201567" w:rsidP="00B964E7">
      <w:pPr>
        <w:spacing w:line="276" w:lineRule="auto"/>
        <w:rPr>
          <w:rFonts w:cs="Arial"/>
          <w:szCs w:val="20"/>
        </w:rPr>
      </w:pPr>
    </w:p>
    <w:p w14:paraId="455710CC" w14:textId="77777777" w:rsidR="00DC5138" w:rsidRPr="005A65A0" w:rsidRDefault="00DC5138" w:rsidP="00B964E7">
      <w:pPr>
        <w:spacing w:line="276" w:lineRule="auto"/>
        <w:rPr>
          <w:rFonts w:cs="Arial"/>
          <w:szCs w:val="20"/>
        </w:rPr>
      </w:pPr>
      <w:r w:rsidRPr="005A65A0">
        <w:rPr>
          <w:rFonts w:cs="Arial"/>
          <w:szCs w:val="20"/>
        </w:rPr>
        <w:br w:type="page"/>
      </w:r>
    </w:p>
    <w:p w14:paraId="382C2C4A" w14:textId="77777777" w:rsidR="00A57FE9" w:rsidRPr="005A65A0" w:rsidRDefault="006B5B67" w:rsidP="00AF658E">
      <w:pPr>
        <w:pStyle w:val="NASLOV1"/>
        <w:spacing w:before="240" w:after="240" w:line="276" w:lineRule="auto"/>
        <w:rPr>
          <w:sz w:val="20"/>
        </w:rPr>
      </w:pPr>
      <w:bookmarkStart w:id="0" w:name="_Toc100127136"/>
      <w:r w:rsidRPr="005A65A0">
        <w:rPr>
          <w:sz w:val="20"/>
        </w:rPr>
        <w:lastRenderedPageBreak/>
        <w:t>STANJE IN PROBLEM</w:t>
      </w:r>
      <w:r w:rsidR="001403A4" w:rsidRPr="005A65A0">
        <w:rPr>
          <w:sz w:val="20"/>
        </w:rPr>
        <w:t>ATIKA</w:t>
      </w:r>
      <w:r w:rsidRPr="005A65A0">
        <w:rPr>
          <w:sz w:val="20"/>
        </w:rPr>
        <w:t xml:space="preserve"> PROMETNEGA VOZLIŠČA</w:t>
      </w:r>
      <w:r w:rsidR="00DE30EA" w:rsidRPr="005A65A0">
        <w:rPr>
          <w:sz w:val="20"/>
        </w:rPr>
        <w:t xml:space="preserve"> LJUBLJANA (pvl)</w:t>
      </w:r>
      <w:r w:rsidRPr="005A65A0">
        <w:rPr>
          <w:sz w:val="20"/>
        </w:rPr>
        <w:t xml:space="preserve"> TER </w:t>
      </w:r>
      <w:r w:rsidR="00D55A17" w:rsidRPr="005A65A0">
        <w:rPr>
          <w:sz w:val="20"/>
        </w:rPr>
        <w:t xml:space="preserve">CILJI IN IZHODIŠČA </w:t>
      </w:r>
      <w:r w:rsidR="001403A4" w:rsidRPr="005A65A0">
        <w:rPr>
          <w:sz w:val="20"/>
        </w:rPr>
        <w:t xml:space="preserve">ZA </w:t>
      </w:r>
      <w:r w:rsidR="00D55A17" w:rsidRPr="005A65A0">
        <w:rPr>
          <w:sz w:val="20"/>
        </w:rPr>
        <w:t>UREDIT</w:t>
      </w:r>
      <w:r w:rsidR="001403A4" w:rsidRPr="005A65A0">
        <w:rPr>
          <w:sz w:val="20"/>
        </w:rPr>
        <w:t>E</w:t>
      </w:r>
      <w:r w:rsidR="00D55A17" w:rsidRPr="005A65A0">
        <w:rPr>
          <w:sz w:val="20"/>
        </w:rPr>
        <w:t xml:space="preserve">V </w:t>
      </w:r>
      <w:r w:rsidRPr="005A65A0">
        <w:rPr>
          <w:sz w:val="20"/>
        </w:rPr>
        <w:t>LJUBLJANSKEGA ŽELEZNIŠKEGA VOZLIŠČA</w:t>
      </w:r>
      <w:r w:rsidR="0038651D" w:rsidRPr="005A65A0">
        <w:rPr>
          <w:sz w:val="20"/>
        </w:rPr>
        <w:t xml:space="preserve"> (LŽV)</w:t>
      </w:r>
      <w:bookmarkEnd w:id="0"/>
      <w:r w:rsidR="0038651D" w:rsidRPr="005A65A0">
        <w:rPr>
          <w:sz w:val="20"/>
        </w:rPr>
        <w:t xml:space="preserve"> </w:t>
      </w:r>
    </w:p>
    <w:p w14:paraId="11ABE5FB" w14:textId="77777777" w:rsidR="004B202C" w:rsidRPr="005A65A0" w:rsidRDefault="00DE30EA" w:rsidP="0043064A">
      <w:pPr>
        <w:pStyle w:val="NASLOV2"/>
        <w:tabs>
          <w:tab w:val="num" w:pos="2836"/>
        </w:tabs>
        <w:spacing w:before="240" w:after="240" w:line="276" w:lineRule="auto"/>
        <w:ind w:left="709" w:hanging="709"/>
        <w:rPr>
          <w:sz w:val="20"/>
        </w:rPr>
      </w:pPr>
      <w:bookmarkStart w:id="1" w:name="_Toc65856934"/>
      <w:bookmarkStart w:id="2" w:name="_Toc100127137"/>
      <w:bookmarkEnd w:id="1"/>
      <w:r w:rsidRPr="005A65A0">
        <w:rPr>
          <w:sz w:val="20"/>
        </w:rPr>
        <w:t>P</w:t>
      </w:r>
      <w:r w:rsidR="00D55A17" w:rsidRPr="005A65A0">
        <w:rPr>
          <w:sz w:val="20"/>
        </w:rPr>
        <w:t>rometno vozlišče</w:t>
      </w:r>
      <w:r w:rsidRPr="005A65A0">
        <w:rPr>
          <w:sz w:val="20"/>
        </w:rPr>
        <w:t xml:space="preserve"> Ljubljana</w:t>
      </w:r>
      <w:r w:rsidR="001107C5" w:rsidRPr="005A65A0">
        <w:rPr>
          <w:sz w:val="20"/>
        </w:rPr>
        <w:t xml:space="preserve"> (</w:t>
      </w:r>
      <w:r w:rsidRPr="005A65A0">
        <w:rPr>
          <w:sz w:val="20"/>
        </w:rPr>
        <w:t>PVL</w:t>
      </w:r>
      <w:r w:rsidR="001107C5" w:rsidRPr="005A65A0">
        <w:rPr>
          <w:sz w:val="20"/>
        </w:rPr>
        <w:t>)</w:t>
      </w:r>
      <w:bookmarkEnd w:id="2"/>
    </w:p>
    <w:p w14:paraId="0AA29286" w14:textId="77777777" w:rsidR="0019700B" w:rsidRPr="005A65A0" w:rsidRDefault="00CC4CB8" w:rsidP="00E11973">
      <w:pPr>
        <w:spacing w:line="276" w:lineRule="auto"/>
        <w:rPr>
          <w:rFonts w:cs="Arial"/>
          <w:spacing w:val="-1"/>
          <w:szCs w:val="20"/>
        </w:rPr>
      </w:pPr>
      <w:r w:rsidRPr="005A65A0">
        <w:rPr>
          <w:rFonts w:cs="Arial"/>
          <w:szCs w:val="20"/>
        </w:rPr>
        <w:t>PVL</w:t>
      </w:r>
      <w:r w:rsidR="001403A4" w:rsidRPr="005A65A0">
        <w:rPr>
          <w:rFonts w:cs="Arial"/>
          <w:szCs w:val="20"/>
        </w:rPr>
        <w:t xml:space="preserve"> </w:t>
      </w:r>
      <w:r w:rsidR="003B0A3A" w:rsidRPr="005A65A0">
        <w:rPr>
          <w:rFonts w:cs="Arial"/>
          <w:szCs w:val="20"/>
        </w:rPr>
        <w:t xml:space="preserve">predstavlja </w:t>
      </w:r>
      <w:r w:rsidR="000D5BB6" w:rsidRPr="005A65A0">
        <w:rPr>
          <w:rFonts w:cs="Arial"/>
          <w:szCs w:val="20"/>
        </w:rPr>
        <w:t>križišče</w:t>
      </w:r>
      <w:r w:rsidR="0021030C" w:rsidRPr="005A65A0">
        <w:rPr>
          <w:rFonts w:cs="Arial"/>
          <w:szCs w:val="20"/>
        </w:rPr>
        <w:t xml:space="preserve"> - vozlišče</w:t>
      </w:r>
      <w:r w:rsidR="000D5BB6" w:rsidRPr="005A65A0">
        <w:rPr>
          <w:rFonts w:cs="Arial"/>
          <w:szCs w:val="20"/>
        </w:rPr>
        <w:t xml:space="preserve"> </w:t>
      </w:r>
      <w:r w:rsidR="003B0A3A" w:rsidRPr="005A65A0">
        <w:rPr>
          <w:rFonts w:cs="Arial"/>
          <w:szCs w:val="20"/>
        </w:rPr>
        <w:t xml:space="preserve">dveh glavnih </w:t>
      </w:r>
      <w:r w:rsidR="006B5B67" w:rsidRPr="005A65A0">
        <w:rPr>
          <w:rFonts w:cs="Arial"/>
          <w:szCs w:val="20"/>
        </w:rPr>
        <w:t xml:space="preserve">smeri </w:t>
      </w:r>
      <w:r w:rsidR="00E637A3" w:rsidRPr="005A65A0">
        <w:rPr>
          <w:rFonts w:cs="Arial"/>
          <w:szCs w:val="20"/>
        </w:rPr>
        <w:t xml:space="preserve">mednarodnih </w:t>
      </w:r>
      <w:r w:rsidR="003B0A3A" w:rsidRPr="005A65A0">
        <w:rPr>
          <w:rFonts w:cs="Arial"/>
          <w:szCs w:val="20"/>
        </w:rPr>
        <w:t>prometnih tokov</w:t>
      </w:r>
      <w:r w:rsidR="000D5BB6" w:rsidRPr="005A65A0">
        <w:rPr>
          <w:rFonts w:cs="Arial"/>
          <w:szCs w:val="20"/>
        </w:rPr>
        <w:t xml:space="preserve"> in vključuje </w:t>
      </w:r>
      <w:r w:rsidR="006B5B67" w:rsidRPr="005A65A0">
        <w:rPr>
          <w:rFonts w:cs="Arial"/>
          <w:szCs w:val="20"/>
        </w:rPr>
        <w:t>tako</w:t>
      </w:r>
      <w:r w:rsidR="003B0A3A" w:rsidRPr="005A65A0">
        <w:rPr>
          <w:rFonts w:cs="Arial"/>
          <w:szCs w:val="20"/>
        </w:rPr>
        <w:t xml:space="preserve"> </w:t>
      </w:r>
      <w:r w:rsidR="000D5BB6" w:rsidRPr="005A65A0">
        <w:rPr>
          <w:rFonts w:cs="Arial"/>
          <w:szCs w:val="20"/>
        </w:rPr>
        <w:t xml:space="preserve">slovenski </w:t>
      </w:r>
      <w:r w:rsidR="000D5BB6" w:rsidRPr="005A65A0">
        <w:rPr>
          <w:rFonts w:cs="Arial"/>
          <w:spacing w:val="-1"/>
          <w:szCs w:val="20"/>
        </w:rPr>
        <w:t xml:space="preserve">avtocestni </w:t>
      </w:r>
      <w:r w:rsidR="003B0A3A" w:rsidRPr="005A65A0">
        <w:rPr>
          <w:rFonts w:cs="Arial"/>
          <w:spacing w:val="-1"/>
          <w:szCs w:val="20"/>
        </w:rPr>
        <w:t xml:space="preserve">križ </w:t>
      </w:r>
      <w:r w:rsidR="006B5B67" w:rsidRPr="005A65A0">
        <w:rPr>
          <w:rFonts w:cs="Arial"/>
          <w:spacing w:val="-1"/>
          <w:szCs w:val="20"/>
        </w:rPr>
        <w:t xml:space="preserve">kot </w:t>
      </w:r>
      <w:r w:rsidR="000D5BB6" w:rsidRPr="005A65A0">
        <w:rPr>
          <w:rFonts w:cs="Arial"/>
          <w:spacing w:val="-1"/>
          <w:szCs w:val="20"/>
        </w:rPr>
        <w:t xml:space="preserve">omrežje treh glavnih in dveh regionalnih </w:t>
      </w:r>
      <w:r w:rsidR="001403A4" w:rsidRPr="005A65A0">
        <w:rPr>
          <w:rFonts w:cs="Arial"/>
          <w:spacing w:val="-1"/>
          <w:szCs w:val="20"/>
        </w:rPr>
        <w:t xml:space="preserve">železniških </w:t>
      </w:r>
      <w:r w:rsidR="000D5BB6" w:rsidRPr="005A65A0">
        <w:rPr>
          <w:rFonts w:cs="Arial"/>
          <w:spacing w:val="-1"/>
          <w:szCs w:val="20"/>
        </w:rPr>
        <w:t>prog</w:t>
      </w:r>
      <w:r w:rsidR="006A60EB" w:rsidRPr="005A65A0">
        <w:rPr>
          <w:rFonts w:cs="Arial"/>
          <w:spacing w:val="-1"/>
          <w:szCs w:val="20"/>
        </w:rPr>
        <w:t xml:space="preserve">, letališče Jožeta Pučnika Ljubljana ter posredno luki Koper in </w:t>
      </w:r>
      <w:r w:rsidR="001403A4" w:rsidRPr="005A65A0">
        <w:rPr>
          <w:rFonts w:cs="Arial"/>
          <w:spacing w:val="-1"/>
          <w:szCs w:val="20"/>
        </w:rPr>
        <w:t xml:space="preserve">dolgoročno planirano rečno luko </w:t>
      </w:r>
      <w:r w:rsidR="006A60EB" w:rsidRPr="005A65A0">
        <w:rPr>
          <w:rFonts w:cs="Arial"/>
          <w:spacing w:val="-1"/>
          <w:szCs w:val="20"/>
        </w:rPr>
        <w:t>Brežice</w:t>
      </w:r>
      <w:r w:rsidR="001403A4" w:rsidRPr="005A65A0">
        <w:rPr>
          <w:rFonts w:cs="Arial"/>
          <w:spacing w:val="-1"/>
          <w:szCs w:val="20"/>
        </w:rPr>
        <w:t xml:space="preserve"> na Savi</w:t>
      </w:r>
      <w:r w:rsidR="002108E7" w:rsidRPr="005A65A0">
        <w:rPr>
          <w:rFonts w:cs="Arial"/>
          <w:spacing w:val="-1"/>
          <w:szCs w:val="20"/>
        </w:rPr>
        <w:t>.</w:t>
      </w:r>
      <w:r w:rsidR="00012733" w:rsidRPr="005A65A0">
        <w:rPr>
          <w:rFonts w:cs="Arial"/>
          <w:spacing w:val="-1"/>
          <w:szCs w:val="20"/>
        </w:rPr>
        <w:t xml:space="preserve"> </w:t>
      </w:r>
      <w:r w:rsidR="000D5BB6" w:rsidRPr="005A65A0">
        <w:rPr>
          <w:rFonts w:cs="Arial"/>
          <w:spacing w:val="-1"/>
          <w:szCs w:val="20"/>
        </w:rPr>
        <w:t xml:space="preserve">Razvoj mesta </w:t>
      </w:r>
      <w:r w:rsidR="002265DA" w:rsidRPr="005A65A0">
        <w:rPr>
          <w:rFonts w:cs="Arial"/>
          <w:spacing w:val="-1"/>
          <w:szCs w:val="20"/>
        </w:rPr>
        <w:t xml:space="preserve">Ljubljana </w:t>
      </w:r>
      <w:r w:rsidR="000D5BB6" w:rsidRPr="005A65A0">
        <w:rPr>
          <w:rFonts w:cs="Arial"/>
          <w:spacing w:val="-1"/>
          <w:szCs w:val="20"/>
        </w:rPr>
        <w:t>v veliki meri definira prav razvoj omenjenega prometnega vozlišča.</w:t>
      </w:r>
      <w:r w:rsidR="00012733" w:rsidRPr="005A65A0">
        <w:rPr>
          <w:rFonts w:cs="Arial"/>
          <w:spacing w:val="-1"/>
          <w:szCs w:val="20"/>
        </w:rPr>
        <w:t xml:space="preserve"> Železniška postaja Ljubljana je tudi vozlišče jedrnega in celovitega omrežja – skladno z Uredbo EU o smernicah Unije za razvoj vseevropskega prometnega omrežja št. 1315 213, Priloga II. </w:t>
      </w:r>
    </w:p>
    <w:p w14:paraId="19DBC4F9" w14:textId="77777777" w:rsidR="002108E7" w:rsidRPr="005A65A0" w:rsidRDefault="004E4612" w:rsidP="0087755A">
      <w:pPr>
        <w:spacing w:before="120" w:line="276" w:lineRule="auto"/>
        <w:rPr>
          <w:rFonts w:cs="Arial"/>
          <w:spacing w:val="-1"/>
          <w:szCs w:val="20"/>
        </w:rPr>
      </w:pPr>
      <w:r w:rsidRPr="005A65A0">
        <w:rPr>
          <w:rFonts w:cs="Arial"/>
          <w:spacing w:val="-1"/>
          <w:szCs w:val="20"/>
        </w:rPr>
        <w:t>Ljubljana kot glavno mesto</w:t>
      </w:r>
      <w:r w:rsidR="0014698E" w:rsidRPr="005A65A0">
        <w:rPr>
          <w:rFonts w:cs="Arial"/>
          <w:spacing w:val="-1"/>
          <w:szCs w:val="20"/>
        </w:rPr>
        <w:t xml:space="preserve"> države</w:t>
      </w:r>
      <w:r w:rsidRPr="005A65A0">
        <w:rPr>
          <w:rFonts w:cs="Arial"/>
          <w:spacing w:val="-1"/>
          <w:szCs w:val="20"/>
        </w:rPr>
        <w:t xml:space="preserve"> </w:t>
      </w:r>
      <w:r w:rsidR="006B5B67" w:rsidRPr="005A65A0">
        <w:rPr>
          <w:rFonts w:cs="Arial"/>
          <w:spacing w:val="-1"/>
          <w:szCs w:val="20"/>
        </w:rPr>
        <w:t xml:space="preserve">se mora </w:t>
      </w:r>
      <w:r w:rsidR="005F2113" w:rsidRPr="005A65A0">
        <w:rPr>
          <w:rFonts w:cs="Arial"/>
          <w:spacing w:val="-1"/>
          <w:szCs w:val="20"/>
        </w:rPr>
        <w:t xml:space="preserve">tudi z ureditvijo </w:t>
      </w:r>
      <w:r w:rsidR="000D5BB6" w:rsidRPr="005A65A0">
        <w:rPr>
          <w:rFonts w:cs="Arial"/>
          <w:spacing w:val="-1"/>
          <w:szCs w:val="20"/>
        </w:rPr>
        <w:t xml:space="preserve">prometnega omrežja </w:t>
      </w:r>
      <w:r w:rsidR="005F2113" w:rsidRPr="005A65A0">
        <w:rPr>
          <w:rFonts w:cs="Arial"/>
          <w:spacing w:val="-1"/>
          <w:szCs w:val="20"/>
        </w:rPr>
        <w:t xml:space="preserve">in učinkovitostjo križanj prometnih smeri </w:t>
      </w:r>
      <w:r w:rsidR="006B5B67" w:rsidRPr="005A65A0">
        <w:rPr>
          <w:rFonts w:cs="Arial"/>
          <w:spacing w:val="-1"/>
          <w:szCs w:val="20"/>
        </w:rPr>
        <w:t xml:space="preserve">postaviti </w:t>
      </w:r>
      <w:r w:rsidR="006079E5" w:rsidRPr="005A65A0">
        <w:rPr>
          <w:rFonts w:cs="Arial"/>
          <w:spacing w:val="-1"/>
          <w:szCs w:val="20"/>
        </w:rPr>
        <w:t xml:space="preserve">ob </w:t>
      </w:r>
      <w:r w:rsidR="006B5B67" w:rsidRPr="005A65A0">
        <w:rPr>
          <w:rFonts w:cs="Arial"/>
          <w:spacing w:val="-1"/>
          <w:szCs w:val="20"/>
        </w:rPr>
        <w:t>bok</w:t>
      </w:r>
      <w:r w:rsidR="006079E5" w:rsidRPr="005A65A0">
        <w:rPr>
          <w:rFonts w:cs="Arial"/>
          <w:spacing w:val="-1"/>
          <w:szCs w:val="20"/>
        </w:rPr>
        <w:t xml:space="preserve"> </w:t>
      </w:r>
      <w:r w:rsidRPr="005A65A0">
        <w:rPr>
          <w:rFonts w:cs="Arial"/>
          <w:spacing w:val="-1"/>
          <w:szCs w:val="20"/>
        </w:rPr>
        <w:t>sosednj</w:t>
      </w:r>
      <w:r w:rsidR="005F2113" w:rsidRPr="005A65A0">
        <w:rPr>
          <w:rFonts w:cs="Arial"/>
          <w:spacing w:val="-1"/>
          <w:szCs w:val="20"/>
        </w:rPr>
        <w:t>im</w:t>
      </w:r>
      <w:r w:rsidR="0014698E" w:rsidRPr="005A65A0">
        <w:rPr>
          <w:rFonts w:cs="Arial"/>
          <w:spacing w:val="-1"/>
          <w:szCs w:val="20"/>
        </w:rPr>
        <w:t xml:space="preserve"> glavn</w:t>
      </w:r>
      <w:r w:rsidR="005F2113" w:rsidRPr="005A65A0">
        <w:rPr>
          <w:rFonts w:cs="Arial"/>
          <w:spacing w:val="-1"/>
          <w:szCs w:val="20"/>
        </w:rPr>
        <w:t>im</w:t>
      </w:r>
      <w:r w:rsidR="0014698E" w:rsidRPr="005A65A0">
        <w:rPr>
          <w:rFonts w:cs="Arial"/>
          <w:spacing w:val="-1"/>
          <w:szCs w:val="20"/>
        </w:rPr>
        <w:t xml:space="preserve"> </w:t>
      </w:r>
      <w:r w:rsidR="006B5B67" w:rsidRPr="005A65A0">
        <w:rPr>
          <w:rFonts w:cs="Arial"/>
          <w:spacing w:val="-1"/>
          <w:szCs w:val="20"/>
        </w:rPr>
        <w:t>državn</w:t>
      </w:r>
      <w:r w:rsidR="005F2113" w:rsidRPr="005A65A0">
        <w:rPr>
          <w:rFonts w:cs="Arial"/>
          <w:spacing w:val="-1"/>
          <w:szCs w:val="20"/>
        </w:rPr>
        <w:t>im</w:t>
      </w:r>
      <w:r w:rsidR="006B5B67" w:rsidRPr="005A65A0">
        <w:rPr>
          <w:rFonts w:cs="Arial"/>
          <w:spacing w:val="-1"/>
          <w:szCs w:val="20"/>
        </w:rPr>
        <w:t xml:space="preserve"> </w:t>
      </w:r>
      <w:r w:rsidR="0014698E" w:rsidRPr="005A65A0">
        <w:rPr>
          <w:rFonts w:cs="Arial"/>
          <w:spacing w:val="-1"/>
          <w:szCs w:val="20"/>
        </w:rPr>
        <w:t>središč</w:t>
      </w:r>
      <w:r w:rsidR="006079E5" w:rsidRPr="005A65A0">
        <w:rPr>
          <w:rFonts w:cs="Arial"/>
          <w:spacing w:val="-1"/>
          <w:szCs w:val="20"/>
        </w:rPr>
        <w:t>em</w:t>
      </w:r>
      <w:r w:rsidR="0014698E" w:rsidRPr="005A65A0">
        <w:rPr>
          <w:rFonts w:cs="Arial"/>
          <w:spacing w:val="-1"/>
          <w:szCs w:val="20"/>
        </w:rPr>
        <w:t xml:space="preserve"> in </w:t>
      </w:r>
      <w:r w:rsidR="005F2113" w:rsidRPr="005A65A0">
        <w:rPr>
          <w:rFonts w:cs="Arial"/>
          <w:spacing w:val="-1"/>
          <w:szCs w:val="20"/>
        </w:rPr>
        <w:t xml:space="preserve">prometnim </w:t>
      </w:r>
      <w:r w:rsidR="006079E5" w:rsidRPr="005A65A0">
        <w:rPr>
          <w:rFonts w:cs="Arial"/>
          <w:spacing w:val="-1"/>
          <w:szCs w:val="20"/>
        </w:rPr>
        <w:t>vozliščem</w:t>
      </w:r>
      <w:r w:rsidR="005F2113" w:rsidRPr="005A65A0">
        <w:rPr>
          <w:rFonts w:cs="Arial"/>
          <w:spacing w:val="-1"/>
          <w:szCs w:val="20"/>
        </w:rPr>
        <w:t xml:space="preserve">: </w:t>
      </w:r>
      <w:r w:rsidR="0014698E" w:rsidRPr="005A65A0">
        <w:rPr>
          <w:rFonts w:cs="Arial"/>
          <w:spacing w:val="-1"/>
          <w:szCs w:val="20"/>
        </w:rPr>
        <w:t>Dunaj, München, Milano</w:t>
      </w:r>
      <w:r w:rsidR="0038651D" w:rsidRPr="005A65A0">
        <w:rPr>
          <w:rFonts w:cs="Arial"/>
          <w:spacing w:val="-1"/>
          <w:szCs w:val="20"/>
        </w:rPr>
        <w:t>/Rim</w:t>
      </w:r>
      <w:r w:rsidR="0014698E" w:rsidRPr="005A65A0">
        <w:rPr>
          <w:rFonts w:cs="Arial"/>
          <w:spacing w:val="-1"/>
          <w:szCs w:val="20"/>
        </w:rPr>
        <w:t>, Zagreb</w:t>
      </w:r>
      <w:r w:rsidR="0038651D" w:rsidRPr="005A65A0">
        <w:rPr>
          <w:rFonts w:cs="Arial"/>
          <w:spacing w:val="-1"/>
          <w:szCs w:val="20"/>
        </w:rPr>
        <w:t>/</w:t>
      </w:r>
      <w:r w:rsidR="0014698E" w:rsidRPr="005A65A0">
        <w:rPr>
          <w:rFonts w:cs="Arial"/>
          <w:spacing w:val="-1"/>
          <w:szCs w:val="20"/>
        </w:rPr>
        <w:t>Beograd, Budimpešta</w:t>
      </w:r>
      <w:r w:rsidR="00510A6C" w:rsidRPr="005A65A0">
        <w:rPr>
          <w:rFonts w:cs="Arial"/>
          <w:spacing w:val="-1"/>
          <w:szCs w:val="20"/>
        </w:rPr>
        <w:t>/Ki</w:t>
      </w:r>
      <w:r w:rsidR="00EC3848" w:rsidRPr="005A65A0">
        <w:rPr>
          <w:rFonts w:cs="Arial"/>
          <w:spacing w:val="-1"/>
          <w:szCs w:val="20"/>
        </w:rPr>
        <w:t>j</w:t>
      </w:r>
      <w:r w:rsidR="00510A6C" w:rsidRPr="005A65A0">
        <w:rPr>
          <w:rFonts w:cs="Arial"/>
          <w:spacing w:val="-1"/>
          <w:szCs w:val="20"/>
        </w:rPr>
        <w:t>ev</w:t>
      </w:r>
      <w:r w:rsidR="0014698E" w:rsidRPr="005A65A0">
        <w:rPr>
          <w:rFonts w:cs="Arial"/>
          <w:spacing w:val="-1"/>
          <w:szCs w:val="20"/>
        </w:rPr>
        <w:t>, Bratislava itd</w:t>
      </w:r>
      <w:r w:rsidR="00723169" w:rsidRPr="005A65A0">
        <w:rPr>
          <w:rFonts w:cs="Arial"/>
          <w:spacing w:val="-1"/>
          <w:szCs w:val="20"/>
        </w:rPr>
        <w:t>. Ljubljan</w:t>
      </w:r>
      <w:r w:rsidR="00BC6683" w:rsidRPr="005A65A0">
        <w:rPr>
          <w:rFonts w:cs="Arial"/>
          <w:spacing w:val="-1"/>
          <w:szCs w:val="20"/>
        </w:rPr>
        <w:t xml:space="preserve">sko </w:t>
      </w:r>
      <w:r w:rsidR="00961786" w:rsidRPr="005A65A0">
        <w:rPr>
          <w:rFonts w:cs="Arial"/>
          <w:spacing w:val="-1"/>
          <w:szCs w:val="20"/>
        </w:rPr>
        <w:t xml:space="preserve">prometno </w:t>
      </w:r>
      <w:r w:rsidR="00BC6683" w:rsidRPr="005A65A0">
        <w:rPr>
          <w:rFonts w:cs="Arial"/>
          <w:spacing w:val="-1"/>
          <w:szCs w:val="20"/>
        </w:rPr>
        <w:t>vozlišče</w:t>
      </w:r>
      <w:r w:rsidR="00723169" w:rsidRPr="005A65A0">
        <w:rPr>
          <w:rFonts w:cs="Arial"/>
          <w:spacing w:val="-1"/>
          <w:szCs w:val="20"/>
        </w:rPr>
        <w:t xml:space="preserve"> </w:t>
      </w:r>
      <w:r w:rsidR="005F2113" w:rsidRPr="005A65A0">
        <w:rPr>
          <w:rFonts w:cs="Arial"/>
          <w:spacing w:val="-1"/>
          <w:szCs w:val="20"/>
        </w:rPr>
        <w:t>mora postati bolj konkurenčno</w:t>
      </w:r>
      <w:r w:rsidR="00723169" w:rsidRPr="005A65A0">
        <w:rPr>
          <w:rFonts w:cs="Arial"/>
          <w:spacing w:val="-1"/>
          <w:szCs w:val="20"/>
        </w:rPr>
        <w:t xml:space="preserve"> z dodano vrednostjo logističnih storitev</w:t>
      </w:r>
      <w:r w:rsidR="00BC6683" w:rsidRPr="005A65A0">
        <w:rPr>
          <w:rFonts w:cs="Arial"/>
          <w:spacing w:val="-1"/>
          <w:szCs w:val="20"/>
        </w:rPr>
        <w:t>.</w:t>
      </w:r>
      <w:r w:rsidR="006A60EB" w:rsidRPr="005A65A0">
        <w:rPr>
          <w:rFonts w:cs="Arial"/>
          <w:spacing w:val="-1"/>
          <w:szCs w:val="20"/>
        </w:rPr>
        <w:t xml:space="preserve"> Ljubljana mora po obsegu, kakovosti in drugi</w:t>
      </w:r>
      <w:r w:rsidR="00EC3848" w:rsidRPr="005A65A0">
        <w:rPr>
          <w:rFonts w:cs="Arial"/>
          <w:spacing w:val="-1"/>
          <w:szCs w:val="20"/>
        </w:rPr>
        <w:t>h</w:t>
      </w:r>
      <w:r w:rsidR="006A60EB" w:rsidRPr="005A65A0">
        <w:rPr>
          <w:rFonts w:cs="Arial"/>
          <w:spacing w:val="-1"/>
          <w:szCs w:val="20"/>
        </w:rPr>
        <w:t xml:space="preserve"> elementih presegati bližnja regionalna središča: Trst/Benetke, Celovec/Beljak, Gradec, Velika Kaniža, Reka </w:t>
      </w:r>
      <w:r w:rsidR="00976E95" w:rsidRPr="005A65A0">
        <w:rPr>
          <w:rFonts w:cs="Arial"/>
          <w:spacing w:val="-1"/>
          <w:szCs w:val="20"/>
        </w:rPr>
        <w:t>ter</w:t>
      </w:r>
      <w:r w:rsidR="006A60EB" w:rsidRPr="005A65A0">
        <w:rPr>
          <w:rFonts w:cs="Arial"/>
          <w:spacing w:val="-1"/>
          <w:szCs w:val="20"/>
        </w:rPr>
        <w:t xml:space="preserve"> v Sloveniji Maribor in Koper. </w:t>
      </w:r>
    </w:p>
    <w:p w14:paraId="1F2030F7" w14:textId="77777777" w:rsidR="008C4A7B" w:rsidRPr="005A65A0" w:rsidRDefault="00D56B6C" w:rsidP="0087755A">
      <w:pPr>
        <w:spacing w:before="120" w:line="276" w:lineRule="auto"/>
        <w:rPr>
          <w:rFonts w:cs="Arial"/>
          <w:szCs w:val="20"/>
        </w:rPr>
      </w:pPr>
      <w:r w:rsidRPr="005A65A0">
        <w:rPr>
          <w:rFonts w:cs="Arial"/>
          <w:szCs w:val="20"/>
        </w:rPr>
        <w:t xml:space="preserve">Cilj je, da je </w:t>
      </w:r>
      <w:r w:rsidR="003B0A3A" w:rsidRPr="005A65A0">
        <w:rPr>
          <w:rFonts w:cs="Arial"/>
          <w:szCs w:val="20"/>
        </w:rPr>
        <w:t xml:space="preserve">glavno mesto </w:t>
      </w:r>
      <w:r w:rsidRPr="005A65A0">
        <w:rPr>
          <w:rFonts w:cs="Arial"/>
          <w:szCs w:val="20"/>
        </w:rPr>
        <w:t xml:space="preserve">Ljubljana </w:t>
      </w:r>
      <w:r w:rsidR="005D5219" w:rsidRPr="005A65A0">
        <w:rPr>
          <w:rFonts w:cs="Arial"/>
          <w:szCs w:val="20"/>
        </w:rPr>
        <w:t xml:space="preserve">z vsemi prometnimi sistemi </w:t>
      </w:r>
      <w:r w:rsidR="003B0A3A" w:rsidRPr="005A65A0">
        <w:rPr>
          <w:rFonts w:cs="Arial"/>
          <w:szCs w:val="20"/>
        </w:rPr>
        <w:t xml:space="preserve">dobro povezano </w:t>
      </w:r>
      <w:r w:rsidR="00924FB4" w:rsidRPr="005A65A0">
        <w:rPr>
          <w:rFonts w:cs="Arial"/>
          <w:szCs w:val="20"/>
        </w:rPr>
        <w:t xml:space="preserve">z </w:t>
      </w:r>
      <w:r w:rsidRPr="005A65A0">
        <w:rPr>
          <w:rFonts w:cs="Arial"/>
          <w:szCs w:val="20"/>
        </w:rPr>
        <w:t>glavnimi mesti</w:t>
      </w:r>
      <w:r w:rsidR="005D5219" w:rsidRPr="005A65A0">
        <w:rPr>
          <w:rFonts w:cs="Arial"/>
          <w:szCs w:val="20"/>
        </w:rPr>
        <w:t xml:space="preserve"> –</w:t>
      </w:r>
      <w:r w:rsidR="00BD5196" w:rsidRPr="005A65A0">
        <w:rPr>
          <w:rFonts w:cs="Arial"/>
          <w:szCs w:val="20"/>
        </w:rPr>
        <w:t xml:space="preserve"> glavnimi </w:t>
      </w:r>
      <w:r w:rsidR="005D5219" w:rsidRPr="005A65A0">
        <w:rPr>
          <w:rFonts w:cs="Arial"/>
          <w:szCs w:val="20"/>
        </w:rPr>
        <w:t>prometnimi</w:t>
      </w:r>
      <w:r w:rsidRPr="005A65A0">
        <w:rPr>
          <w:rFonts w:cs="Arial"/>
          <w:szCs w:val="20"/>
        </w:rPr>
        <w:t xml:space="preserve"> </w:t>
      </w:r>
      <w:r w:rsidR="00BD5196" w:rsidRPr="005A65A0">
        <w:rPr>
          <w:rFonts w:cs="Arial"/>
          <w:szCs w:val="20"/>
        </w:rPr>
        <w:t xml:space="preserve">vozlišči </w:t>
      </w:r>
      <w:r w:rsidR="003B0A3A" w:rsidRPr="005A65A0">
        <w:rPr>
          <w:rFonts w:cs="Arial"/>
          <w:szCs w:val="20"/>
        </w:rPr>
        <w:t>sosednji</w:t>
      </w:r>
      <w:r w:rsidRPr="005A65A0">
        <w:rPr>
          <w:rFonts w:cs="Arial"/>
          <w:szCs w:val="20"/>
        </w:rPr>
        <w:t xml:space="preserve">h </w:t>
      </w:r>
      <w:r w:rsidR="005D5219" w:rsidRPr="005A65A0">
        <w:rPr>
          <w:rFonts w:cs="Arial"/>
          <w:szCs w:val="20"/>
        </w:rPr>
        <w:t xml:space="preserve">in </w:t>
      </w:r>
      <w:r w:rsidR="00BD5196" w:rsidRPr="005A65A0">
        <w:rPr>
          <w:rFonts w:cs="Arial"/>
          <w:szCs w:val="20"/>
        </w:rPr>
        <w:t xml:space="preserve">drugih </w:t>
      </w:r>
      <w:r w:rsidR="005D5219" w:rsidRPr="005A65A0">
        <w:rPr>
          <w:rFonts w:cs="Arial"/>
          <w:szCs w:val="20"/>
        </w:rPr>
        <w:t xml:space="preserve">evropskih </w:t>
      </w:r>
      <w:r w:rsidR="003B0A3A" w:rsidRPr="005A65A0">
        <w:rPr>
          <w:rFonts w:cs="Arial"/>
          <w:szCs w:val="20"/>
        </w:rPr>
        <w:t>držav</w:t>
      </w:r>
      <w:r w:rsidR="00976E95" w:rsidRPr="005A65A0">
        <w:rPr>
          <w:rFonts w:cs="Arial"/>
          <w:szCs w:val="20"/>
        </w:rPr>
        <w:t xml:space="preserve">, </w:t>
      </w:r>
      <w:r w:rsidRPr="005A65A0">
        <w:rPr>
          <w:rFonts w:cs="Arial"/>
          <w:szCs w:val="20"/>
        </w:rPr>
        <w:t xml:space="preserve">z najpomembnejšimi </w:t>
      </w:r>
      <w:r w:rsidR="003B0A3A" w:rsidRPr="005A65A0">
        <w:rPr>
          <w:rFonts w:cs="Arial"/>
          <w:szCs w:val="20"/>
        </w:rPr>
        <w:t>regionalnimi</w:t>
      </w:r>
      <w:r w:rsidRPr="005A65A0">
        <w:rPr>
          <w:rFonts w:cs="Arial"/>
          <w:szCs w:val="20"/>
        </w:rPr>
        <w:t xml:space="preserve"> deželnimi</w:t>
      </w:r>
      <w:r w:rsidR="003B0A3A" w:rsidRPr="005A65A0">
        <w:rPr>
          <w:rFonts w:cs="Arial"/>
          <w:szCs w:val="20"/>
        </w:rPr>
        <w:t xml:space="preserve"> središči</w:t>
      </w:r>
      <w:r w:rsidR="00A00625" w:rsidRPr="005A65A0">
        <w:rPr>
          <w:rFonts w:cs="Arial"/>
          <w:szCs w:val="20"/>
        </w:rPr>
        <w:t xml:space="preserve"> ter</w:t>
      </w:r>
      <w:r w:rsidR="0038651D" w:rsidRPr="005A65A0">
        <w:rPr>
          <w:rFonts w:cs="Arial"/>
          <w:szCs w:val="20"/>
        </w:rPr>
        <w:t xml:space="preserve"> </w:t>
      </w:r>
      <w:r w:rsidR="005D5219" w:rsidRPr="005A65A0">
        <w:rPr>
          <w:rFonts w:cs="Arial"/>
          <w:szCs w:val="20"/>
        </w:rPr>
        <w:t>da je</w:t>
      </w:r>
      <w:r w:rsidRPr="005A65A0">
        <w:rPr>
          <w:rFonts w:cs="Arial"/>
          <w:szCs w:val="20"/>
        </w:rPr>
        <w:t xml:space="preserve"> </w:t>
      </w:r>
      <w:r w:rsidR="00976E95" w:rsidRPr="005A65A0">
        <w:rPr>
          <w:rFonts w:cs="Arial"/>
          <w:szCs w:val="20"/>
        </w:rPr>
        <w:t xml:space="preserve">hkrati </w:t>
      </w:r>
      <w:r w:rsidR="00A00625" w:rsidRPr="005A65A0">
        <w:rPr>
          <w:rFonts w:cs="Arial"/>
          <w:szCs w:val="20"/>
        </w:rPr>
        <w:t xml:space="preserve">zagotovljena dobra povezava znotraj </w:t>
      </w:r>
      <w:r w:rsidR="00976E95" w:rsidRPr="005A65A0">
        <w:rPr>
          <w:rFonts w:cs="Arial"/>
          <w:szCs w:val="20"/>
        </w:rPr>
        <w:t xml:space="preserve">osrednje slovenske regije in znotraj samega mesta </w:t>
      </w:r>
      <w:r w:rsidR="00A00625" w:rsidRPr="005A65A0">
        <w:rPr>
          <w:rFonts w:cs="Arial"/>
          <w:szCs w:val="20"/>
        </w:rPr>
        <w:t>Ljubljan</w:t>
      </w:r>
      <w:r w:rsidR="00976E95" w:rsidRPr="005A65A0">
        <w:rPr>
          <w:rFonts w:cs="Arial"/>
          <w:szCs w:val="20"/>
        </w:rPr>
        <w:t>a</w:t>
      </w:r>
      <w:r w:rsidR="0087755A" w:rsidRPr="005A65A0">
        <w:rPr>
          <w:rFonts w:cs="Arial"/>
          <w:szCs w:val="20"/>
        </w:rPr>
        <w:t xml:space="preserve">. </w:t>
      </w:r>
    </w:p>
    <w:p w14:paraId="31034986" w14:textId="77777777" w:rsidR="000D5BB6" w:rsidRPr="005A65A0" w:rsidRDefault="000D5BB6" w:rsidP="0087755A">
      <w:pPr>
        <w:spacing w:before="120" w:line="276" w:lineRule="auto"/>
        <w:rPr>
          <w:rFonts w:cs="Arial"/>
          <w:szCs w:val="20"/>
        </w:rPr>
      </w:pPr>
      <w:r w:rsidRPr="005A65A0">
        <w:rPr>
          <w:rFonts w:cs="Arial"/>
          <w:szCs w:val="20"/>
        </w:rPr>
        <w:t xml:space="preserve">Mesto Ljubljana za dobro funkcioniranje vseh vrst prometa potrebuje tudi boljšo, sodobno rešitev </w:t>
      </w:r>
      <w:r w:rsidR="00EF1729" w:rsidRPr="005A65A0">
        <w:rPr>
          <w:rFonts w:cs="Arial"/>
          <w:szCs w:val="20"/>
        </w:rPr>
        <w:t xml:space="preserve">koncepta </w:t>
      </w:r>
      <w:r w:rsidRPr="005A65A0">
        <w:rPr>
          <w:rFonts w:cs="Arial"/>
          <w:szCs w:val="20"/>
        </w:rPr>
        <w:t xml:space="preserve">Ljubljanskega železniškega vozlišča (LŽV), </w:t>
      </w:r>
      <w:r w:rsidR="00F70F48" w:rsidRPr="005A65A0">
        <w:rPr>
          <w:rFonts w:cs="Arial"/>
          <w:szCs w:val="20"/>
        </w:rPr>
        <w:t xml:space="preserve">kot del zasnove PVL in tudi </w:t>
      </w:r>
      <w:r w:rsidRPr="005A65A0">
        <w:rPr>
          <w:rFonts w:cs="Arial"/>
          <w:szCs w:val="20"/>
        </w:rPr>
        <w:t xml:space="preserve">kot predpogoj za </w:t>
      </w:r>
      <w:r w:rsidR="00F70F48" w:rsidRPr="005A65A0">
        <w:rPr>
          <w:rFonts w:cs="Arial"/>
          <w:szCs w:val="20"/>
        </w:rPr>
        <w:t>prenovo</w:t>
      </w:r>
      <w:r w:rsidRPr="005A65A0">
        <w:rPr>
          <w:rFonts w:cs="Arial"/>
          <w:szCs w:val="20"/>
        </w:rPr>
        <w:t xml:space="preserve"> </w:t>
      </w:r>
      <w:r w:rsidR="00F70F48" w:rsidRPr="005A65A0">
        <w:rPr>
          <w:rFonts w:cs="Arial"/>
          <w:szCs w:val="20"/>
        </w:rPr>
        <w:t xml:space="preserve">ostalega </w:t>
      </w:r>
      <w:r w:rsidRPr="005A65A0">
        <w:rPr>
          <w:rFonts w:cs="Arial"/>
          <w:szCs w:val="20"/>
        </w:rPr>
        <w:t>p</w:t>
      </w:r>
      <w:r w:rsidR="0087755A" w:rsidRPr="005A65A0">
        <w:rPr>
          <w:rFonts w:cs="Arial"/>
          <w:szCs w:val="20"/>
        </w:rPr>
        <w:t>rimestnega in mestnega prometa.</w:t>
      </w:r>
    </w:p>
    <w:p w14:paraId="662872B1" w14:textId="77777777" w:rsidR="00F70F48" w:rsidRPr="005A65A0" w:rsidRDefault="008C4A7B" w:rsidP="0087755A">
      <w:pPr>
        <w:spacing w:before="120" w:line="276" w:lineRule="auto"/>
        <w:rPr>
          <w:rFonts w:cs="Arial"/>
          <w:szCs w:val="20"/>
        </w:rPr>
      </w:pPr>
      <w:r w:rsidRPr="005A65A0">
        <w:rPr>
          <w:rFonts w:cs="Arial"/>
          <w:szCs w:val="20"/>
        </w:rPr>
        <w:t xml:space="preserve">Mesto Ljubljana stremi tudi k izboljšavi in nadgradnji </w:t>
      </w:r>
      <w:r w:rsidR="0038651D" w:rsidRPr="005A65A0">
        <w:rPr>
          <w:rFonts w:cs="Arial"/>
          <w:szCs w:val="20"/>
        </w:rPr>
        <w:t xml:space="preserve">lastnega </w:t>
      </w:r>
      <w:r w:rsidRPr="005A65A0">
        <w:rPr>
          <w:rFonts w:cs="Arial"/>
          <w:szCs w:val="20"/>
        </w:rPr>
        <w:t xml:space="preserve">»trajnostnega« mestnega </w:t>
      </w:r>
      <w:r w:rsidR="00723169" w:rsidRPr="005A65A0">
        <w:rPr>
          <w:rFonts w:cs="Arial"/>
          <w:szCs w:val="20"/>
        </w:rPr>
        <w:t xml:space="preserve">avtobusnega potniškega </w:t>
      </w:r>
      <w:r w:rsidRPr="005A65A0">
        <w:rPr>
          <w:rFonts w:cs="Arial"/>
          <w:szCs w:val="20"/>
        </w:rPr>
        <w:t>prometa</w:t>
      </w:r>
      <w:r w:rsidR="00723169" w:rsidRPr="005A65A0">
        <w:rPr>
          <w:rFonts w:cs="Arial"/>
          <w:szCs w:val="20"/>
        </w:rPr>
        <w:t xml:space="preserve"> (LPP)</w:t>
      </w:r>
      <w:r w:rsidR="00A43469" w:rsidRPr="005A65A0">
        <w:rPr>
          <w:rFonts w:cs="Arial"/>
          <w:szCs w:val="20"/>
        </w:rPr>
        <w:t xml:space="preserve">, ki </w:t>
      </w:r>
      <w:r w:rsidR="000D5BB6" w:rsidRPr="005A65A0">
        <w:rPr>
          <w:rFonts w:cs="Arial"/>
          <w:szCs w:val="20"/>
        </w:rPr>
        <w:t>se bo</w:t>
      </w:r>
      <w:r w:rsidR="00723169" w:rsidRPr="005A65A0">
        <w:rPr>
          <w:rFonts w:cs="Arial"/>
          <w:szCs w:val="20"/>
        </w:rPr>
        <w:t xml:space="preserve"> </w:t>
      </w:r>
      <w:r w:rsidR="0038651D" w:rsidRPr="005A65A0">
        <w:rPr>
          <w:rFonts w:cs="Arial"/>
          <w:szCs w:val="20"/>
        </w:rPr>
        <w:t xml:space="preserve">moral po posodobitvi </w:t>
      </w:r>
      <w:r w:rsidR="000D5BB6" w:rsidRPr="005A65A0">
        <w:rPr>
          <w:rFonts w:cs="Arial"/>
          <w:szCs w:val="20"/>
        </w:rPr>
        <w:t xml:space="preserve">železniškega omrežja </w:t>
      </w:r>
      <w:r w:rsidR="00723169" w:rsidRPr="005A65A0">
        <w:rPr>
          <w:rFonts w:cs="Arial"/>
          <w:szCs w:val="20"/>
        </w:rPr>
        <w:t>v mestu in regiji</w:t>
      </w:r>
      <w:r w:rsidR="00F70F48" w:rsidRPr="005A65A0">
        <w:rPr>
          <w:rFonts w:cs="Arial"/>
          <w:szCs w:val="20"/>
        </w:rPr>
        <w:t xml:space="preserve"> prestrukturirati v podporo čim boljšemu delovanju železniškega javnega potniškega prometa</w:t>
      </w:r>
      <w:r w:rsidR="003C08C5" w:rsidRPr="005A65A0">
        <w:rPr>
          <w:rFonts w:cs="Arial"/>
          <w:szCs w:val="20"/>
        </w:rPr>
        <w:t xml:space="preserve">, </w:t>
      </w:r>
      <w:r w:rsidR="00F70F48" w:rsidRPr="005A65A0">
        <w:rPr>
          <w:rFonts w:cs="Arial"/>
          <w:szCs w:val="20"/>
        </w:rPr>
        <w:t xml:space="preserve">se </w:t>
      </w:r>
      <w:r w:rsidR="00723169" w:rsidRPr="005A65A0">
        <w:rPr>
          <w:rFonts w:cs="Arial"/>
          <w:szCs w:val="20"/>
        </w:rPr>
        <w:t>prilagodi</w:t>
      </w:r>
      <w:r w:rsidR="00544D9B" w:rsidRPr="005A65A0">
        <w:rPr>
          <w:rFonts w:cs="Arial"/>
          <w:szCs w:val="20"/>
        </w:rPr>
        <w:t>ti</w:t>
      </w:r>
      <w:r w:rsidR="00723169" w:rsidRPr="005A65A0">
        <w:rPr>
          <w:rFonts w:cs="Arial"/>
          <w:szCs w:val="20"/>
        </w:rPr>
        <w:t xml:space="preserve"> tej obnovljeni mreži </w:t>
      </w:r>
      <w:r w:rsidR="00F70F48" w:rsidRPr="005A65A0">
        <w:rPr>
          <w:rFonts w:cs="Arial"/>
          <w:szCs w:val="20"/>
        </w:rPr>
        <w:t xml:space="preserve">pomembnejših </w:t>
      </w:r>
      <w:r w:rsidR="002D2200" w:rsidRPr="005A65A0">
        <w:rPr>
          <w:rFonts w:cs="Arial"/>
          <w:szCs w:val="20"/>
        </w:rPr>
        <w:t xml:space="preserve">multimodalnih </w:t>
      </w:r>
      <w:r w:rsidR="00723169" w:rsidRPr="005A65A0">
        <w:rPr>
          <w:rFonts w:cs="Arial"/>
          <w:szCs w:val="20"/>
        </w:rPr>
        <w:t xml:space="preserve">točk </w:t>
      </w:r>
      <w:r w:rsidR="003C08C5" w:rsidRPr="005A65A0">
        <w:rPr>
          <w:rFonts w:cs="Arial"/>
          <w:szCs w:val="20"/>
        </w:rPr>
        <w:t>ter</w:t>
      </w:r>
      <w:r w:rsidR="00F70F48" w:rsidRPr="005A65A0">
        <w:rPr>
          <w:rFonts w:cs="Arial"/>
          <w:szCs w:val="20"/>
        </w:rPr>
        <w:t xml:space="preserve"> </w:t>
      </w:r>
      <w:r w:rsidR="00723169" w:rsidRPr="005A65A0">
        <w:rPr>
          <w:rFonts w:cs="Arial"/>
          <w:szCs w:val="20"/>
        </w:rPr>
        <w:t xml:space="preserve">se </w:t>
      </w:r>
      <w:r w:rsidR="000D5BB6" w:rsidRPr="005A65A0">
        <w:rPr>
          <w:rFonts w:cs="Arial"/>
          <w:szCs w:val="20"/>
        </w:rPr>
        <w:t xml:space="preserve">neposredno </w:t>
      </w:r>
      <w:r w:rsidR="00723169" w:rsidRPr="005A65A0">
        <w:rPr>
          <w:rFonts w:cs="Arial"/>
          <w:szCs w:val="20"/>
        </w:rPr>
        <w:t xml:space="preserve">navezati </w:t>
      </w:r>
      <w:r w:rsidR="00F70F48" w:rsidRPr="005A65A0">
        <w:rPr>
          <w:rFonts w:cs="Arial"/>
          <w:szCs w:val="20"/>
        </w:rPr>
        <w:t>na postaje in postajališča potniškega železniškega prometa</w:t>
      </w:r>
      <w:r w:rsidR="00723169" w:rsidRPr="005A65A0">
        <w:rPr>
          <w:rFonts w:cs="Arial"/>
          <w:szCs w:val="20"/>
        </w:rPr>
        <w:t xml:space="preserve">. </w:t>
      </w:r>
      <w:r w:rsidR="00BA59AC" w:rsidRPr="005A65A0">
        <w:rPr>
          <w:rFonts w:cs="Arial"/>
          <w:szCs w:val="20"/>
        </w:rPr>
        <w:t>S to prilagoditvijo</w:t>
      </w:r>
      <w:r w:rsidR="00756A7F" w:rsidRPr="005A65A0">
        <w:rPr>
          <w:rFonts w:cs="Arial"/>
          <w:szCs w:val="20"/>
        </w:rPr>
        <w:t xml:space="preserve"> </w:t>
      </w:r>
      <w:r w:rsidR="003C08C5" w:rsidRPr="005A65A0">
        <w:rPr>
          <w:rFonts w:cs="Arial"/>
          <w:szCs w:val="20"/>
        </w:rPr>
        <w:t>bi</w:t>
      </w:r>
      <w:r w:rsidR="00756A7F" w:rsidRPr="005A65A0">
        <w:rPr>
          <w:rFonts w:cs="Arial"/>
          <w:szCs w:val="20"/>
        </w:rPr>
        <w:t xml:space="preserve"> mesto pomembno dvignilo učinkovitost potniškega železniškega omrežja</w:t>
      </w:r>
      <w:r w:rsidR="00CC296A" w:rsidRPr="005A65A0">
        <w:rPr>
          <w:rFonts w:cs="Arial"/>
          <w:szCs w:val="20"/>
        </w:rPr>
        <w:t xml:space="preserve"> ter zagotovilo </w:t>
      </w:r>
      <w:r w:rsidR="00287736" w:rsidRPr="005A65A0">
        <w:rPr>
          <w:rFonts w:cs="Arial"/>
          <w:szCs w:val="20"/>
        </w:rPr>
        <w:t>učinkoviti</w:t>
      </w:r>
      <w:r w:rsidR="00CC296A" w:rsidRPr="005A65A0">
        <w:rPr>
          <w:rFonts w:cs="Arial"/>
          <w:szCs w:val="20"/>
        </w:rPr>
        <w:t xml:space="preserve"> sistem JPP</w:t>
      </w:r>
      <w:r w:rsidR="00756A7F" w:rsidRPr="005A65A0">
        <w:rPr>
          <w:rFonts w:cs="Arial"/>
          <w:szCs w:val="20"/>
        </w:rPr>
        <w:t>.</w:t>
      </w:r>
    </w:p>
    <w:p w14:paraId="38C4E869" w14:textId="77777777" w:rsidR="00032FD7" w:rsidRPr="005A65A0" w:rsidRDefault="00F70F48" w:rsidP="0087755A">
      <w:pPr>
        <w:spacing w:before="120" w:line="276" w:lineRule="auto"/>
        <w:ind w:right="24"/>
        <w:rPr>
          <w:rFonts w:cs="Arial"/>
          <w:szCs w:val="20"/>
        </w:rPr>
      </w:pPr>
      <w:r w:rsidRPr="005A65A0">
        <w:rPr>
          <w:rFonts w:cs="Arial"/>
          <w:szCs w:val="20"/>
        </w:rPr>
        <w:t>Zaradi zgoraj naštetih razlogov je treb</w:t>
      </w:r>
      <w:r w:rsidR="003C08C5" w:rsidRPr="005A65A0">
        <w:rPr>
          <w:rFonts w:cs="Arial"/>
          <w:szCs w:val="20"/>
        </w:rPr>
        <w:t>a</w:t>
      </w:r>
      <w:r w:rsidRPr="005A65A0">
        <w:rPr>
          <w:rFonts w:cs="Arial"/>
          <w:szCs w:val="20"/>
        </w:rPr>
        <w:t xml:space="preserve"> čim prej pristopiti k </w:t>
      </w:r>
      <w:r w:rsidR="004B0615" w:rsidRPr="005A65A0">
        <w:rPr>
          <w:rFonts w:cs="Arial"/>
          <w:szCs w:val="20"/>
        </w:rPr>
        <w:t>celovitemu</w:t>
      </w:r>
      <w:r w:rsidRPr="005A65A0">
        <w:rPr>
          <w:rFonts w:cs="Arial"/>
          <w:szCs w:val="20"/>
        </w:rPr>
        <w:t xml:space="preserve"> reševanju prometne problematike mesta </w:t>
      </w:r>
      <w:r w:rsidR="003C08C5" w:rsidRPr="005A65A0">
        <w:rPr>
          <w:rFonts w:cs="Arial"/>
          <w:szCs w:val="20"/>
        </w:rPr>
        <w:t xml:space="preserve">Ljubljana </w:t>
      </w:r>
      <w:r w:rsidRPr="005A65A0">
        <w:rPr>
          <w:rFonts w:cs="Arial"/>
          <w:szCs w:val="20"/>
        </w:rPr>
        <w:t>in regije ter v kontekstu tega pripraviti rešitve za boljšo ureditev LŽV, pri čemer se smiselno upoštevajo tudi predlog</w:t>
      </w:r>
      <w:r w:rsidR="00615452" w:rsidRPr="005A65A0">
        <w:rPr>
          <w:rFonts w:cs="Arial"/>
          <w:szCs w:val="20"/>
        </w:rPr>
        <w:t>i</w:t>
      </w:r>
      <w:r w:rsidRPr="005A65A0">
        <w:rPr>
          <w:rFonts w:cs="Arial"/>
          <w:szCs w:val="20"/>
        </w:rPr>
        <w:t xml:space="preserve"> in ugotovitve </w:t>
      </w:r>
      <w:r w:rsidR="003C08C5" w:rsidRPr="005A65A0">
        <w:rPr>
          <w:rFonts w:cs="Arial"/>
          <w:szCs w:val="20"/>
        </w:rPr>
        <w:t xml:space="preserve">že </w:t>
      </w:r>
      <w:r w:rsidRPr="005A65A0">
        <w:rPr>
          <w:rFonts w:cs="Arial"/>
          <w:szCs w:val="20"/>
        </w:rPr>
        <w:t xml:space="preserve">izdelanih strokovnih podlag za pobudo in </w:t>
      </w:r>
      <w:r w:rsidR="002265DA" w:rsidRPr="005A65A0">
        <w:rPr>
          <w:rFonts w:cs="Arial"/>
          <w:szCs w:val="20"/>
        </w:rPr>
        <w:t>P</w:t>
      </w:r>
      <w:r w:rsidRPr="005A65A0">
        <w:rPr>
          <w:rFonts w:cs="Arial"/>
          <w:szCs w:val="20"/>
        </w:rPr>
        <w:t>obude za ureditev ljubljanskega avtocestnega obroča (</w:t>
      </w:r>
      <w:r w:rsidR="002265DA" w:rsidRPr="005A65A0">
        <w:rPr>
          <w:rFonts w:cs="Arial"/>
          <w:szCs w:val="20"/>
        </w:rPr>
        <w:t>Pobuda za d</w:t>
      </w:r>
      <w:r w:rsidRPr="005A65A0">
        <w:rPr>
          <w:rFonts w:cs="Arial"/>
          <w:szCs w:val="20"/>
        </w:rPr>
        <w:t>ržavno prostorsko načrtovanje za ureditev ljubljanskega avtocestnega obroča in vpadnih cest (</w:t>
      </w:r>
      <w:r w:rsidR="002265DA" w:rsidRPr="005A65A0">
        <w:rPr>
          <w:rFonts w:cs="Arial"/>
          <w:szCs w:val="20"/>
        </w:rPr>
        <w:t xml:space="preserve">izdelovalec </w:t>
      </w:r>
      <w:r w:rsidRPr="005A65A0">
        <w:rPr>
          <w:rFonts w:cs="Arial"/>
          <w:szCs w:val="20"/>
        </w:rPr>
        <w:t>J.V. PNZ svetovanje projektiranje, d. o. o., Ljubljana in LUZ, d. d., Ljubljana, št. naloge 17_</w:t>
      </w:r>
      <w:r w:rsidR="0087755A" w:rsidRPr="005A65A0">
        <w:rPr>
          <w:rFonts w:cs="Arial"/>
          <w:szCs w:val="20"/>
        </w:rPr>
        <w:t>640, september 2018)).</w:t>
      </w:r>
    </w:p>
    <w:p w14:paraId="7514E480" w14:textId="77777777" w:rsidR="00032FD7" w:rsidRPr="005A65A0" w:rsidRDefault="003C08C5" w:rsidP="0087755A">
      <w:pPr>
        <w:spacing w:before="120" w:line="276" w:lineRule="auto"/>
        <w:rPr>
          <w:rFonts w:cs="Arial"/>
          <w:szCs w:val="20"/>
        </w:rPr>
      </w:pPr>
      <w:r w:rsidRPr="005A65A0">
        <w:rPr>
          <w:rFonts w:cs="Arial"/>
          <w:szCs w:val="20"/>
        </w:rPr>
        <w:t>D</w:t>
      </w:r>
      <w:r w:rsidR="00032FD7" w:rsidRPr="005A65A0">
        <w:rPr>
          <w:rFonts w:cs="Arial"/>
          <w:szCs w:val="20"/>
        </w:rPr>
        <w:t xml:space="preserve">osedanji razvoj prometnega sistema v Sloveniji </w:t>
      </w:r>
      <w:r w:rsidRPr="005A65A0">
        <w:rPr>
          <w:rFonts w:cs="Arial"/>
          <w:szCs w:val="20"/>
        </w:rPr>
        <w:t xml:space="preserve">je </w:t>
      </w:r>
      <w:r w:rsidR="00032FD7" w:rsidRPr="005A65A0">
        <w:rPr>
          <w:rFonts w:cs="Arial"/>
          <w:szCs w:val="20"/>
        </w:rPr>
        <w:t xml:space="preserve">potekal predvsem v smeri izboljševanja cestne infrastrukture in posledično izboljševanja mobilnosti za uporabnike osebnih vozil, medtem ko je razvoj železniškega omrežja in javnega prevoza potnikov stagniral in celo nazadoval. Posledice se </w:t>
      </w:r>
      <w:r w:rsidR="006B0315" w:rsidRPr="005A65A0">
        <w:rPr>
          <w:rFonts w:cs="Arial"/>
          <w:szCs w:val="20"/>
        </w:rPr>
        <w:t xml:space="preserve">že </w:t>
      </w:r>
      <w:r w:rsidR="00032FD7" w:rsidRPr="005A65A0">
        <w:rPr>
          <w:rFonts w:cs="Arial"/>
          <w:szCs w:val="20"/>
        </w:rPr>
        <w:t xml:space="preserve">kažejo v </w:t>
      </w:r>
      <w:r w:rsidR="006B0315" w:rsidRPr="005A65A0">
        <w:rPr>
          <w:rFonts w:cs="Arial"/>
          <w:szCs w:val="20"/>
        </w:rPr>
        <w:t xml:space="preserve">zasičenosti AC in </w:t>
      </w:r>
      <w:r w:rsidR="00032FD7" w:rsidRPr="005A65A0">
        <w:rPr>
          <w:rFonts w:cs="Arial"/>
          <w:szCs w:val="20"/>
        </w:rPr>
        <w:t>slabši mobilnosti nemotoriziranih udeležencev v prometu, prometnih zastojih, preseženih vrednostih izpušnih plinov, hrupu, nezadovoljivi prometni varnosti ter v čedalje večji suburbanizaciji in nenadzorovanem širjenju mesta. To posledično prinaša vse večjo devastacijo krajine in kmetijskih zemljišč, velike stroške zaradi razvejanosti poselitve in komunalne infrastrukture, stroške prometnih nesreč in njihovih posledic idr.</w:t>
      </w:r>
      <w:r w:rsidR="00961786" w:rsidRPr="005A65A0">
        <w:rPr>
          <w:rFonts w:cs="Arial"/>
          <w:szCs w:val="20"/>
        </w:rPr>
        <w:t xml:space="preserve"> </w:t>
      </w:r>
    </w:p>
    <w:p w14:paraId="3D8EF2F8" w14:textId="77777777" w:rsidR="00032FD7" w:rsidRPr="005A65A0" w:rsidRDefault="00032FD7" w:rsidP="0087755A">
      <w:pPr>
        <w:spacing w:before="120" w:line="276" w:lineRule="auto"/>
        <w:rPr>
          <w:rFonts w:cs="Arial"/>
          <w:szCs w:val="20"/>
        </w:rPr>
      </w:pPr>
      <w:r w:rsidRPr="005A65A0">
        <w:rPr>
          <w:rFonts w:cs="Arial"/>
          <w:szCs w:val="20"/>
        </w:rPr>
        <w:t xml:space="preserve">Najpomembnejši cilji za Ljubljansko urbano regijo </w:t>
      </w:r>
      <w:r w:rsidR="002265DA" w:rsidRPr="005A65A0">
        <w:rPr>
          <w:rFonts w:cs="Arial"/>
          <w:szCs w:val="20"/>
        </w:rPr>
        <w:t xml:space="preserve">(LUR) </w:t>
      </w:r>
      <w:r w:rsidRPr="005A65A0">
        <w:rPr>
          <w:rFonts w:cs="Arial"/>
          <w:szCs w:val="20"/>
        </w:rPr>
        <w:t>so znižati visoke stopnje emisij in hrupa v prometu</w:t>
      </w:r>
      <w:r w:rsidR="00AD6F5D" w:rsidRPr="005A65A0">
        <w:rPr>
          <w:rFonts w:cs="Arial"/>
          <w:szCs w:val="20"/>
        </w:rPr>
        <w:t>,</w:t>
      </w:r>
      <w:r w:rsidRPr="005A65A0">
        <w:rPr>
          <w:rFonts w:cs="Arial"/>
          <w:szCs w:val="20"/>
        </w:rPr>
        <w:t xml:space="preserve"> </w:t>
      </w:r>
      <w:r w:rsidR="00AD6F5D" w:rsidRPr="005A65A0">
        <w:rPr>
          <w:rFonts w:cs="Arial"/>
          <w:szCs w:val="20"/>
        </w:rPr>
        <w:t xml:space="preserve">zmanjšati </w:t>
      </w:r>
      <w:r w:rsidRPr="005A65A0">
        <w:rPr>
          <w:rFonts w:cs="Arial"/>
          <w:szCs w:val="20"/>
        </w:rPr>
        <w:t xml:space="preserve">prometne zastoje, izboljšati kakovost bivanja v regiji z večjo mobilnostjo, </w:t>
      </w:r>
      <w:r w:rsidRPr="005A65A0">
        <w:rPr>
          <w:rFonts w:cs="Arial"/>
          <w:szCs w:val="20"/>
        </w:rPr>
        <w:lastRenderedPageBreak/>
        <w:t>zmanjšati uporabo osebnih vozil ter spodbujati prehod na javni prevoz in n</w:t>
      </w:r>
      <w:r w:rsidR="0087755A" w:rsidRPr="005A65A0">
        <w:rPr>
          <w:rFonts w:cs="Arial"/>
          <w:szCs w:val="20"/>
        </w:rPr>
        <w:t>emotorizirane načine potovanja.</w:t>
      </w:r>
    </w:p>
    <w:p w14:paraId="300BE04C" w14:textId="77777777" w:rsidR="003C287B" w:rsidRPr="005A65A0" w:rsidRDefault="002265DA" w:rsidP="0087755A">
      <w:pPr>
        <w:spacing w:before="120" w:line="276" w:lineRule="auto"/>
        <w:rPr>
          <w:rFonts w:cs="Arial"/>
          <w:szCs w:val="20"/>
        </w:rPr>
      </w:pPr>
      <w:r w:rsidRPr="005A65A0">
        <w:rPr>
          <w:rFonts w:cs="Arial"/>
          <w:szCs w:val="20"/>
        </w:rPr>
        <w:t>P</w:t>
      </w:r>
      <w:r w:rsidR="00032FD7" w:rsidRPr="005A65A0">
        <w:rPr>
          <w:rFonts w:cs="Arial"/>
          <w:szCs w:val="20"/>
        </w:rPr>
        <w:t xml:space="preserve">obuda </w:t>
      </w:r>
      <w:r w:rsidRPr="005A65A0">
        <w:rPr>
          <w:rFonts w:cs="Arial"/>
          <w:szCs w:val="20"/>
        </w:rPr>
        <w:t xml:space="preserve">za ureditev ljubljanskega avtocestnega obroča in vpadnih cest </w:t>
      </w:r>
      <w:r w:rsidR="00032FD7" w:rsidRPr="005A65A0">
        <w:rPr>
          <w:rFonts w:cs="Arial"/>
          <w:szCs w:val="20"/>
        </w:rPr>
        <w:t>med drugim vključuje razvojne možnosti na področju prometa v dveh smereh. Zaželena</w:t>
      </w:r>
      <w:r w:rsidR="00BA59AC" w:rsidRPr="005A65A0">
        <w:rPr>
          <w:rFonts w:cs="Arial"/>
          <w:szCs w:val="20"/>
        </w:rPr>
        <w:t xml:space="preserve"> in tudi predlagana smer je </w:t>
      </w:r>
      <w:r w:rsidR="00032FD7" w:rsidRPr="005A65A0">
        <w:rPr>
          <w:rFonts w:cs="Arial"/>
          <w:szCs w:val="20"/>
        </w:rPr>
        <w:t>uveljavljanje zmernih in intenzivnih ukrepov trajnostne mobilnosti ter tirnega koncepta. V zaključku SP za pobudo je ugotovljeno, da so nekateri ukrepi (</w:t>
      </w:r>
      <w:r w:rsidR="00AD6F5D" w:rsidRPr="005A65A0">
        <w:rPr>
          <w:rFonts w:cs="Arial"/>
          <w:szCs w:val="20"/>
        </w:rPr>
        <w:t xml:space="preserve">npr. </w:t>
      </w:r>
      <w:r w:rsidR="00032FD7" w:rsidRPr="005A65A0">
        <w:rPr>
          <w:rFonts w:cs="Arial"/>
          <w:szCs w:val="20"/>
        </w:rPr>
        <w:t xml:space="preserve">širitev vseh vpadnih AC krakov) potrebni v vsakem primeru, tudi če se </w:t>
      </w:r>
      <w:r w:rsidR="004B0615" w:rsidRPr="005A65A0">
        <w:rPr>
          <w:rFonts w:cs="Arial"/>
          <w:szCs w:val="20"/>
        </w:rPr>
        <w:t>izvedejo</w:t>
      </w:r>
      <w:r w:rsidR="00032FD7" w:rsidRPr="005A65A0">
        <w:rPr>
          <w:rFonts w:cs="Arial"/>
          <w:szCs w:val="20"/>
        </w:rPr>
        <w:t xml:space="preserve"> intenzivni ukrepi trajnostne mobilnosti in tirni koncept. Hkrati je ugotovljeno, da za uveljavljanje ukrepov trajnostne mobilnosti, ki se nanašajo na problematiko AC obroča in prometnih razmer na (širšem) območju Ljubljane nikakor ni moč rešiti le s širitvijo obstoječih ali gradnjo novih prometnic, zato so </w:t>
      </w:r>
      <w:r w:rsidR="004B0615" w:rsidRPr="005A65A0">
        <w:rPr>
          <w:rFonts w:cs="Arial"/>
          <w:szCs w:val="20"/>
        </w:rPr>
        <w:t>poudarjena</w:t>
      </w:r>
      <w:r w:rsidR="00032FD7" w:rsidRPr="005A65A0">
        <w:rPr>
          <w:rFonts w:cs="Arial"/>
          <w:szCs w:val="20"/>
        </w:rPr>
        <w:t xml:space="preserve"> prizadevanja v smeri uresničevanja komplementarnih ukrepov trajnostne mobilnosti. Bistvo teh ukrepov je, podobno kot pri tirnem konceptu, zmanjšanje obsega cestnega/avtomobilskega prometa na AC obroču in vpadnih AC krakih, predvsem dnevnih delovnih migracij in/ali preusmeritev</w:t>
      </w:r>
      <w:r w:rsidR="0087755A" w:rsidRPr="005A65A0">
        <w:rPr>
          <w:rFonts w:cs="Arial"/>
          <w:szCs w:val="20"/>
        </w:rPr>
        <w:t xml:space="preserve"> teh na javni potniški promet. </w:t>
      </w:r>
    </w:p>
    <w:p w14:paraId="52A89308" w14:textId="77777777" w:rsidR="00A43469" w:rsidRPr="005A65A0" w:rsidRDefault="00032FD7" w:rsidP="0087755A">
      <w:pPr>
        <w:spacing w:before="120" w:line="276" w:lineRule="auto"/>
        <w:rPr>
          <w:rFonts w:cs="Arial"/>
          <w:szCs w:val="20"/>
        </w:rPr>
      </w:pPr>
      <w:r w:rsidRPr="005A65A0">
        <w:rPr>
          <w:rFonts w:cs="Arial"/>
          <w:szCs w:val="20"/>
        </w:rPr>
        <w:t xml:space="preserve">Skladno s tem je bil v okviru obravnavanih scenarijev vključen tudi tirni (železniški) promet, ki sicer le z delnimi rešitvami temelji na preusmeritvi prometa iz cestnega/avtomobilskega na železniškega/javnega. </w:t>
      </w:r>
      <w:r w:rsidR="00914483" w:rsidRPr="005A65A0">
        <w:rPr>
          <w:rFonts w:cs="Arial"/>
          <w:szCs w:val="20"/>
        </w:rPr>
        <w:t xml:space="preserve">Upoštevano je bilo primerjalno cestno omrežje, torej brez širitve AC obroča in vpadnih AC krakov (scenarij S10) in s širitvijo vpadnih AC krakov (scenarija S11 in S12). </w:t>
      </w:r>
      <w:r w:rsidRPr="005A65A0">
        <w:rPr>
          <w:rFonts w:cs="Arial"/>
          <w:szCs w:val="20"/>
        </w:rPr>
        <w:t>Vključuje rešitve</w:t>
      </w:r>
      <w:r w:rsidR="0005192D" w:rsidRPr="005A65A0">
        <w:rPr>
          <w:rFonts w:cs="Arial"/>
          <w:szCs w:val="20"/>
        </w:rPr>
        <w:t>, predlagane</w:t>
      </w:r>
      <w:r w:rsidRPr="005A65A0">
        <w:rPr>
          <w:rFonts w:cs="Arial"/>
          <w:szCs w:val="20"/>
        </w:rPr>
        <w:t xml:space="preserve"> v študiji Tehnična ekspertiza za ljubljansko železniško vozlišče v okviru projekta RAILHUC (PNZ, 2013) - izgradnjo Tivolskega loka, preureditev železniške postaje Ljubljane, izgradnjo 2. tira na progah Ljubljana</w:t>
      </w:r>
      <w:r w:rsidRPr="005A65A0">
        <w:rPr>
          <w:rFonts w:cs="Arial"/>
          <w:szCs w:val="20"/>
          <w:lang w:eastAsia="sl-SI"/>
        </w:rPr>
        <w:t>–</w:t>
      </w:r>
      <w:r w:rsidRPr="005A65A0">
        <w:rPr>
          <w:rFonts w:cs="Arial"/>
          <w:szCs w:val="20"/>
        </w:rPr>
        <w:t>Domžale, Ljubljana</w:t>
      </w:r>
      <w:r w:rsidRPr="005A65A0">
        <w:rPr>
          <w:rFonts w:cs="Arial"/>
          <w:szCs w:val="20"/>
          <w:lang w:eastAsia="sl-SI"/>
        </w:rPr>
        <w:t>–</w:t>
      </w:r>
      <w:r w:rsidRPr="005A65A0">
        <w:rPr>
          <w:rFonts w:cs="Arial"/>
          <w:szCs w:val="20"/>
        </w:rPr>
        <w:t>Grosuplje in Ljubljana</w:t>
      </w:r>
      <w:r w:rsidRPr="005A65A0">
        <w:rPr>
          <w:rFonts w:cs="Arial"/>
          <w:szCs w:val="20"/>
          <w:lang w:eastAsia="sl-SI"/>
        </w:rPr>
        <w:t>–</w:t>
      </w:r>
      <w:r w:rsidRPr="005A65A0">
        <w:rPr>
          <w:rFonts w:cs="Arial"/>
          <w:szCs w:val="20"/>
        </w:rPr>
        <w:t>Kranj ter morebitne dodatne nadgradnje prog in novogradnje. Ključni rezultat teh ukrepov je uvedba taktnega voznega reda za primestni železniški promet ter vzpostavitev dodatnih povezav med obstoječimi petimi progami in morebitnimi dodatnimi novimi povezavami (npr. Vrhnika-Ljubljana). Morebitne nove železniške proge ali celovite konceptualne rešitve, ki bi temeljile na ugotovljenih promet</w:t>
      </w:r>
      <w:r w:rsidR="0087755A" w:rsidRPr="005A65A0">
        <w:rPr>
          <w:rFonts w:cs="Arial"/>
          <w:szCs w:val="20"/>
        </w:rPr>
        <w:t>nih potrebah, niso obravnavane.</w:t>
      </w:r>
    </w:p>
    <w:p w14:paraId="281D886D" w14:textId="77777777" w:rsidR="00D55A17" w:rsidRPr="005A65A0" w:rsidRDefault="00D55A17" w:rsidP="0043064A">
      <w:pPr>
        <w:pStyle w:val="NASLOV2"/>
        <w:tabs>
          <w:tab w:val="num" w:pos="2836"/>
        </w:tabs>
        <w:spacing w:before="240" w:after="240" w:line="276" w:lineRule="auto"/>
        <w:ind w:left="709" w:hanging="709"/>
        <w:rPr>
          <w:sz w:val="20"/>
        </w:rPr>
      </w:pPr>
      <w:bookmarkStart w:id="3" w:name="_Toc100127138"/>
      <w:r w:rsidRPr="005A65A0">
        <w:rPr>
          <w:sz w:val="20"/>
        </w:rPr>
        <w:t>Zatečeno stanje in problem</w:t>
      </w:r>
      <w:r w:rsidR="00ED0C7F" w:rsidRPr="005A65A0">
        <w:rPr>
          <w:sz w:val="20"/>
        </w:rPr>
        <w:t>atika</w:t>
      </w:r>
      <w:r w:rsidRPr="005A65A0">
        <w:rPr>
          <w:sz w:val="20"/>
        </w:rPr>
        <w:t xml:space="preserve"> </w:t>
      </w:r>
      <w:r w:rsidR="00A73028" w:rsidRPr="005A65A0">
        <w:rPr>
          <w:sz w:val="20"/>
        </w:rPr>
        <w:t>ljubljanskega železniškega vozlišča (</w:t>
      </w:r>
      <w:r w:rsidRPr="005A65A0">
        <w:rPr>
          <w:sz w:val="20"/>
        </w:rPr>
        <w:t>LŽV</w:t>
      </w:r>
      <w:r w:rsidR="00A73028" w:rsidRPr="005A65A0">
        <w:rPr>
          <w:sz w:val="20"/>
        </w:rPr>
        <w:t>)</w:t>
      </w:r>
      <w:bookmarkEnd w:id="3"/>
    </w:p>
    <w:p w14:paraId="1007945E" w14:textId="77777777" w:rsidR="003B0A3A" w:rsidRPr="005A65A0" w:rsidRDefault="003B0A3A" w:rsidP="0087755A">
      <w:pPr>
        <w:spacing w:before="120" w:line="276" w:lineRule="auto"/>
        <w:ind w:right="14"/>
        <w:rPr>
          <w:rFonts w:cs="Arial"/>
          <w:szCs w:val="20"/>
        </w:rPr>
      </w:pPr>
      <w:r w:rsidRPr="005A65A0">
        <w:rPr>
          <w:rFonts w:cs="Arial"/>
          <w:szCs w:val="20"/>
        </w:rPr>
        <w:t>Visoka koncentracija prometnih tokov povzroča vse večje zastoje v cestnem prometu, izkoriščenost železniškega omrežja pa se bliža 100</w:t>
      </w:r>
      <w:r w:rsidR="00D72A82" w:rsidRPr="005A65A0">
        <w:rPr>
          <w:rFonts w:cs="Arial"/>
          <w:szCs w:val="20"/>
        </w:rPr>
        <w:t> %</w:t>
      </w:r>
      <w:r w:rsidRPr="005A65A0">
        <w:rPr>
          <w:rFonts w:cs="Arial"/>
          <w:szCs w:val="20"/>
        </w:rPr>
        <w:t xml:space="preserve">. </w:t>
      </w:r>
      <w:r w:rsidR="00A43469" w:rsidRPr="005A65A0">
        <w:rPr>
          <w:rFonts w:cs="Arial"/>
          <w:szCs w:val="20"/>
        </w:rPr>
        <w:t xml:space="preserve">Letalski promet je v krizi, pomorski oddaljen. </w:t>
      </w:r>
      <w:r w:rsidRPr="005A65A0">
        <w:rPr>
          <w:rFonts w:cs="Arial"/>
          <w:szCs w:val="20"/>
        </w:rPr>
        <w:t xml:space="preserve">Izjemen porast prometa v zadnjih desetletjih je obremenil avtocestni in železniški sistem do skrajnih zmogljivosti. Zato je nujno treba poseči v </w:t>
      </w:r>
      <w:r w:rsidR="000D5BB6" w:rsidRPr="005A65A0">
        <w:rPr>
          <w:rFonts w:cs="Arial"/>
          <w:szCs w:val="20"/>
        </w:rPr>
        <w:t xml:space="preserve">preobremenjeno </w:t>
      </w:r>
      <w:r w:rsidRPr="005A65A0">
        <w:rPr>
          <w:rFonts w:cs="Arial"/>
          <w:szCs w:val="20"/>
        </w:rPr>
        <w:t xml:space="preserve">in predvsem v primeru železnice tudi </w:t>
      </w:r>
      <w:r w:rsidR="004E29BD" w:rsidRPr="005A65A0">
        <w:rPr>
          <w:rFonts w:cs="Arial"/>
          <w:szCs w:val="20"/>
        </w:rPr>
        <w:t xml:space="preserve">zastarelo </w:t>
      </w:r>
      <w:r w:rsidRPr="005A65A0">
        <w:rPr>
          <w:rFonts w:cs="Arial"/>
          <w:szCs w:val="20"/>
        </w:rPr>
        <w:t>prometno infrastrukturo osrednjega prometnega vozlišča Republike Slovenije. Danes se celoten železniški promet odvija po robu mestnega jedra Ljubljane in čez glavno potniško postajo</w:t>
      </w:r>
      <w:r w:rsidR="000E7232" w:rsidRPr="005A65A0">
        <w:rPr>
          <w:rFonts w:cs="Arial"/>
          <w:szCs w:val="20"/>
        </w:rPr>
        <w:t xml:space="preserve"> Ljubljana</w:t>
      </w:r>
      <w:r w:rsidRPr="005A65A0">
        <w:rPr>
          <w:rFonts w:cs="Arial"/>
          <w:szCs w:val="20"/>
        </w:rPr>
        <w:t>. Pri tem predvsem tovorni promet ogroža poselitev</w:t>
      </w:r>
      <w:r w:rsidR="00544D9B" w:rsidRPr="005A65A0">
        <w:rPr>
          <w:rFonts w:cs="Arial"/>
          <w:szCs w:val="20"/>
        </w:rPr>
        <w:t>,</w:t>
      </w:r>
      <w:r w:rsidRPr="005A65A0">
        <w:rPr>
          <w:rFonts w:cs="Arial"/>
          <w:szCs w:val="20"/>
        </w:rPr>
        <w:t xml:space="preserve"> tako z vidika varnosti kot z vidika bivalnih kakovosti in negativnih vplivov na zdravje prebivalstva (hrup</w:t>
      </w:r>
      <w:r w:rsidR="004349C0" w:rsidRPr="005A65A0">
        <w:rPr>
          <w:rFonts w:cs="Arial"/>
          <w:szCs w:val="20"/>
        </w:rPr>
        <w:t>,</w:t>
      </w:r>
      <w:r w:rsidR="00F70F48" w:rsidRPr="005A65A0">
        <w:rPr>
          <w:rFonts w:cs="Arial"/>
          <w:szCs w:val="20"/>
        </w:rPr>
        <w:t xml:space="preserve"> tresljaji, </w:t>
      </w:r>
      <w:r w:rsidR="00EE1BCB" w:rsidRPr="005A65A0">
        <w:rPr>
          <w:rFonts w:cs="Arial"/>
          <w:szCs w:val="20"/>
        </w:rPr>
        <w:t>onesnaženje zraka</w:t>
      </w:r>
      <w:r w:rsidR="00A50AB7" w:rsidRPr="005A65A0">
        <w:rPr>
          <w:rFonts w:cs="Arial"/>
          <w:szCs w:val="20"/>
        </w:rPr>
        <w:t xml:space="preserve"> in druge emisije</w:t>
      </w:r>
      <w:r w:rsidR="004349C0" w:rsidRPr="005A65A0">
        <w:rPr>
          <w:rFonts w:cs="Arial"/>
          <w:szCs w:val="20"/>
        </w:rPr>
        <w:t xml:space="preserve"> </w:t>
      </w:r>
      <w:r w:rsidR="00287736" w:rsidRPr="005A65A0">
        <w:rPr>
          <w:rFonts w:cs="Arial"/>
          <w:szCs w:val="20"/>
        </w:rPr>
        <w:t>itd.</w:t>
      </w:r>
      <w:r w:rsidRPr="005A65A0">
        <w:rPr>
          <w:rFonts w:cs="Arial"/>
          <w:szCs w:val="20"/>
        </w:rPr>
        <w:t>).</w:t>
      </w:r>
    </w:p>
    <w:p w14:paraId="0DD39AAA" w14:textId="77777777" w:rsidR="00201567" w:rsidRPr="005A65A0" w:rsidRDefault="003B0A3A" w:rsidP="0087755A">
      <w:pPr>
        <w:spacing w:before="120" w:line="276" w:lineRule="auto"/>
        <w:ind w:right="14"/>
        <w:rPr>
          <w:rFonts w:cs="Arial"/>
          <w:szCs w:val="20"/>
        </w:rPr>
      </w:pPr>
      <w:r w:rsidRPr="005A65A0">
        <w:rPr>
          <w:rFonts w:cs="Arial"/>
          <w:szCs w:val="20"/>
        </w:rPr>
        <w:t xml:space="preserve">Z izgradnjo 2. tira </w:t>
      </w:r>
      <w:r w:rsidR="000E7232" w:rsidRPr="005A65A0">
        <w:rPr>
          <w:rFonts w:cs="Arial"/>
          <w:szCs w:val="20"/>
        </w:rPr>
        <w:t xml:space="preserve">železniške proge </w:t>
      </w:r>
      <w:r w:rsidRPr="005A65A0">
        <w:rPr>
          <w:rFonts w:cs="Arial"/>
          <w:szCs w:val="20"/>
        </w:rPr>
        <w:t>Koper</w:t>
      </w:r>
      <w:r w:rsidR="00D54279" w:rsidRPr="005A65A0">
        <w:rPr>
          <w:rFonts w:cs="Arial"/>
          <w:szCs w:val="20"/>
        </w:rPr>
        <w:t>–</w:t>
      </w:r>
      <w:r w:rsidRPr="005A65A0">
        <w:rPr>
          <w:rFonts w:cs="Arial"/>
          <w:szCs w:val="20"/>
        </w:rPr>
        <w:t xml:space="preserve">Divača in </w:t>
      </w:r>
      <w:r w:rsidR="000E7232" w:rsidRPr="005A65A0">
        <w:rPr>
          <w:rFonts w:cs="Arial"/>
          <w:szCs w:val="20"/>
        </w:rPr>
        <w:t xml:space="preserve">predvidenim </w:t>
      </w:r>
      <w:r w:rsidR="000D5BB6" w:rsidRPr="005A65A0">
        <w:rPr>
          <w:rFonts w:cs="Arial"/>
          <w:szCs w:val="20"/>
        </w:rPr>
        <w:t xml:space="preserve">povečanjem tovornega </w:t>
      </w:r>
      <w:r w:rsidRPr="005A65A0">
        <w:rPr>
          <w:rFonts w:cs="Arial"/>
          <w:szCs w:val="20"/>
        </w:rPr>
        <w:t>promet</w:t>
      </w:r>
      <w:r w:rsidR="000D5BB6" w:rsidRPr="005A65A0">
        <w:rPr>
          <w:rFonts w:cs="Arial"/>
          <w:szCs w:val="20"/>
        </w:rPr>
        <w:t>a</w:t>
      </w:r>
      <w:r w:rsidRPr="005A65A0">
        <w:rPr>
          <w:rFonts w:cs="Arial"/>
          <w:szCs w:val="20"/>
        </w:rPr>
        <w:t xml:space="preserve"> iz Luke Koper</w:t>
      </w:r>
      <w:r w:rsidR="00317B45" w:rsidRPr="005A65A0">
        <w:rPr>
          <w:rFonts w:cs="Arial"/>
          <w:szCs w:val="20"/>
        </w:rPr>
        <w:t xml:space="preserve"> </w:t>
      </w:r>
      <w:r w:rsidR="000E7232" w:rsidRPr="005A65A0">
        <w:rPr>
          <w:rFonts w:cs="Arial"/>
          <w:szCs w:val="20"/>
        </w:rPr>
        <w:t>ter</w:t>
      </w:r>
      <w:r w:rsidRPr="005A65A0">
        <w:rPr>
          <w:rFonts w:cs="Arial"/>
          <w:szCs w:val="20"/>
        </w:rPr>
        <w:t xml:space="preserve"> </w:t>
      </w:r>
      <w:r w:rsidR="00317B45" w:rsidRPr="005A65A0">
        <w:rPr>
          <w:rFonts w:cs="Arial"/>
          <w:szCs w:val="20"/>
        </w:rPr>
        <w:t xml:space="preserve">z </w:t>
      </w:r>
      <w:r w:rsidRPr="005A65A0">
        <w:rPr>
          <w:rFonts w:cs="Arial"/>
          <w:szCs w:val="20"/>
        </w:rPr>
        <w:t>uvedbo taktnega voznega reda na primestnih progah</w:t>
      </w:r>
      <w:r w:rsidR="000E7232" w:rsidRPr="005A65A0">
        <w:rPr>
          <w:rFonts w:cs="Arial"/>
          <w:szCs w:val="20"/>
        </w:rPr>
        <w:t>,</w:t>
      </w:r>
      <w:r w:rsidRPr="005A65A0">
        <w:rPr>
          <w:rFonts w:cs="Arial"/>
          <w:szCs w:val="20"/>
        </w:rPr>
        <w:t xml:space="preserve"> se bo število </w:t>
      </w:r>
      <w:r w:rsidR="001408BC" w:rsidRPr="005A65A0">
        <w:rPr>
          <w:rFonts w:cs="Arial"/>
          <w:szCs w:val="20"/>
        </w:rPr>
        <w:t xml:space="preserve">potniških in tovornih </w:t>
      </w:r>
      <w:r w:rsidRPr="005A65A0">
        <w:rPr>
          <w:rFonts w:cs="Arial"/>
          <w:szCs w:val="20"/>
        </w:rPr>
        <w:t>vlakov povečalo.</w:t>
      </w:r>
      <w:r w:rsidR="00E975D1" w:rsidRPr="005A65A0">
        <w:rPr>
          <w:rFonts w:cs="Arial"/>
          <w:szCs w:val="20"/>
        </w:rPr>
        <w:t xml:space="preserve"> Upoštevati je </w:t>
      </w:r>
      <w:r w:rsidR="000E7232" w:rsidRPr="005A65A0">
        <w:rPr>
          <w:rFonts w:cs="Arial"/>
          <w:szCs w:val="20"/>
        </w:rPr>
        <w:t xml:space="preserve">treba </w:t>
      </w:r>
      <w:r w:rsidR="00E975D1" w:rsidRPr="005A65A0">
        <w:rPr>
          <w:rFonts w:cs="Arial"/>
          <w:szCs w:val="20"/>
        </w:rPr>
        <w:t>tudi načrtovano dvotirnost glavne gorenjske proge ter obeh regionalnih prog (kamniška in dolenjska).</w:t>
      </w:r>
    </w:p>
    <w:p w14:paraId="09E12E4C" w14:textId="77777777" w:rsidR="001408BC" w:rsidRPr="005A65A0" w:rsidRDefault="005F3433" w:rsidP="0087755A">
      <w:pPr>
        <w:spacing w:before="120" w:line="276" w:lineRule="auto"/>
        <w:ind w:right="24"/>
        <w:rPr>
          <w:rFonts w:cs="Arial"/>
          <w:szCs w:val="20"/>
        </w:rPr>
      </w:pPr>
      <w:r w:rsidRPr="005A65A0">
        <w:rPr>
          <w:rFonts w:cs="Arial"/>
          <w:szCs w:val="20"/>
        </w:rPr>
        <w:t>LŽV</w:t>
      </w:r>
      <w:r w:rsidR="00DD22B1" w:rsidRPr="005A65A0">
        <w:rPr>
          <w:rFonts w:cs="Arial"/>
          <w:szCs w:val="20"/>
        </w:rPr>
        <w:t xml:space="preserve"> je vozlišč</w:t>
      </w:r>
      <w:r w:rsidRPr="005A65A0">
        <w:rPr>
          <w:rFonts w:cs="Arial"/>
          <w:szCs w:val="20"/>
        </w:rPr>
        <w:t>e</w:t>
      </w:r>
      <w:r w:rsidR="00DD22B1" w:rsidRPr="005A65A0">
        <w:rPr>
          <w:rFonts w:cs="Arial"/>
          <w:szCs w:val="20"/>
        </w:rPr>
        <w:t xml:space="preserve"> evropskega železniškega jedrnega omrežja</w:t>
      </w:r>
      <w:r w:rsidRPr="005A65A0">
        <w:rPr>
          <w:rFonts w:cs="Arial"/>
          <w:szCs w:val="20"/>
        </w:rPr>
        <w:t>,</w:t>
      </w:r>
      <w:r w:rsidR="00DD22B1" w:rsidRPr="005A65A0">
        <w:rPr>
          <w:rFonts w:cs="Arial"/>
          <w:szCs w:val="20"/>
        </w:rPr>
        <w:t xml:space="preserve"> kjer</w:t>
      </w:r>
      <w:r w:rsidR="00824FC7" w:rsidRPr="005A65A0">
        <w:rPr>
          <w:rFonts w:cs="Arial"/>
          <w:szCs w:val="20"/>
        </w:rPr>
        <w:t xml:space="preserve"> se</w:t>
      </w:r>
      <w:r w:rsidR="00DD22B1" w:rsidRPr="005A65A0">
        <w:rPr>
          <w:rFonts w:cs="Arial"/>
          <w:szCs w:val="20"/>
        </w:rPr>
        <w:t xml:space="preserve"> stekata </w:t>
      </w:r>
      <w:r w:rsidR="001408BC" w:rsidRPr="005A65A0">
        <w:rPr>
          <w:rFonts w:cs="Arial"/>
          <w:szCs w:val="20"/>
        </w:rPr>
        <w:t xml:space="preserve">dva </w:t>
      </w:r>
      <w:r w:rsidR="00DD22B1" w:rsidRPr="005A65A0">
        <w:rPr>
          <w:rFonts w:cs="Arial"/>
          <w:szCs w:val="20"/>
        </w:rPr>
        <w:t>jedrna koridorja (</w:t>
      </w:r>
      <w:r w:rsidR="0095237B" w:rsidRPr="005A65A0">
        <w:rPr>
          <w:rFonts w:cs="Arial"/>
          <w:szCs w:val="20"/>
        </w:rPr>
        <w:t>TEN-T</w:t>
      </w:r>
      <w:r w:rsidR="001408BC" w:rsidRPr="005A65A0">
        <w:rPr>
          <w:rStyle w:val="Sprotnaopomba-sklic"/>
          <w:rFonts w:cs="Arial"/>
          <w:szCs w:val="20"/>
        </w:rPr>
        <w:footnoteReference w:id="2"/>
      </w:r>
      <w:r w:rsidR="003B14DB" w:rsidRPr="005A65A0">
        <w:rPr>
          <w:rFonts w:cs="Arial"/>
          <w:szCs w:val="20"/>
        </w:rPr>
        <w:t>)</w:t>
      </w:r>
      <w:r w:rsidR="00DD22B1" w:rsidRPr="005A65A0">
        <w:rPr>
          <w:rFonts w:cs="Arial"/>
          <w:szCs w:val="20"/>
        </w:rPr>
        <w:t xml:space="preserve"> in </w:t>
      </w:r>
      <w:r w:rsidR="001408BC" w:rsidRPr="005A65A0">
        <w:rPr>
          <w:rFonts w:cs="Arial"/>
          <w:szCs w:val="20"/>
        </w:rPr>
        <w:t>štirje</w:t>
      </w:r>
      <w:r w:rsidR="00DD22B1" w:rsidRPr="005A65A0">
        <w:rPr>
          <w:rFonts w:cs="Arial"/>
          <w:szCs w:val="20"/>
        </w:rPr>
        <w:t xml:space="preserve"> železniški tovorni koridorji (RFC)</w:t>
      </w:r>
      <w:r w:rsidR="001408BC" w:rsidRPr="005A65A0">
        <w:rPr>
          <w:rStyle w:val="Sprotnaopomba-sklic"/>
          <w:rFonts w:cs="Arial"/>
          <w:szCs w:val="20"/>
        </w:rPr>
        <w:t xml:space="preserve"> </w:t>
      </w:r>
      <w:r w:rsidR="001408BC" w:rsidRPr="005A65A0">
        <w:rPr>
          <w:rStyle w:val="Sprotnaopomba-sklic"/>
          <w:rFonts w:cs="Arial"/>
          <w:szCs w:val="20"/>
        </w:rPr>
        <w:footnoteReference w:id="3"/>
      </w:r>
      <w:r w:rsidRPr="005A65A0">
        <w:rPr>
          <w:rFonts w:cs="Arial"/>
          <w:szCs w:val="20"/>
        </w:rPr>
        <w:t>.</w:t>
      </w:r>
      <w:r w:rsidR="003B14DB" w:rsidRPr="005A65A0">
        <w:rPr>
          <w:rFonts w:cs="Arial"/>
          <w:szCs w:val="20"/>
        </w:rPr>
        <w:t xml:space="preserve"> Nekdanji X. koridor, ki je bil zaradi</w:t>
      </w:r>
      <w:r w:rsidRPr="005A65A0">
        <w:rPr>
          <w:rFonts w:cs="Arial"/>
          <w:szCs w:val="20"/>
        </w:rPr>
        <w:t xml:space="preserve"> </w:t>
      </w:r>
      <w:r w:rsidR="003B14DB" w:rsidRPr="005A65A0">
        <w:rPr>
          <w:rFonts w:cs="Arial"/>
          <w:szCs w:val="20"/>
        </w:rPr>
        <w:t xml:space="preserve">premajhne </w:t>
      </w:r>
      <w:r w:rsidR="003B14DB" w:rsidRPr="005A65A0">
        <w:rPr>
          <w:rFonts w:cs="Arial"/>
          <w:szCs w:val="20"/>
        </w:rPr>
        <w:lastRenderedPageBreak/>
        <w:t>pozornosti Slovenije črtan iz omrežja koridorjev</w:t>
      </w:r>
      <w:r w:rsidR="004B0615" w:rsidRPr="005A65A0">
        <w:rPr>
          <w:rFonts w:cs="Arial"/>
          <w:szCs w:val="20"/>
        </w:rPr>
        <w:t>,</w:t>
      </w:r>
      <w:r w:rsidR="003B14DB" w:rsidRPr="005A65A0">
        <w:rPr>
          <w:rFonts w:cs="Arial"/>
          <w:szCs w:val="20"/>
        </w:rPr>
        <w:t xml:space="preserve"> pa se na iniciativo Slovenije in Balkanskih držav ponovno poskuša uvrsti</w:t>
      </w:r>
      <w:r w:rsidR="00702505" w:rsidRPr="005A65A0">
        <w:rPr>
          <w:rFonts w:cs="Arial"/>
          <w:szCs w:val="20"/>
        </w:rPr>
        <w:t>ti</w:t>
      </w:r>
      <w:r w:rsidR="003B14DB" w:rsidRPr="005A65A0">
        <w:rPr>
          <w:rFonts w:cs="Arial"/>
          <w:szCs w:val="20"/>
        </w:rPr>
        <w:t xml:space="preserve"> v jedrn</w:t>
      </w:r>
      <w:r w:rsidR="001408BC" w:rsidRPr="005A65A0">
        <w:rPr>
          <w:rFonts w:cs="Arial"/>
          <w:szCs w:val="20"/>
        </w:rPr>
        <w:t>o omrežje</w:t>
      </w:r>
      <w:r w:rsidR="00F70F48" w:rsidRPr="005A65A0">
        <w:rPr>
          <w:rFonts w:cs="Arial"/>
          <w:szCs w:val="20"/>
        </w:rPr>
        <w:t>.</w:t>
      </w:r>
    </w:p>
    <w:p w14:paraId="1EB9D87A" w14:textId="77777777" w:rsidR="001408BC" w:rsidRPr="005A65A0" w:rsidRDefault="005F3433" w:rsidP="0087755A">
      <w:pPr>
        <w:spacing w:before="120" w:line="276" w:lineRule="auto"/>
        <w:ind w:right="24"/>
        <w:rPr>
          <w:rFonts w:cs="Arial"/>
          <w:szCs w:val="20"/>
        </w:rPr>
      </w:pPr>
      <w:r w:rsidRPr="005A65A0">
        <w:rPr>
          <w:rFonts w:cs="Arial"/>
          <w:szCs w:val="20"/>
        </w:rPr>
        <w:t xml:space="preserve">V Ljubljani </w:t>
      </w:r>
      <w:r w:rsidR="00DD22B1" w:rsidRPr="005A65A0">
        <w:rPr>
          <w:rFonts w:cs="Arial"/>
          <w:szCs w:val="20"/>
        </w:rPr>
        <w:t xml:space="preserve">je </w:t>
      </w:r>
      <w:r w:rsidRPr="005A65A0">
        <w:rPr>
          <w:rFonts w:cs="Arial"/>
          <w:szCs w:val="20"/>
        </w:rPr>
        <w:t>potreben</w:t>
      </w:r>
      <w:r w:rsidR="001408BC" w:rsidRPr="005A65A0">
        <w:rPr>
          <w:rFonts w:cs="Arial"/>
          <w:szCs w:val="20"/>
        </w:rPr>
        <w:t xml:space="preserve"> glavni nacionalni – evropsko pomemben </w:t>
      </w:r>
      <w:r w:rsidRPr="005A65A0">
        <w:rPr>
          <w:rFonts w:cs="Arial"/>
          <w:szCs w:val="20"/>
        </w:rPr>
        <w:t>regionalni</w:t>
      </w:r>
      <w:r w:rsidR="001408BC" w:rsidRPr="005A65A0">
        <w:rPr>
          <w:rFonts w:cs="Arial"/>
          <w:szCs w:val="20"/>
        </w:rPr>
        <w:t xml:space="preserve"> l</w:t>
      </w:r>
      <w:r w:rsidR="00DD22B1" w:rsidRPr="005A65A0">
        <w:rPr>
          <w:rFonts w:cs="Arial"/>
          <w:szCs w:val="20"/>
        </w:rPr>
        <w:t xml:space="preserve">ogistični center pretovora blaga </w:t>
      </w:r>
      <w:r w:rsidR="00F70F48" w:rsidRPr="005A65A0">
        <w:rPr>
          <w:rFonts w:cs="Arial"/>
          <w:szCs w:val="20"/>
        </w:rPr>
        <w:t xml:space="preserve">med cestnim in železniškim posredno tudi drugimi vrstami prometa. To je </w:t>
      </w:r>
      <w:r w:rsidR="00DD22B1" w:rsidRPr="005A65A0">
        <w:rPr>
          <w:rFonts w:cs="Arial"/>
          <w:szCs w:val="20"/>
        </w:rPr>
        <w:t xml:space="preserve">priložnost </w:t>
      </w:r>
      <w:r w:rsidR="00F70F48" w:rsidRPr="005A65A0">
        <w:rPr>
          <w:rFonts w:cs="Arial"/>
          <w:szCs w:val="20"/>
        </w:rPr>
        <w:t xml:space="preserve">in pomemben cilj </w:t>
      </w:r>
      <w:r w:rsidR="00DD22B1" w:rsidRPr="005A65A0">
        <w:rPr>
          <w:rFonts w:cs="Arial"/>
          <w:szCs w:val="20"/>
        </w:rPr>
        <w:t>za ustvarjanje dodane vrednosti pretovora in sortiranja blaga</w:t>
      </w:r>
      <w:r w:rsidRPr="005A65A0">
        <w:rPr>
          <w:rFonts w:cs="Arial"/>
          <w:szCs w:val="20"/>
        </w:rPr>
        <w:t xml:space="preserve"> srednje in jugovzhodne </w:t>
      </w:r>
      <w:r w:rsidR="00A63CC0" w:rsidRPr="005A65A0">
        <w:rPr>
          <w:rFonts w:cs="Arial"/>
          <w:szCs w:val="20"/>
        </w:rPr>
        <w:t>Evrope</w:t>
      </w:r>
      <w:r w:rsidR="00DD22B1" w:rsidRPr="005A65A0">
        <w:rPr>
          <w:rFonts w:cs="Arial"/>
          <w:szCs w:val="20"/>
        </w:rPr>
        <w:t>.</w:t>
      </w:r>
    </w:p>
    <w:p w14:paraId="5AB28301" w14:textId="77777777" w:rsidR="00FB659C" w:rsidRPr="005A65A0" w:rsidRDefault="00FB659C" w:rsidP="0087755A">
      <w:pPr>
        <w:spacing w:before="120" w:line="276" w:lineRule="auto"/>
        <w:rPr>
          <w:rFonts w:cs="Arial"/>
          <w:szCs w:val="20"/>
        </w:rPr>
      </w:pPr>
      <w:r w:rsidRPr="005A65A0">
        <w:rPr>
          <w:rFonts w:cs="Arial"/>
          <w:szCs w:val="20"/>
        </w:rPr>
        <w:t xml:space="preserve">Glavna </w:t>
      </w:r>
      <w:r w:rsidR="00E52FCA" w:rsidRPr="005A65A0">
        <w:rPr>
          <w:rFonts w:cs="Arial"/>
          <w:szCs w:val="20"/>
        </w:rPr>
        <w:t>ŽP</w:t>
      </w:r>
      <w:r w:rsidR="00292500" w:rsidRPr="005A65A0">
        <w:rPr>
          <w:rFonts w:cs="Arial"/>
          <w:szCs w:val="20"/>
        </w:rPr>
        <w:t xml:space="preserve"> Ljubljana</w:t>
      </w:r>
      <w:r w:rsidR="00D54279" w:rsidRPr="005A65A0">
        <w:rPr>
          <w:rFonts w:cs="Arial"/>
          <w:szCs w:val="20"/>
        </w:rPr>
        <w:t xml:space="preserve"> </w:t>
      </w:r>
      <w:r w:rsidR="004B202C" w:rsidRPr="005A65A0">
        <w:rPr>
          <w:rFonts w:cs="Arial"/>
          <w:szCs w:val="20"/>
        </w:rPr>
        <w:t xml:space="preserve">je </w:t>
      </w:r>
      <w:r w:rsidR="005F3433" w:rsidRPr="005A65A0">
        <w:rPr>
          <w:rFonts w:cs="Arial"/>
          <w:szCs w:val="20"/>
        </w:rPr>
        <w:t xml:space="preserve">danes </w:t>
      </w:r>
      <w:r w:rsidR="004B202C" w:rsidRPr="005A65A0">
        <w:rPr>
          <w:rFonts w:cs="Arial"/>
          <w:szCs w:val="20"/>
        </w:rPr>
        <w:t xml:space="preserve">ena najbolj neurejenih </w:t>
      </w:r>
      <w:r w:rsidR="00C32E57" w:rsidRPr="005A65A0">
        <w:rPr>
          <w:rFonts w:cs="Arial"/>
          <w:szCs w:val="20"/>
        </w:rPr>
        <w:t xml:space="preserve">glavnih </w:t>
      </w:r>
      <w:r w:rsidRPr="005A65A0">
        <w:rPr>
          <w:rFonts w:cs="Arial"/>
          <w:szCs w:val="20"/>
        </w:rPr>
        <w:t xml:space="preserve">potniških </w:t>
      </w:r>
      <w:r w:rsidR="004B202C" w:rsidRPr="005A65A0">
        <w:rPr>
          <w:rFonts w:cs="Arial"/>
          <w:szCs w:val="20"/>
        </w:rPr>
        <w:t>železniških posta</w:t>
      </w:r>
      <w:r w:rsidR="00DD22B1" w:rsidRPr="005A65A0">
        <w:rPr>
          <w:rFonts w:cs="Arial"/>
          <w:szCs w:val="20"/>
        </w:rPr>
        <w:t>j</w:t>
      </w:r>
      <w:r w:rsidR="00C32E57" w:rsidRPr="005A65A0">
        <w:rPr>
          <w:rFonts w:cs="Arial"/>
          <w:szCs w:val="20"/>
        </w:rPr>
        <w:t xml:space="preserve"> v Evropi</w:t>
      </w:r>
      <w:r w:rsidR="004B202C" w:rsidRPr="005A65A0">
        <w:rPr>
          <w:rFonts w:cs="Arial"/>
          <w:szCs w:val="20"/>
        </w:rPr>
        <w:t xml:space="preserve">. </w:t>
      </w:r>
      <w:r w:rsidR="00292500" w:rsidRPr="005A65A0">
        <w:rPr>
          <w:rFonts w:cs="Arial"/>
          <w:szCs w:val="20"/>
        </w:rPr>
        <w:t>Poleg tega j</w:t>
      </w:r>
      <w:r w:rsidR="004B202C" w:rsidRPr="005A65A0">
        <w:rPr>
          <w:rFonts w:cs="Arial"/>
          <w:szCs w:val="20"/>
        </w:rPr>
        <w:t>e</w:t>
      </w:r>
      <w:r w:rsidR="00175339" w:rsidRPr="005A65A0">
        <w:rPr>
          <w:rFonts w:cs="Arial"/>
          <w:szCs w:val="20"/>
        </w:rPr>
        <w:t>,</w:t>
      </w:r>
      <w:r w:rsidR="004B202C" w:rsidRPr="005A65A0">
        <w:rPr>
          <w:rFonts w:cs="Arial"/>
          <w:szCs w:val="20"/>
        </w:rPr>
        <w:t xml:space="preserve"> </w:t>
      </w:r>
      <w:r w:rsidR="00175339" w:rsidRPr="005A65A0">
        <w:rPr>
          <w:rFonts w:cs="Arial"/>
          <w:szCs w:val="20"/>
        </w:rPr>
        <w:t xml:space="preserve">predvsem z vidika uporabnika, </w:t>
      </w:r>
      <w:r w:rsidR="004B202C" w:rsidRPr="005A65A0">
        <w:rPr>
          <w:rFonts w:cs="Arial"/>
          <w:szCs w:val="20"/>
        </w:rPr>
        <w:t>zastarela v vseh pogledih</w:t>
      </w:r>
      <w:r w:rsidR="009454AA" w:rsidRPr="005A65A0">
        <w:rPr>
          <w:rFonts w:cs="Arial"/>
          <w:szCs w:val="20"/>
        </w:rPr>
        <w:t xml:space="preserve">, </w:t>
      </w:r>
      <w:r w:rsidR="004B202C" w:rsidRPr="005A65A0">
        <w:rPr>
          <w:rFonts w:cs="Arial"/>
          <w:szCs w:val="20"/>
        </w:rPr>
        <w:t>tehnološkem, funkcionalnem, oblikov</w:t>
      </w:r>
      <w:r w:rsidR="00175339" w:rsidRPr="005A65A0">
        <w:rPr>
          <w:rFonts w:cs="Arial"/>
          <w:szCs w:val="20"/>
        </w:rPr>
        <w:t>nem</w:t>
      </w:r>
      <w:r w:rsidR="004B202C" w:rsidRPr="005A65A0">
        <w:rPr>
          <w:rFonts w:cs="Arial"/>
          <w:szCs w:val="20"/>
        </w:rPr>
        <w:t xml:space="preserve"> in okoljskem</w:t>
      </w:r>
      <w:r w:rsidR="00175339" w:rsidRPr="005A65A0">
        <w:rPr>
          <w:rFonts w:cs="Arial"/>
          <w:szCs w:val="20"/>
        </w:rPr>
        <w:t xml:space="preserve">, zato jo je nujno </w:t>
      </w:r>
      <w:r w:rsidR="001D2592" w:rsidRPr="005A65A0">
        <w:rPr>
          <w:rFonts w:cs="Arial"/>
          <w:szCs w:val="20"/>
        </w:rPr>
        <w:t xml:space="preserve">treba </w:t>
      </w:r>
      <w:r w:rsidRPr="005A65A0">
        <w:rPr>
          <w:rFonts w:cs="Arial"/>
          <w:szCs w:val="20"/>
        </w:rPr>
        <w:t xml:space="preserve">prestrukturirati in urediti izključno za potrebe potniške postaje. </w:t>
      </w:r>
    </w:p>
    <w:p w14:paraId="0D58B088" w14:textId="44F1CCE7" w:rsidR="000B7430" w:rsidRPr="005A65A0" w:rsidRDefault="00FB659C" w:rsidP="0087755A">
      <w:pPr>
        <w:spacing w:before="120" w:line="276" w:lineRule="auto"/>
        <w:ind w:right="24"/>
        <w:rPr>
          <w:rFonts w:cs="Arial"/>
          <w:szCs w:val="20"/>
        </w:rPr>
      </w:pPr>
      <w:r w:rsidRPr="005A65A0">
        <w:rPr>
          <w:rFonts w:cs="Arial"/>
          <w:szCs w:val="20"/>
        </w:rPr>
        <w:t xml:space="preserve">Glavna </w:t>
      </w:r>
      <w:r w:rsidR="00E52FCA" w:rsidRPr="005A65A0">
        <w:rPr>
          <w:rFonts w:cs="Arial"/>
          <w:szCs w:val="20"/>
        </w:rPr>
        <w:t>ŽP</w:t>
      </w:r>
      <w:r w:rsidRPr="005A65A0">
        <w:rPr>
          <w:rFonts w:cs="Arial"/>
          <w:szCs w:val="20"/>
        </w:rPr>
        <w:t xml:space="preserve"> Ljubljana </w:t>
      </w:r>
      <w:r w:rsidR="00292500" w:rsidRPr="005A65A0">
        <w:rPr>
          <w:rFonts w:cs="Arial"/>
          <w:szCs w:val="20"/>
        </w:rPr>
        <w:t>danes obsega tudi programe (pralnica vlakov, servisi</w:t>
      </w:r>
      <w:r w:rsidR="001408BC" w:rsidRPr="005A65A0">
        <w:rPr>
          <w:rFonts w:cs="Arial"/>
          <w:szCs w:val="20"/>
        </w:rPr>
        <w:t xml:space="preserve"> </w:t>
      </w:r>
      <w:r w:rsidR="00702505" w:rsidRPr="005A65A0">
        <w:rPr>
          <w:rFonts w:cs="Arial"/>
          <w:szCs w:val="20"/>
        </w:rPr>
        <w:t>itd.</w:t>
      </w:r>
      <w:r w:rsidR="00292500" w:rsidRPr="005A65A0">
        <w:rPr>
          <w:rFonts w:cs="Arial"/>
          <w:szCs w:val="20"/>
        </w:rPr>
        <w:t xml:space="preserve">), ki ne sodijo na </w:t>
      </w:r>
      <w:r w:rsidR="005F3433" w:rsidRPr="005A65A0">
        <w:rPr>
          <w:rFonts w:cs="Arial"/>
          <w:szCs w:val="20"/>
        </w:rPr>
        <w:t xml:space="preserve">osrednjo </w:t>
      </w:r>
      <w:r w:rsidR="00292500" w:rsidRPr="005A65A0">
        <w:rPr>
          <w:rFonts w:cs="Arial"/>
          <w:szCs w:val="20"/>
        </w:rPr>
        <w:t xml:space="preserve">železniško postajo v </w:t>
      </w:r>
      <w:r w:rsidR="001408BC" w:rsidRPr="005A65A0">
        <w:rPr>
          <w:rFonts w:cs="Arial"/>
          <w:szCs w:val="20"/>
        </w:rPr>
        <w:t>središču</w:t>
      </w:r>
      <w:r w:rsidR="00292500" w:rsidRPr="005A65A0">
        <w:rPr>
          <w:rFonts w:cs="Arial"/>
          <w:szCs w:val="20"/>
        </w:rPr>
        <w:t xml:space="preserve"> mesta in jo po nepotrebne</w:t>
      </w:r>
      <w:r w:rsidR="005F3433" w:rsidRPr="005A65A0">
        <w:rPr>
          <w:rFonts w:cs="Arial"/>
          <w:szCs w:val="20"/>
        </w:rPr>
        <w:t>m</w:t>
      </w:r>
      <w:r w:rsidR="00292500" w:rsidRPr="005A65A0">
        <w:rPr>
          <w:rFonts w:cs="Arial"/>
          <w:szCs w:val="20"/>
        </w:rPr>
        <w:t xml:space="preserve"> obremenjujejo. </w:t>
      </w:r>
      <w:r w:rsidR="001408BC" w:rsidRPr="005A65A0">
        <w:rPr>
          <w:rFonts w:cs="Arial"/>
          <w:szCs w:val="20"/>
        </w:rPr>
        <w:t xml:space="preserve">Glavno potniško </w:t>
      </w:r>
      <w:r w:rsidR="00175339" w:rsidRPr="005A65A0">
        <w:rPr>
          <w:rFonts w:cs="Arial"/>
          <w:szCs w:val="20"/>
        </w:rPr>
        <w:t xml:space="preserve">ŽP </w:t>
      </w:r>
      <w:r w:rsidR="00756A7F" w:rsidRPr="005A65A0">
        <w:rPr>
          <w:rFonts w:cs="Arial"/>
          <w:szCs w:val="20"/>
        </w:rPr>
        <w:t xml:space="preserve">je v končni fazi </w:t>
      </w:r>
      <w:r w:rsidR="004B0615" w:rsidRPr="005A65A0">
        <w:rPr>
          <w:rFonts w:cs="Arial"/>
          <w:szCs w:val="20"/>
        </w:rPr>
        <w:t>treba</w:t>
      </w:r>
      <w:r w:rsidR="00756A7F" w:rsidRPr="005A65A0">
        <w:rPr>
          <w:rFonts w:cs="Arial"/>
          <w:szCs w:val="20"/>
        </w:rPr>
        <w:t xml:space="preserve"> očistiti vseh programov, ki niso </w:t>
      </w:r>
      <w:r w:rsidR="0027690D" w:rsidRPr="005A65A0">
        <w:rPr>
          <w:rFonts w:cs="Arial"/>
          <w:szCs w:val="20"/>
        </w:rPr>
        <w:t xml:space="preserve">neposredno </w:t>
      </w:r>
      <w:r w:rsidR="00756A7F" w:rsidRPr="005A65A0">
        <w:rPr>
          <w:rFonts w:cs="Arial"/>
          <w:szCs w:val="20"/>
        </w:rPr>
        <w:t>vezani na potniški promet</w:t>
      </w:r>
      <w:r w:rsidR="00CE49DC" w:rsidRPr="005A65A0">
        <w:rPr>
          <w:rFonts w:cs="Arial"/>
          <w:szCs w:val="20"/>
        </w:rPr>
        <w:t xml:space="preserve"> in so celo ovira zanj</w:t>
      </w:r>
      <w:r w:rsidR="00756A7F" w:rsidRPr="005A65A0">
        <w:rPr>
          <w:rFonts w:cs="Arial"/>
          <w:szCs w:val="20"/>
        </w:rPr>
        <w:t>.</w:t>
      </w:r>
    </w:p>
    <w:p w14:paraId="1E790BDA" w14:textId="77777777" w:rsidR="00D7559E" w:rsidRPr="005A65A0" w:rsidRDefault="00847B01" w:rsidP="0087755A">
      <w:pPr>
        <w:spacing w:before="120" w:line="276" w:lineRule="auto"/>
        <w:ind w:right="24"/>
        <w:rPr>
          <w:rFonts w:cs="Arial"/>
          <w:szCs w:val="20"/>
        </w:rPr>
      </w:pPr>
      <w:r w:rsidRPr="005A65A0">
        <w:rPr>
          <w:rFonts w:cs="Arial"/>
          <w:szCs w:val="20"/>
        </w:rPr>
        <w:t xml:space="preserve">Država je že pristopila k temeljiti nadgradnji </w:t>
      </w:r>
      <w:r w:rsidR="00BA59AC" w:rsidRPr="005A65A0">
        <w:rPr>
          <w:rFonts w:cs="Arial"/>
          <w:szCs w:val="20"/>
        </w:rPr>
        <w:t>glavne</w:t>
      </w:r>
      <w:r w:rsidR="000D69F6" w:rsidRPr="005A65A0">
        <w:rPr>
          <w:rFonts w:cs="Arial"/>
          <w:szCs w:val="20"/>
        </w:rPr>
        <w:t xml:space="preserve"> ŽP </w:t>
      </w:r>
      <w:r w:rsidR="00FB659C" w:rsidRPr="005A65A0">
        <w:rPr>
          <w:rFonts w:cs="Arial"/>
          <w:szCs w:val="20"/>
        </w:rPr>
        <w:t xml:space="preserve">Ljubljana ter </w:t>
      </w:r>
      <w:r w:rsidR="009454AA" w:rsidRPr="005A65A0">
        <w:rPr>
          <w:rFonts w:cs="Arial"/>
          <w:szCs w:val="20"/>
        </w:rPr>
        <w:t>začela</w:t>
      </w:r>
      <w:r w:rsidR="00FB659C" w:rsidRPr="005A65A0">
        <w:rPr>
          <w:rFonts w:cs="Arial"/>
          <w:szCs w:val="20"/>
        </w:rPr>
        <w:t xml:space="preserve"> s preureditvijo</w:t>
      </w:r>
      <w:r w:rsidR="004B0615" w:rsidRPr="005A65A0">
        <w:rPr>
          <w:rFonts w:cs="Arial"/>
          <w:szCs w:val="20"/>
        </w:rPr>
        <w:t>,</w:t>
      </w:r>
      <w:r w:rsidR="00FB659C" w:rsidRPr="005A65A0">
        <w:rPr>
          <w:rFonts w:cs="Arial"/>
          <w:szCs w:val="20"/>
        </w:rPr>
        <w:t xml:space="preserve"> </w:t>
      </w:r>
      <w:r w:rsidRPr="005A65A0">
        <w:rPr>
          <w:rFonts w:cs="Arial"/>
          <w:szCs w:val="20"/>
        </w:rPr>
        <w:t>in sicer s projektom</w:t>
      </w:r>
      <w:r w:rsidR="000B7430" w:rsidRPr="005A65A0">
        <w:rPr>
          <w:rFonts w:cs="Arial"/>
          <w:szCs w:val="20"/>
        </w:rPr>
        <w:t xml:space="preserve"> ŽOLP 1</w:t>
      </w:r>
      <w:r w:rsidR="00484342" w:rsidRPr="005A65A0">
        <w:rPr>
          <w:rFonts w:cs="Arial"/>
          <w:szCs w:val="20"/>
        </w:rPr>
        <w:t>,</w:t>
      </w:r>
      <w:r w:rsidR="000B7430" w:rsidRPr="005A65A0">
        <w:rPr>
          <w:rFonts w:cs="Arial"/>
          <w:szCs w:val="20"/>
        </w:rPr>
        <w:t xml:space="preserve"> s katerim</w:t>
      </w:r>
      <w:r w:rsidRPr="005A65A0">
        <w:rPr>
          <w:rFonts w:cs="Arial"/>
          <w:szCs w:val="20"/>
        </w:rPr>
        <w:t xml:space="preserve"> namerava zagotoviti sodobno potniško železniško postajo v kombinaciji z novo osrednjo avtobusno postajo in boljšo navezavo na LPP. N</w:t>
      </w:r>
      <w:r w:rsidR="00042E2C" w:rsidRPr="005A65A0">
        <w:rPr>
          <w:rFonts w:cs="Arial"/>
          <w:szCs w:val="20"/>
        </w:rPr>
        <w:t>a</w:t>
      </w:r>
      <w:r w:rsidRPr="005A65A0">
        <w:rPr>
          <w:rFonts w:cs="Arial"/>
          <w:szCs w:val="20"/>
        </w:rPr>
        <w:t xml:space="preserve"> postaji bo preurejen tir</w:t>
      </w:r>
      <w:r w:rsidR="00042E2C" w:rsidRPr="005A65A0">
        <w:rPr>
          <w:rFonts w:cs="Arial"/>
          <w:szCs w:val="20"/>
        </w:rPr>
        <w:t>n</w:t>
      </w:r>
      <w:r w:rsidRPr="005A65A0">
        <w:rPr>
          <w:rFonts w:cs="Arial"/>
          <w:szCs w:val="20"/>
        </w:rPr>
        <w:t xml:space="preserve">i sistem tako, da bo </w:t>
      </w:r>
      <w:r w:rsidR="00CF66C9" w:rsidRPr="005A65A0">
        <w:rPr>
          <w:rFonts w:cs="Arial"/>
          <w:szCs w:val="20"/>
        </w:rPr>
        <w:t xml:space="preserve">po izgradnji drugega tira za gorenjsko, kamniško in dolenjsko progo </w:t>
      </w:r>
      <w:r w:rsidRPr="005A65A0">
        <w:rPr>
          <w:rFonts w:cs="Arial"/>
          <w:szCs w:val="20"/>
        </w:rPr>
        <w:t xml:space="preserve">omogočal bolj tekoč promet, </w:t>
      </w:r>
      <w:r w:rsidR="00B80FF6" w:rsidRPr="005A65A0">
        <w:rPr>
          <w:rFonts w:cs="Arial"/>
          <w:szCs w:val="20"/>
        </w:rPr>
        <w:t xml:space="preserve">ki bo omogočal </w:t>
      </w:r>
      <w:r w:rsidR="00CF66C9" w:rsidRPr="005A65A0">
        <w:rPr>
          <w:rFonts w:cs="Arial"/>
          <w:szCs w:val="20"/>
        </w:rPr>
        <w:t>15-minutni</w:t>
      </w:r>
      <w:r w:rsidRPr="005A65A0">
        <w:rPr>
          <w:rFonts w:cs="Arial"/>
          <w:szCs w:val="20"/>
        </w:rPr>
        <w:t xml:space="preserve"> takt potniških vlakov ter </w:t>
      </w:r>
      <w:r w:rsidR="008D0292" w:rsidRPr="005A65A0">
        <w:rPr>
          <w:rFonts w:cs="Arial"/>
          <w:szCs w:val="20"/>
        </w:rPr>
        <w:t xml:space="preserve">začasno </w:t>
      </w:r>
      <w:r w:rsidR="006E59B6" w:rsidRPr="005A65A0">
        <w:rPr>
          <w:rFonts w:cs="Arial"/>
          <w:szCs w:val="20"/>
        </w:rPr>
        <w:t>omogočil potek tovornega prometa preko glave PŽP</w:t>
      </w:r>
      <w:r w:rsidR="008D0292" w:rsidRPr="005A65A0">
        <w:rPr>
          <w:rFonts w:cs="Arial"/>
          <w:szCs w:val="20"/>
        </w:rPr>
        <w:t>, omogočil izločitev tovornega prometa iz PŽP</w:t>
      </w:r>
      <w:r w:rsidR="000D69F6" w:rsidRPr="005A65A0">
        <w:rPr>
          <w:rFonts w:cs="Arial"/>
          <w:szCs w:val="20"/>
        </w:rPr>
        <w:t>, omogočil</w:t>
      </w:r>
      <w:r w:rsidR="008D0292" w:rsidRPr="005A65A0">
        <w:rPr>
          <w:rFonts w:cs="Arial"/>
          <w:szCs w:val="20"/>
        </w:rPr>
        <w:t xml:space="preserve"> tudi možnost poglobitve </w:t>
      </w:r>
      <w:r w:rsidRPr="005A65A0">
        <w:rPr>
          <w:rFonts w:cs="Arial"/>
          <w:szCs w:val="20"/>
        </w:rPr>
        <w:t>v koridorju pod nivojem terena</w:t>
      </w:r>
      <w:r w:rsidR="00F057EE" w:rsidRPr="005A65A0">
        <w:rPr>
          <w:rFonts w:cs="Arial"/>
          <w:szCs w:val="20"/>
        </w:rPr>
        <w:t xml:space="preserve">, ter na terenu </w:t>
      </w:r>
      <w:r w:rsidR="008D0292" w:rsidRPr="005A65A0">
        <w:rPr>
          <w:rFonts w:cs="Arial"/>
          <w:szCs w:val="20"/>
        </w:rPr>
        <w:t xml:space="preserve">omogočil </w:t>
      </w:r>
      <w:r w:rsidR="00F057EE" w:rsidRPr="005A65A0">
        <w:rPr>
          <w:rFonts w:cs="Arial"/>
          <w:szCs w:val="20"/>
        </w:rPr>
        <w:t xml:space="preserve">postajo za potniške vlake visokih hitrosti. </w:t>
      </w:r>
      <w:r w:rsidR="00CE54BD" w:rsidRPr="005A65A0">
        <w:rPr>
          <w:rFonts w:cs="Arial"/>
          <w:szCs w:val="20"/>
        </w:rPr>
        <w:t>P</w:t>
      </w:r>
      <w:r w:rsidR="00F057EE" w:rsidRPr="005A65A0">
        <w:rPr>
          <w:rFonts w:cs="Arial"/>
          <w:szCs w:val="20"/>
        </w:rPr>
        <w:t>rojekti ŽOLP ne smejo in ne bodo prejudicirali celovitih rešitev LŽV in bodo</w:t>
      </w:r>
      <w:r w:rsidR="008D0292" w:rsidRPr="005A65A0">
        <w:rPr>
          <w:rFonts w:cs="Arial"/>
          <w:szCs w:val="20"/>
        </w:rPr>
        <w:t xml:space="preserve"> omogočali,</w:t>
      </w:r>
      <w:r w:rsidR="00F057EE" w:rsidRPr="005A65A0">
        <w:rPr>
          <w:rFonts w:cs="Arial"/>
          <w:szCs w:val="20"/>
        </w:rPr>
        <w:t xml:space="preserve"> da se v končni fazi proge za tovorni promet </w:t>
      </w:r>
      <w:r w:rsidR="008D0292" w:rsidRPr="005A65A0">
        <w:rPr>
          <w:rFonts w:cs="Arial"/>
          <w:szCs w:val="20"/>
        </w:rPr>
        <w:t xml:space="preserve">lahko </w:t>
      </w:r>
      <w:r w:rsidR="00F057EE" w:rsidRPr="005A65A0">
        <w:rPr>
          <w:rFonts w:cs="Arial"/>
          <w:szCs w:val="20"/>
        </w:rPr>
        <w:t>poglobijo</w:t>
      </w:r>
      <w:r w:rsidR="008D0292" w:rsidRPr="005A65A0">
        <w:rPr>
          <w:rFonts w:cs="Arial"/>
          <w:szCs w:val="20"/>
        </w:rPr>
        <w:t xml:space="preserve"> v skladu z zahtevo MOL</w:t>
      </w:r>
      <w:r w:rsidR="00BA59AC" w:rsidRPr="005A65A0">
        <w:rPr>
          <w:rFonts w:cs="Arial"/>
          <w:szCs w:val="20"/>
        </w:rPr>
        <w:t>,</w:t>
      </w:r>
      <w:r w:rsidR="00F057EE" w:rsidRPr="005A65A0">
        <w:rPr>
          <w:rFonts w:cs="Arial"/>
          <w:szCs w:val="20"/>
        </w:rPr>
        <w:t xml:space="preserve"> na glavni potniški postaji Ljubljana </w:t>
      </w:r>
      <w:r w:rsidR="000D69F6" w:rsidRPr="005A65A0">
        <w:rPr>
          <w:rFonts w:cs="Arial"/>
          <w:szCs w:val="20"/>
        </w:rPr>
        <w:t xml:space="preserve">pa se </w:t>
      </w:r>
      <w:r w:rsidR="00F057EE" w:rsidRPr="005A65A0">
        <w:rPr>
          <w:rFonts w:cs="Arial"/>
          <w:szCs w:val="20"/>
        </w:rPr>
        <w:t>zagotovi postaja za potniške vlake visokih hitrosti.</w:t>
      </w:r>
    </w:p>
    <w:p w14:paraId="24C877C0" w14:textId="77777777" w:rsidR="004B202C" w:rsidRPr="005A65A0" w:rsidRDefault="00D7559E" w:rsidP="0087755A">
      <w:pPr>
        <w:spacing w:before="120" w:line="276" w:lineRule="auto"/>
        <w:rPr>
          <w:rFonts w:cs="Arial"/>
          <w:szCs w:val="20"/>
        </w:rPr>
      </w:pPr>
      <w:r w:rsidRPr="005A65A0">
        <w:rPr>
          <w:rFonts w:cs="Arial"/>
          <w:szCs w:val="20"/>
          <w:u w:val="single"/>
        </w:rPr>
        <w:t xml:space="preserve">Tovorna </w:t>
      </w:r>
      <w:r w:rsidR="000B7430" w:rsidRPr="005A65A0">
        <w:rPr>
          <w:rFonts w:cs="Arial"/>
          <w:szCs w:val="20"/>
          <w:u w:val="single"/>
        </w:rPr>
        <w:t xml:space="preserve">Železniška </w:t>
      </w:r>
      <w:r w:rsidRPr="005A65A0">
        <w:rPr>
          <w:rFonts w:cs="Arial"/>
          <w:szCs w:val="20"/>
          <w:u w:val="single"/>
        </w:rPr>
        <w:t>postaja</w:t>
      </w:r>
      <w:r w:rsidR="000B7430" w:rsidRPr="005A65A0">
        <w:rPr>
          <w:rFonts w:cs="Arial"/>
          <w:szCs w:val="20"/>
          <w:u w:val="single"/>
        </w:rPr>
        <w:t xml:space="preserve"> Ljubljana </w:t>
      </w:r>
      <w:r w:rsidRPr="005A65A0">
        <w:rPr>
          <w:rFonts w:cs="Arial"/>
          <w:szCs w:val="20"/>
          <w:u w:val="single"/>
        </w:rPr>
        <w:t>Zalog</w:t>
      </w:r>
      <w:r w:rsidR="000B7430" w:rsidRPr="005A65A0">
        <w:rPr>
          <w:rFonts w:cs="Arial"/>
          <w:szCs w:val="20"/>
          <w:u w:val="single"/>
        </w:rPr>
        <w:t xml:space="preserve"> (TŽP</w:t>
      </w:r>
      <w:r w:rsidR="00F420C1" w:rsidRPr="005A65A0">
        <w:rPr>
          <w:rFonts w:cs="Arial"/>
          <w:szCs w:val="20"/>
          <w:u w:val="single"/>
        </w:rPr>
        <w:t xml:space="preserve"> Zalog</w:t>
      </w:r>
      <w:r w:rsidR="000B7430" w:rsidRPr="005A65A0">
        <w:rPr>
          <w:rFonts w:cs="Arial"/>
          <w:szCs w:val="20"/>
          <w:u w:val="single"/>
        </w:rPr>
        <w:t>)</w:t>
      </w:r>
      <w:r w:rsidRPr="005A65A0">
        <w:rPr>
          <w:rFonts w:cs="Arial"/>
          <w:szCs w:val="20"/>
        </w:rPr>
        <w:t xml:space="preserve"> po</w:t>
      </w:r>
      <w:r w:rsidR="00484342" w:rsidRPr="005A65A0">
        <w:rPr>
          <w:rFonts w:cs="Arial"/>
          <w:szCs w:val="20"/>
        </w:rPr>
        <w:t xml:space="preserve"> </w:t>
      </w:r>
      <w:r w:rsidRPr="005A65A0">
        <w:rPr>
          <w:rFonts w:cs="Arial"/>
          <w:szCs w:val="20"/>
        </w:rPr>
        <w:t>tem</w:t>
      </w:r>
      <w:r w:rsidR="0027690D" w:rsidRPr="005A65A0">
        <w:rPr>
          <w:rFonts w:cs="Arial"/>
          <w:szCs w:val="20"/>
        </w:rPr>
        <w:t>,</w:t>
      </w:r>
      <w:r w:rsidRPr="005A65A0">
        <w:rPr>
          <w:rFonts w:cs="Arial"/>
          <w:szCs w:val="20"/>
        </w:rPr>
        <w:t xml:space="preserve"> ko je izgubila pomembno logistično funkcijo v</w:t>
      </w:r>
      <w:r w:rsidR="00DD22B1" w:rsidRPr="005A65A0">
        <w:rPr>
          <w:rFonts w:cs="Arial"/>
          <w:szCs w:val="20"/>
        </w:rPr>
        <w:t xml:space="preserve"> </w:t>
      </w:r>
      <w:r w:rsidRPr="005A65A0">
        <w:rPr>
          <w:rFonts w:cs="Arial"/>
          <w:szCs w:val="20"/>
        </w:rPr>
        <w:t xml:space="preserve">sistemu Jugoslovanskih železnic, še ni doživela </w:t>
      </w:r>
      <w:r w:rsidR="00DD22B1" w:rsidRPr="005A65A0">
        <w:rPr>
          <w:rFonts w:cs="Arial"/>
          <w:szCs w:val="20"/>
        </w:rPr>
        <w:t xml:space="preserve">prepotrebne </w:t>
      </w:r>
      <w:r w:rsidRPr="005A65A0">
        <w:rPr>
          <w:rFonts w:cs="Arial"/>
          <w:szCs w:val="20"/>
        </w:rPr>
        <w:t xml:space="preserve">preobrazbe v </w:t>
      </w:r>
      <w:r w:rsidR="001408BC" w:rsidRPr="005A65A0">
        <w:rPr>
          <w:rFonts w:cs="Arial"/>
          <w:szCs w:val="20"/>
        </w:rPr>
        <w:t xml:space="preserve">sodobni </w:t>
      </w:r>
      <w:r w:rsidR="00DD22B1" w:rsidRPr="005A65A0">
        <w:rPr>
          <w:rFonts w:cs="Arial"/>
          <w:szCs w:val="20"/>
        </w:rPr>
        <w:t xml:space="preserve">koncept </w:t>
      </w:r>
      <w:r w:rsidRPr="005A65A0">
        <w:rPr>
          <w:rFonts w:cs="Arial"/>
          <w:szCs w:val="20"/>
        </w:rPr>
        <w:t xml:space="preserve">železnic za potrebe povezovanja, prekladanja oziroma </w:t>
      </w:r>
      <w:r w:rsidR="00DD22B1" w:rsidRPr="005A65A0">
        <w:rPr>
          <w:rFonts w:cs="Arial"/>
          <w:szCs w:val="20"/>
        </w:rPr>
        <w:t xml:space="preserve">za ureditev </w:t>
      </w:r>
      <w:r w:rsidRPr="005A65A0">
        <w:rPr>
          <w:rFonts w:cs="Arial"/>
          <w:szCs w:val="20"/>
        </w:rPr>
        <w:t>osrednjega logističnega centra različnih sistemov prevoza tovora (predvsem v povezavi s tovornim cestnim prometom) v srednji Evropi in v širšem evropskem prosto</w:t>
      </w:r>
      <w:r w:rsidR="0087755A" w:rsidRPr="005A65A0">
        <w:rPr>
          <w:rFonts w:cs="Arial"/>
          <w:szCs w:val="20"/>
        </w:rPr>
        <w:t>ru.</w:t>
      </w:r>
    </w:p>
    <w:p w14:paraId="39A6B427" w14:textId="77777777" w:rsidR="001408BC" w:rsidRPr="005A65A0" w:rsidRDefault="00DD22B1" w:rsidP="0087755A">
      <w:pPr>
        <w:spacing w:before="120" w:line="276" w:lineRule="auto"/>
        <w:rPr>
          <w:rFonts w:cs="Arial"/>
          <w:szCs w:val="20"/>
        </w:rPr>
      </w:pPr>
      <w:r w:rsidRPr="005A65A0">
        <w:rPr>
          <w:rFonts w:cs="Arial"/>
          <w:szCs w:val="20"/>
        </w:rPr>
        <w:t xml:space="preserve">Stari </w:t>
      </w:r>
      <w:r w:rsidR="004B202C" w:rsidRPr="005A65A0">
        <w:rPr>
          <w:rFonts w:cs="Arial"/>
          <w:szCs w:val="20"/>
        </w:rPr>
        <w:t>BTC</w:t>
      </w:r>
      <w:r w:rsidR="00A37C64" w:rsidRPr="005A65A0">
        <w:rPr>
          <w:rFonts w:cs="Arial"/>
          <w:szCs w:val="20"/>
        </w:rPr>
        <w:t>,</w:t>
      </w:r>
      <w:r w:rsidR="00272044" w:rsidRPr="005A65A0">
        <w:rPr>
          <w:rFonts w:cs="Arial"/>
          <w:szCs w:val="20"/>
        </w:rPr>
        <w:t xml:space="preserve"> kot </w:t>
      </w:r>
      <w:r w:rsidRPr="005A65A0">
        <w:rPr>
          <w:rFonts w:cs="Arial"/>
          <w:szCs w:val="20"/>
        </w:rPr>
        <w:t xml:space="preserve">sicer </w:t>
      </w:r>
      <w:r w:rsidR="00272044" w:rsidRPr="005A65A0">
        <w:rPr>
          <w:rFonts w:cs="Arial"/>
          <w:szCs w:val="20"/>
        </w:rPr>
        <w:t xml:space="preserve">dopolnilna skladiščna cona za </w:t>
      </w:r>
      <w:r w:rsidR="0095237B" w:rsidRPr="005A65A0">
        <w:rPr>
          <w:rFonts w:cs="Arial"/>
          <w:szCs w:val="20"/>
        </w:rPr>
        <w:t>TŽP</w:t>
      </w:r>
      <w:r w:rsidR="000F3B7E" w:rsidRPr="005A65A0">
        <w:rPr>
          <w:rFonts w:cs="Arial"/>
          <w:szCs w:val="20"/>
        </w:rPr>
        <w:t xml:space="preserve"> </w:t>
      </w:r>
      <w:r w:rsidR="00272044" w:rsidRPr="005A65A0">
        <w:rPr>
          <w:rFonts w:cs="Arial"/>
          <w:szCs w:val="20"/>
        </w:rPr>
        <w:t>Zalog</w:t>
      </w:r>
      <w:r w:rsidR="004B202C" w:rsidRPr="005A65A0">
        <w:rPr>
          <w:rFonts w:cs="Arial"/>
          <w:szCs w:val="20"/>
        </w:rPr>
        <w:t xml:space="preserve"> </w:t>
      </w:r>
      <w:r w:rsidR="00980810" w:rsidRPr="005A65A0">
        <w:rPr>
          <w:rFonts w:cs="Arial"/>
          <w:szCs w:val="20"/>
        </w:rPr>
        <w:t xml:space="preserve">in </w:t>
      </w:r>
      <w:r w:rsidR="004B202C" w:rsidRPr="005A65A0">
        <w:rPr>
          <w:rFonts w:cs="Arial"/>
          <w:szCs w:val="20"/>
        </w:rPr>
        <w:t>kot nekdanj</w:t>
      </w:r>
      <w:r w:rsidRPr="005A65A0">
        <w:rPr>
          <w:rFonts w:cs="Arial"/>
          <w:szCs w:val="20"/>
        </w:rPr>
        <w:t>i</w:t>
      </w:r>
      <w:r w:rsidR="004B202C" w:rsidRPr="005A65A0">
        <w:rPr>
          <w:rFonts w:cs="Arial"/>
          <w:szCs w:val="20"/>
        </w:rPr>
        <w:t xml:space="preserve"> najpomembnejš</w:t>
      </w:r>
      <w:r w:rsidRPr="005A65A0">
        <w:rPr>
          <w:rFonts w:cs="Arial"/>
          <w:szCs w:val="20"/>
        </w:rPr>
        <w:t>i</w:t>
      </w:r>
      <w:r w:rsidR="004B202C" w:rsidRPr="005A65A0">
        <w:rPr>
          <w:rFonts w:cs="Arial"/>
          <w:szCs w:val="20"/>
        </w:rPr>
        <w:t xml:space="preserve"> jugoslovansk</w:t>
      </w:r>
      <w:r w:rsidRPr="005A65A0">
        <w:rPr>
          <w:rFonts w:cs="Arial"/>
          <w:szCs w:val="20"/>
        </w:rPr>
        <w:t>i (balkanski)</w:t>
      </w:r>
      <w:r w:rsidR="004B202C" w:rsidRPr="005A65A0">
        <w:rPr>
          <w:rFonts w:cs="Arial"/>
          <w:szCs w:val="20"/>
        </w:rPr>
        <w:t xml:space="preserve"> skladiščno logistični transportni center</w:t>
      </w:r>
      <w:r w:rsidRPr="005A65A0">
        <w:rPr>
          <w:rFonts w:cs="Arial"/>
          <w:szCs w:val="20"/>
        </w:rPr>
        <w:t>,</w:t>
      </w:r>
      <w:r w:rsidR="004B202C" w:rsidRPr="005A65A0">
        <w:rPr>
          <w:rFonts w:cs="Arial"/>
          <w:szCs w:val="20"/>
        </w:rPr>
        <w:t xml:space="preserve"> je po letu 1990 spremenil svojo funkcijo in se preobrazil v največjo trgovsko cono. To je lahko </w:t>
      </w:r>
      <w:r w:rsidR="005F3433" w:rsidRPr="005A65A0">
        <w:rPr>
          <w:rFonts w:cs="Arial"/>
          <w:szCs w:val="20"/>
        </w:rPr>
        <w:t xml:space="preserve">(bilo) </w:t>
      </w:r>
      <w:r w:rsidR="004B202C" w:rsidRPr="005A65A0">
        <w:rPr>
          <w:rFonts w:cs="Arial"/>
          <w:szCs w:val="20"/>
        </w:rPr>
        <w:t xml:space="preserve">dobro za mesto </w:t>
      </w:r>
      <w:r w:rsidRPr="005A65A0">
        <w:rPr>
          <w:rFonts w:cs="Arial"/>
          <w:szCs w:val="20"/>
        </w:rPr>
        <w:t>Ljubljan</w:t>
      </w:r>
      <w:r w:rsidR="00A37C64" w:rsidRPr="005A65A0">
        <w:rPr>
          <w:rFonts w:cs="Arial"/>
          <w:szCs w:val="20"/>
        </w:rPr>
        <w:t>a</w:t>
      </w:r>
      <w:r w:rsidRPr="005A65A0">
        <w:rPr>
          <w:rFonts w:cs="Arial"/>
          <w:szCs w:val="20"/>
        </w:rPr>
        <w:t xml:space="preserve"> </w:t>
      </w:r>
      <w:r w:rsidR="004B202C" w:rsidRPr="005A65A0">
        <w:rPr>
          <w:rFonts w:cs="Arial"/>
          <w:szCs w:val="20"/>
        </w:rPr>
        <w:t xml:space="preserve">zaradi sanacije </w:t>
      </w:r>
      <w:r w:rsidRPr="005A65A0">
        <w:rPr>
          <w:rFonts w:cs="Arial"/>
          <w:szCs w:val="20"/>
        </w:rPr>
        <w:t xml:space="preserve">takrat </w:t>
      </w:r>
      <w:r w:rsidR="004B202C" w:rsidRPr="005A65A0">
        <w:rPr>
          <w:rFonts w:cs="Arial"/>
          <w:szCs w:val="20"/>
        </w:rPr>
        <w:t xml:space="preserve">opuščenega degradiranega </w:t>
      </w:r>
      <w:r w:rsidRPr="005A65A0">
        <w:rPr>
          <w:rFonts w:cs="Arial"/>
          <w:szCs w:val="20"/>
        </w:rPr>
        <w:t xml:space="preserve">urbanega </w:t>
      </w:r>
      <w:r w:rsidR="004B202C" w:rsidRPr="005A65A0">
        <w:rPr>
          <w:rFonts w:cs="Arial"/>
          <w:szCs w:val="20"/>
        </w:rPr>
        <w:t xml:space="preserve">prostora, je pa </w:t>
      </w:r>
      <w:r w:rsidRPr="005A65A0">
        <w:rPr>
          <w:rFonts w:cs="Arial"/>
          <w:szCs w:val="20"/>
        </w:rPr>
        <w:t xml:space="preserve">zato </w:t>
      </w:r>
      <w:r w:rsidR="00772D02" w:rsidRPr="005A65A0">
        <w:rPr>
          <w:rFonts w:cs="Arial"/>
          <w:szCs w:val="20"/>
        </w:rPr>
        <w:t>se</w:t>
      </w:r>
      <w:r w:rsidR="004B202C" w:rsidRPr="005A65A0">
        <w:rPr>
          <w:rFonts w:cs="Arial"/>
          <w:szCs w:val="20"/>
        </w:rPr>
        <w:t>daj velik</w:t>
      </w:r>
      <w:r w:rsidR="007C7808" w:rsidRPr="005A65A0">
        <w:rPr>
          <w:rFonts w:cs="Arial"/>
          <w:szCs w:val="20"/>
        </w:rPr>
        <w:t>a</w:t>
      </w:r>
      <w:r w:rsidR="004B202C" w:rsidRPr="005A65A0">
        <w:rPr>
          <w:rFonts w:cs="Arial"/>
          <w:szCs w:val="20"/>
        </w:rPr>
        <w:t xml:space="preserve"> </w:t>
      </w:r>
      <w:r w:rsidRPr="005A65A0">
        <w:rPr>
          <w:rFonts w:cs="Arial"/>
          <w:szCs w:val="20"/>
        </w:rPr>
        <w:t xml:space="preserve">pomanjkljivost in manko v </w:t>
      </w:r>
      <w:r w:rsidR="004B202C" w:rsidRPr="005A65A0">
        <w:rPr>
          <w:rFonts w:cs="Arial"/>
          <w:szCs w:val="20"/>
        </w:rPr>
        <w:t>sistem</w:t>
      </w:r>
      <w:r w:rsidRPr="005A65A0">
        <w:rPr>
          <w:rFonts w:cs="Arial"/>
          <w:szCs w:val="20"/>
        </w:rPr>
        <w:t>u</w:t>
      </w:r>
      <w:r w:rsidR="004B202C" w:rsidRPr="005A65A0">
        <w:rPr>
          <w:rFonts w:cs="Arial"/>
          <w:szCs w:val="20"/>
        </w:rPr>
        <w:t xml:space="preserve"> </w:t>
      </w:r>
      <w:r w:rsidR="00A26DA4" w:rsidRPr="005A65A0">
        <w:rPr>
          <w:rFonts w:cs="Arial"/>
          <w:szCs w:val="20"/>
        </w:rPr>
        <w:t xml:space="preserve">storitev Slovenskih </w:t>
      </w:r>
      <w:r w:rsidR="004B202C" w:rsidRPr="005A65A0">
        <w:rPr>
          <w:rFonts w:cs="Arial"/>
          <w:szCs w:val="20"/>
        </w:rPr>
        <w:t xml:space="preserve">železnic. </w:t>
      </w:r>
    </w:p>
    <w:p w14:paraId="4B5A06DF" w14:textId="68532526" w:rsidR="004B202C" w:rsidRPr="005A65A0" w:rsidRDefault="001408BC" w:rsidP="0087755A">
      <w:pPr>
        <w:spacing w:before="120" w:line="276" w:lineRule="auto"/>
        <w:rPr>
          <w:rFonts w:cs="Arial"/>
          <w:color w:val="FF0000"/>
          <w:szCs w:val="20"/>
        </w:rPr>
      </w:pPr>
      <w:r w:rsidRPr="005A65A0">
        <w:rPr>
          <w:rFonts w:cs="Arial"/>
          <w:szCs w:val="20"/>
        </w:rPr>
        <w:t>Pojavlja se</w:t>
      </w:r>
      <w:r w:rsidR="004B202C" w:rsidRPr="005A65A0">
        <w:rPr>
          <w:rFonts w:cs="Arial"/>
          <w:szCs w:val="20"/>
        </w:rPr>
        <w:t xml:space="preserve"> potreba po novem</w:t>
      </w:r>
      <w:r w:rsidR="00620FA1" w:rsidRPr="005A65A0">
        <w:rPr>
          <w:rFonts w:cs="Arial"/>
          <w:szCs w:val="20"/>
        </w:rPr>
        <w:t>,</w:t>
      </w:r>
      <w:r w:rsidR="004B202C" w:rsidRPr="005A65A0">
        <w:rPr>
          <w:rFonts w:cs="Arial"/>
          <w:szCs w:val="20"/>
        </w:rPr>
        <w:t xml:space="preserve"> sodobnem</w:t>
      </w:r>
      <w:r w:rsidR="00620FA1" w:rsidRPr="005A65A0">
        <w:rPr>
          <w:rFonts w:cs="Arial"/>
          <w:szCs w:val="20"/>
        </w:rPr>
        <w:t>,</w:t>
      </w:r>
      <w:r w:rsidRPr="005A65A0">
        <w:rPr>
          <w:rFonts w:cs="Arial"/>
          <w:szCs w:val="20"/>
        </w:rPr>
        <w:t xml:space="preserve"> nacionalnem</w:t>
      </w:r>
      <w:r w:rsidR="00620FA1" w:rsidRPr="005A65A0">
        <w:rPr>
          <w:rFonts w:cs="Arial"/>
          <w:szCs w:val="20"/>
        </w:rPr>
        <w:t>,</w:t>
      </w:r>
      <w:r w:rsidR="004B202C" w:rsidRPr="005A65A0">
        <w:rPr>
          <w:rFonts w:cs="Arial"/>
          <w:szCs w:val="20"/>
        </w:rPr>
        <w:t xml:space="preserve"> logistično skladiščn</w:t>
      </w:r>
      <w:r w:rsidR="00A93D2D" w:rsidRPr="005A65A0">
        <w:rPr>
          <w:rFonts w:cs="Arial"/>
          <w:szCs w:val="20"/>
        </w:rPr>
        <w:t>e</w:t>
      </w:r>
      <w:r w:rsidR="004B202C" w:rsidRPr="005A65A0">
        <w:rPr>
          <w:rFonts w:cs="Arial"/>
          <w:szCs w:val="20"/>
        </w:rPr>
        <w:t xml:space="preserve">m centru </w:t>
      </w:r>
      <w:r w:rsidR="00620FA1" w:rsidRPr="005A65A0">
        <w:rPr>
          <w:rFonts w:cs="Arial"/>
          <w:szCs w:val="20"/>
        </w:rPr>
        <w:t>na območju Ljubljane, ki bi</w:t>
      </w:r>
      <w:r w:rsidRPr="005A65A0">
        <w:rPr>
          <w:rFonts w:cs="Arial"/>
          <w:szCs w:val="20"/>
        </w:rPr>
        <w:t xml:space="preserve"> </w:t>
      </w:r>
      <w:r w:rsidR="004B202C" w:rsidRPr="005A65A0">
        <w:rPr>
          <w:rFonts w:cs="Arial"/>
          <w:szCs w:val="20"/>
        </w:rPr>
        <w:t>ustvarjal dodano vrednost na najpomembnejšem</w:t>
      </w:r>
      <w:r w:rsidR="007C7808" w:rsidRPr="005A65A0">
        <w:rPr>
          <w:rFonts w:cs="Arial"/>
          <w:szCs w:val="20"/>
        </w:rPr>
        <w:t xml:space="preserve"> </w:t>
      </w:r>
      <w:r w:rsidR="004B202C" w:rsidRPr="005A65A0">
        <w:rPr>
          <w:rFonts w:cs="Arial"/>
          <w:szCs w:val="20"/>
        </w:rPr>
        <w:t xml:space="preserve">nacionalnem prometnem volišču. </w:t>
      </w:r>
      <w:r w:rsidRPr="005A65A0">
        <w:rPr>
          <w:rFonts w:cs="Arial"/>
          <w:szCs w:val="20"/>
        </w:rPr>
        <w:t xml:space="preserve">TŽP Moste ni primerno za glavno tovorno železniško postajo na območju Ljubljane, še manj pa je prostora za sodoben logistični center. </w:t>
      </w:r>
      <w:r w:rsidR="003D22C6" w:rsidRPr="005A65A0">
        <w:rPr>
          <w:rFonts w:cs="Arial"/>
          <w:szCs w:val="20"/>
        </w:rPr>
        <w:t xml:space="preserve">V sklopu izdelave </w:t>
      </w:r>
      <w:r w:rsidR="007F463E" w:rsidRPr="005A65A0">
        <w:rPr>
          <w:rFonts w:cs="Arial"/>
          <w:szCs w:val="20"/>
        </w:rPr>
        <w:t>strokovnih podlag</w:t>
      </w:r>
      <w:r w:rsidR="003D22C6" w:rsidRPr="005A65A0">
        <w:rPr>
          <w:rFonts w:cs="Arial"/>
          <w:szCs w:val="20"/>
        </w:rPr>
        <w:t xml:space="preserve"> je zato treba preveriti</w:t>
      </w:r>
      <w:r w:rsidR="007F463E" w:rsidRPr="005A65A0">
        <w:rPr>
          <w:rFonts w:cs="Arial"/>
          <w:szCs w:val="20"/>
        </w:rPr>
        <w:t xml:space="preserve"> možnost lokacije osrednjega nacionalnega logističnega centra </w:t>
      </w:r>
      <w:r w:rsidR="00EF5EA0" w:rsidRPr="005A65A0">
        <w:rPr>
          <w:rFonts w:cs="Arial"/>
          <w:szCs w:val="20"/>
        </w:rPr>
        <w:t xml:space="preserve">(v funkciji kot je bil nekdaj BTC) </w:t>
      </w:r>
      <w:r w:rsidR="007F463E" w:rsidRPr="005A65A0">
        <w:rPr>
          <w:rFonts w:cs="Arial"/>
          <w:szCs w:val="20"/>
        </w:rPr>
        <w:t xml:space="preserve">skupaj z racionalizacijo in posodobitvijo prekladalne in </w:t>
      </w:r>
      <w:r w:rsidR="00EF5EA0" w:rsidRPr="005A65A0">
        <w:rPr>
          <w:rFonts w:cs="Arial"/>
          <w:szCs w:val="20"/>
        </w:rPr>
        <w:t>ranžirne</w:t>
      </w:r>
      <w:r w:rsidR="007F463E" w:rsidRPr="005A65A0">
        <w:rPr>
          <w:rFonts w:cs="Arial"/>
          <w:szCs w:val="20"/>
        </w:rPr>
        <w:t xml:space="preserve"> TŽP Zalog.</w:t>
      </w:r>
      <w:r w:rsidR="00EF5EA0" w:rsidRPr="005A65A0">
        <w:rPr>
          <w:rFonts w:cs="Arial"/>
          <w:szCs w:val="20"/>
        </w:rPr>
        <w:t xml:space="preserve"> Sočasno se prev</w:t>
      </w:r>
      <w:r w:rsidR="00176CF7" w:rsidRPr="005A65A0">
        <w:rPr>
          <w:rFonts w:cs="Arial"/>
          <w:szCs w:val="20"/>
        </w:rPr>
        <w:t>e</w:t>
      </w:r>
      <w:r w:rsidR="00EF5EA0" w:rsidRPr="005A65A0">
        <w:rPr>
          <w:rFonts w:cs="Arial"/>
          <w:szCs w:val="20"/>
        </w:rPr>
        <w:t>ri</w:t>
      </w:r>
      <w:r w:rsidR="00772D02" w:rsidRPr="005A65A0">
        <w:rPr>
          <w:rFonts w:cs="Arial"/>
          <w:szCs w:val="20"/>
        </w:rPr>
        <w:t>,</w:t>
      </w:r>
      <w:r w:rsidR="00EF5EA0" w:rsidRPr="005A65A0">
        <w:rPr>
          <w:rFonts w:cs="Arial"/>
          <w:szCs w:val="20"/>
        </w:rPr>
        <w:t xml:space="preserve"> v</w:t>
      </w:r>
      <w:r w:rsidR="007F463E" w:rsidRPr="005A65A0">
        <w:rPr>
          <w:rFonts w:cs="Arial"/>
          <w:szCs w:val="20"/>
        </w:rPr>
        <w:t xml:space="preserve"> kakšnem obsegu je možno in smiselno ohraniti </w:t>
      </w:r>
      <w:r w:rsidR="00103DC4" w:rsidRPr="005A65A0">
        <w:rPr>
          <w:rFonts w:cs="Arial"/>
          <w:szCs w:val="20"/>
        </w:rPr>
        <w:t xml:space="preserve">oziroma razviti </w:t>
      </w:r>
      <w:r w:rsidR="007F463E" w:rsidRPr="005A65A0">
        <w:rPr>
          <w:rFonts w:cs="Arial"/>
          <w:szCs w:val="20"/>
        </w:rPr>
        <w:t>TŽP v Mostah</w:t>
      </w:r>
      <w:r w:rsidR="00103DC4" w:rsidRPr="005A65A0">
        <w:rPr>
          <w:rFonts w:cs="Arial"/>
          <w:szCs w:val="20"/>
        </w:rPr>
        <w:t xml:space="preserve"> </w:t>
      </w:r>
      <w:r w:rsidR="00EF5EA0" w:rsidRPr="005A65A0">
        <w:rPr>
          <w:rFonts w:cs="Arial"/>
          <w:szCs w:val="20"/>
        </w:rPr>
        <w:t>in druge tovorne postaje v Ljubljani oz. predmestju.</w:t>
      </w:r>
      <w:r w:rsidR="00103DC4" w:rsidRPr="005A65A0">
        <w:rPr>
          <w:rFonts w:cs="Arial"/>
          <w:szCs w:val="20"/>
        </w:rPr>
        <w:t xml:space="preserve"> Ravno tako se preveri </w:t>
      </w:r>
      <w:r w:rsidR="007E0EE2" w:rsidRPr="005A65A0">
        <w:rPr>
          <w:rFonts w:cs="Arial"/>
          <w:szCs w:val="20"/>
        </w:rPr>
        <w:t>in dopolni zasnova</w:t>
      </w:r>
      <w:r w:rsidR="00103DC4" w:rsidRPr="005A65A0">
        <w:rPr>
          <w:rFonts w:cs="Arial"/>
          <w:szCs w:val="20"/>
        </w:rPr>
        <w:t xml:space="preserve"> Lokomotivske postaje Ljubljana </w:t>
      </w:r>
      <w:r w:rsidR="007E0EE2" w:rsidRPr="005A65A0">
        <w:rPr>
          <w:rFonts w:cs="Arial"/>
          <w:szCs w:val="20"/>
        </w:rPr>
        <w:t xml:space="preserve">Moste (CD Moste) </w:t>
      </w:r>
      <w:r w:rsidR="00103DC4" w:rsidRPr="005A65A0">
        <w:rPr>
          <w:rFonts w:cs="Arial"/>
          <w:szCs w:val="20"/>
        </w:rPr>
        <w:t>za umestitev servisnih dejavnosti</w:t>
      </w:r>
      <w:r w:rsidR="007E0EE2" w:rsidRPr="005A65A0">
        <w:rPr>
          <w:rFonts w:cs="Arial"/>
          <w:szCs w:val="20"/>
        </w:rPr>
        <w:t>.</w:t>
      </w:r>
    </w:p>
    <w:p w14:paraId="57C67685" w14:textId="77777777" w:rsidR="00294151" w:rsidRPr="005A65A0" w:rsidRDefault="009E733B" w:rsidP="0087755A">
      <w:pPr>
        <w:spacing w:before="120" w:line="276" w:lineRule="auto"/>
        <w:rPr>
          <w:rFonts w:cs="Arial"/>
          <w:szCs w:val="20"/>
        </w:rPr>
      </w:pPr>
      <w:r w:rsidRPr="005A65A0">
        <w:rPr>
          <w:rFonts w:cs="Arial"/>
          <w:szCs w:val="20"/>
        </w:rPr>
        <w:lastRenderedPageBreak/>
        <w:t>O</w:t>
      </w:r>
      <w:r w:rsidR="003D1C1B" w:rsidRPr="005A65A0">
        <w:rPr>
          <w:rFonts w:cs="Arial"/>
          <w:szCs w:val="20"/>
        </w:rPr>
        <w:t xml:space="preserve">bstoječa </w:t>
      </w:r>
      <w:r w:rsidR="00294151" w:rsidRPr="005A65A0">
        <w:rPr>
          <w:rFonts w:cs="Arial"/>
          <w:szCs w:val="20"/>
        </w:rPr>
        <w:t xml:space="preserve">glavna </w:t>
      </w:r>
      <w:r w:rsidR="0095237B" w:rsidRPr="005A65A0">
        <w:rPr>
          <w:rFonts w:cs="Arial"/>
          <w:szCs w:val="20"/>
        </w:rPr>
        <w:t>ŽP Ljubljana</w:t>
      </w:r>
      <w:r w:rsidR="004B202C" w:rsidRPr="005A65A0">
        <w:rPr>
          <w:rFonts w:cs="Arial"/>
          <w:szCs w:val="20"/>
        </w:rPr>
        <w:t xml:space="preserve"> je obremenjena </w:t>
      </w:r>
      <w:r w:rsidR="007C7808" w:rsidRPr="005A65A0">
        <w:rPr>
          <w:rFonts w:cs="Arial"/>
          <w:szCs w:val="20"/>
        </w:rPr>
        <w:t xml:space="preserve">s </w:t>
      </w:r>
      <w:r w:rsidR="004B202C" w:rsidRPr="005A65A0">
        <w:rPr>
          <w:rFonts w:cs="Arial"/>
          <w:szCs w:val="20"/>
        </w:rPr>
        <w:t xml:space="preserve">tovornim prometom, ker morajo </w:t>
      </w:r>
      <w:r w:rsidRPr="005A65A0">
        <w:rPr>
          <w:rFonts w:cs="Arial"/>
          <w:szCs w:val="20"/>
        </w:rPr>
        <w:t xml:space="preserve">nekateri </w:t>
      </w:r>
      <w:r w:rsidR="004B202C" w:rsidRPr="005A65A0">
        <w:rPr>
          <w:rFonts w:cs="Arial"/>
          <w:szCs w:val="20"/>
        </w:rPr>
        <w:t xml:space="preserve">tovorni vlaki iz in za različne smeri potovati dvakrat preko potniške postaje Ljubljana, zaradi </w:t>
      </w:r>
      <w:r w:rsidRPr="005A65A0">
        <w:rPr>
          <w:rFonts w:cs="Arial"/>
          <w:szCs w:val="20"/>
        </w:rPr>
        <w:t xml:space="preserve">potrebnega sortiranja tovornih vlakov </w:t>
      </w:r>
      <w:r w:rsidR="004B202C" w:rsidRPr="005A65A0">
        <w:rPr>
          <w:rFonts w:cs="Arial"/>
          <w:szCs w:val="20"/>
        </w:rPr>
        <w:t xml:space="preserve">izključno na </w:t>
      </w:r>
      <w:r w:rsidR="007C7808" w:rsidRPr="005A65A0">
        <w:rPr>
          <w:rFonts w:cs="Arial"/>
          <w:szCs w:val="20"/>
        </w:rPr>
        <w:t>T</w:t>
      </w:r>
      <w:r w:rsidR="004B202C" w:rsidRPr="005A65A0">
        <w:rPr>
          <w:rFonts w:cs="Arial"/>
          <w:szCs w:val="20"/>
        </w:rPr>
        <w:t>ŽP Zalog ter zato</w:t>
      </w:r>
      <w:r w:rsidR="007C7808" w:rsidRPr="005A65A0">
        <w:rPr>
          <w:rFonts w:cs="Arial"/>
          <w:szCs w:val="20"/>
        </w:rPr>
        <w:t>,</w:t>
      </w:r>
      <w:r w:rsidR="004B202C" w:rsidRPr="005A65A0">
        <w:rPr>
          <w:rFonts w:cs="Arial"/>
          <w:szCs w:val="20"/>
        </w:rPr>
        <w:t xml:space="preserve"> ker med </w:t>
      </w:r>
      <w:r w:rsidRPr="005A65A0">
        <w:rPr>
          <w:rFonts w:cs="Arial"/>
          <w:szCs w:val="20"/>
        </w:rPr>
        <w:t xml:space="preserve">posameznimi smermi </w:t>
      </w:r>
      <w:r w:rsidR="004B202C" w:rsidRPr="005A65A0">
        <w:rPr>
          <w:rFonts w:cs="Arial"/>
          <w:szCs w:val="20"/>
        </w:rPr>
        <w:t xml:space="preserve">okoli Ljubljane </w:t>
      </w:r>
      <w:r w:rsidR="0036080E" w:rsidRPr="005A65A0">
        <w:rPr>
          <w:rFonts w:cs="Arial"/>
          <w:szCs w:val="20"/>
        </w:rPr>
        <w:t xml:space="preserve">(zlasti med primorsko in gorenjsko progo) </w:t>
      </w:r>
      <w:r w:rsidR="004B202C" w:rsidRPr="005A65A0">
        <w:rPr>
          <w:rFonts w:cs="Arial"/>
          <w:szCs w:val="20"/>
        </w:rPr>
        <w:t xml:space="preserve">ni </w:t>
      </w:r>
      <w:r w:rsidR="00294151" w:rsidRPr="005A65A0">
        <w:rPr>
          <w:rFonts w:cs="Arial"/>
          <w:szCs w:val="20"/>
        </w:rPr>
        <w:t xml:space="preserve">neposrednih </w:t>
      </w:r>
      <w:r w:rsidRPr="005A65A0">
        <w:rPr>
          <w:rFonts w:cs="Arial"/>
          <w:szCs w:val="20"/>
        </w:rPr>
        <w:t xml:space="preserve">železniških </w:t>
      </w:r>
      <w:r w:rsidR="004B202C" w:rsidRPr="005A65A0">
        <w:rPr>
          <w:rFonts w:cs="Arial"/>
          <w:szCs w:val="20"/>
        </w:rPr>
        <w:t>povezav</w:t>
      </w:r>
      <w:r w:rsidRPr="005A65A0">
        <w:rPr>
          <w:rFonts w:cs="Arial"/>
          <w:szCs w:val="20"/>
        </w:rPr>
        <w:t xml:space="preserve"> mimo </w:t>
      </w:r>
      <w:r w:rsidR="0036080E" w:rsidRPr="005A65A0">
        <w:rPr>
          <w:rFonts w:cs="Arial"/>
          <w:szCs w:val="20"/>
        </w:rPr>
        <w:t xml:space="preserve">preobremenjene </w:t>
      </w:r>
      <w:r w:rsidR="00E52FCA" w:rsidRPr="005A65A0">
        <w:rPr>
          <w:rFonts w:cs="Arial"/>
          <w:szCs w:val="20"/>
        </w:rPr>
        <w:t xml:space="preserve">glavne </w:t>
      </w:r>
      <w:r w:rsidRPr="005A65A0">
        <w:rPr>
          <w:rFonts w:cs="Arial"/>
          <w:szCs w:val="20"/>
        </w:rPr>
        <w:t>ŽP Ljubljana</w:t>
      </w:r>
      <w:r w:rsidR="004B202C" w:rsidRPr="005A65A0">
        <w:rPr>
          <w:rFonts w:cs="Arial"/>
          <w:szCs w:val="20"/>
        </w:rPr>
        <w:t>.</w:t>
      </w:r>
      <w:r w:rsidR="00103DC4" w:rsidRPr="005A65A0">
        <w:rPr>
          <w:rFonts w:cs="Arial"/>
          <w:szCs w:val="20"/>
        </w:rPr>
        <w:t xml:space="preserve"> Preučiti je treba rešitve umika proge za tovorni promet z glavne </w:t>
      </w:r>
      <w:r w:rsidR="00772D02" w:rsidRPr="005A65A0">
        <w:rPr>
          <w:rFonts w:cs="Arial"/>
          <w:szCs w:val="20"/>
        </w:rPr>
        <w:t>ŽP Ljubljana</w:t>
      </w:r>
      <w:r w:rsidR="00103DC4" w:rsidRPr="005A65A0">
        <w:rPr>
          <w:rFonts w:cs="Arial"/>
          <w:szCs w:val="20"/>
        </w:rPr>
        <w:t xml:space="preserve"> ter jo nameniti izključno za potrebe po</w:t>
      </w:r>
      <w:r w:rsidR="00772D02" w:rsidRPr="005A65A0">
        <w:rPr>
          <w:rFonts w:cs="Arial"/>
          <w:szCs w:val="20"/>
        </w:rPr>
        <w:t>t</w:t>
      </w:r>
      <w:r w:rsidR="00103DC4" w:rsidRPr="005A65A0">
        <w:rPr>
          <w:rFonts w:cs="Arial"/>
          <w:szCs w:val="20"/>
        </w:rPr>
        <w:t xml:space="preserve">niškega železniškega prometa. </w:t>
      </w:r>
    </w:p>
    <w:p w14:paraId="73BDC087" w14:textId="77777777" w:rsidR="00294151" w:rsidRPr="005A65A0" w:rsidRDefault="00294151" w:rsidP="0087755A">
      <w:pPr>
        <w:spacing w:before="120" w:line="276" w:lineRule="auto"/>
        <w:rPr>
          <w:rFonts w:cs="Arial"/>
          <w:szCs w:val="20"/>
          <w:u w:val="single"/>
        </w:rPr>
      </w:pPr>
      <w:r w:rsidRPr="005A65A0">
        <w:rPr>
          <w:rFonts w:cs="Arial"/>
          <w:szCs w:val="20"/>
          <w:u w:val="single"/>
        </w:rPr>
        <w:t xml:space="preserve">Funkcije </w:t>
      </w:r>
      <w:r w:rsidR="00772D02" w:rsidRPr="005A65A0">
        <w:rPr>
          <w:rFonts w:cs="Arial"/>
          <w:szCs w:val="20"/>
          <w:u w:val="single"/>
        </w:rPr>
        <w:t xml:space="preserve">LŽV </w:t>
      </w:r>
      <w:r w:rsidRPr="005A65A0">
        <w:rPr>
          <w:rFonts w:cs="Arial"/>
          <w:szCs w:val="20"/>
          <w:u w:val="single"/>
        </w:rPr>
        <w:t>so:</w:t>
      </w:r>
    </w:p>
    <w:p w14:paraId="518FF0AE" w14:textId="77777777" w:rsidR="0029415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pomembno vozlišče na mednarodnem ž</w:t>
      </w:r>
      <w:r w:rsidR="00E52FCA" w:rsidRPr="005A65A0">
        <w:rPr>
          <w:rFonts w:cs="Arial"/>
          <w:kern w:val="32"/>
          <w:szCs w:val="20"/>
        </w:rPr>
        <w:t>elezniškem omrežju</w:t>
      </w:r>
      <w:r w:rsidR="00AB5B2E" w:rsidRPr="005A65A0">
        <w:rPr>
          <w:rFonts w:cs="Arial"/>
          <w:kern w:val="32"/>
          <w:szCs w:val="20"/>
        </w:rPr>
        <w:t xml:space="preserve"> </w:t>
      </w:r>
      <w:r w:rsidR="00E52FCA" w:rsidRPr="005A65A0">
        <w:rPr>
          <w:rFonts w:cs="Arial"/>
          <w:kern w:val="32"/>
          <w:szCs w:val="20"/>
        </w:rPr>
        <w:t xml:space="preserve">za potniški </w:t>
      </w:r>
      <w:r w:rsidRPr="005A65A0">
        <w:rPr>
          <w:rFonts w:cs="Arial"/>
          <w:kern w:val="32"/>
          <w:szCs w:val="20"/>
        </w:rPr>
        <w:t>promet še posebej v primeru izg</w:t>
      </w:r>
      <w:r w:rsidR="00AB5B2E" w:rsidRPr="005A65A0">
        <w:rPr>
          <w:rFonts w:cs="Arial"/>
          <w:kern w:val="32"/>
          <w:szCs w:val="20"/>
        </w:rPr>
        <w:t>radnje proge za visoke hitrosti ter mednarodnih koridorskih prog za tovorni promet</w:t>
      </w:r>
      <w:r w:rsidR="00E52FCA" w:rsidRPr="005A65A0">
        <w:rPr>
          <w:rFonts w:cs="Arial"/>
          <w:kern w:val="32"/>
          <w:szCs w:val="20"/>
        </w:rPr>
        <w:t>,</w:t>
      </w:r>
    </w:p>
    <w:p w14:paraId="1A1123F2" w14:textId="77777777" w:rsidR="0029415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zbirna točka vseh nacionalnih glavnih</w:t>
      </w:r>
      <w:r w:rsidR="00E52FCA" w:rsidRPr="005A65A0">
        <w:rPr>
          <w:rFonts w:cs="Arial"/>
          <w:kern w:val="32"/>
          <w:szCs w:val="20"/>
        </w:rPr>
        <w:t xml:space="preserve"> potniških in tovornih</w:t>
      </w:r>
      <w:r w:rsidRPr="005A65A0">
        <w:rPr>
          <w:rFonts w:cs="Arial"/>
          <w:kern w:val="32"/>
          <w:szCs w:val="20"/>
        </w:rPr>
        <w:t xml:space="preserve"> prog</w:t>
      </w:r>
      <w:r w:rsidR="00E52FCA" w:rsidRPr="005A65A0">
        <w:rPr>
          <w:rFonts w:cs="Arial"/>
          <w:kern w:val="32"/>
          <w:szCs w:val="20"/>
        </w:rPr>
        <w:t>,</w:t>
      </w:r>
    </w:p>
    <w:p w14:paraId="1E9CC180" w14:textId="77777777" w:rsidR="0029415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 xml:space="preserve">središče regionalnega </w:t>
      </w:r>
      <w:r w:rsidR="00255419" w:rsidRPr="005A65A0">
        <w:rPr>
          <w:rFonts w:cs="Arial"/>
          <w:kern w:val="32"/>
          <w:szCs w:val="20"/>
        </w:rPr>
        <w:t xml:space="preserve">in primestnega </w:t>
      </w:r>
      <w:r w:rsidRPr="005A65A0">
        <w:rPr>
          <w:rFonts w:cs="Arial"/>
          <w:kern w:val="32"/>
          <w:szCs w:val="20"/>
        </w:rPr>
        <w:t>potniškega prometa</w:t>
      </w:r>
      <w:r w:rsidR="00E52FCA" w:rsidRPr="005A65A0">
        <w:rPr>
          <w:rFonts w:cs="Arial"/>
          <w:kern w:val="32"/>
          <w:szCs w:val="20"/>
        </w:rPr>
        <w:t>,</w:t>
      </w:r>
    </w:p>
    <w:p w14:paraId="7EB80305" w14:textId="77777777" w:rsidR="00847B0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 xml:space="preserve">osrednja točka </w:t>
      </w:r>
      <w:r w:rsidR="00255419" w:rsidRPr="005A65A0">
        <w:rPr>
          <w:rFonts w:cs="Arial"/>
          <w:kern w:val="32"/>
          <w:szCs w:val="20"/>
        </w:rPr>
        <w:t>prestopa potnikov in pretovora blaga v glavnem mestu države</w:t>
      </w:r>
      <w:r w:rsidR="00AB5B2E" w:rsidRPr="005A65A0">
        <w:rPr>
          <w:rFonts w:cs="Arial"/>
          <w:kern w:val="32"/>
          <w:szCs w:val="20"/>
        </w:rPr>
        <w:t xml:space="preserve"> -</w:t>
      </w:r>
      <w:r w:rsidR="00255419" w:rsidRPr="005A65A0">
        <w:rPr>
          <w:rFonts w:cs="Arial"/>
          <w:kern w:val="32"/>
          <w:szCs w:val="20"/>
        </w:rPr>
        <w:t xml:space="preserve"> </w:t>
      </w:r>
      <w:r w:rsidRPr="005A65A0">
        <w:rPr>
          <w:rFonts w:cs="Arial"/>
          <w:kern w:val="32"/>
          <w:szCs w:val="20"/>
        </w:rPr>
        <w:t>Ljubljani</w:t>
      </w:r>
      <w:r w:rsidR="00E52FCA" w:rsidRPr="005A65A0">
        <w:rPr>
          <w:rFonts w:cs="Arial"/>
          <w:kern w:val="32"/>
          <w:szCs w:val="20"/>
        </w:rPr>
        <w:t>.</w:t>
      </w:r>
    </w:p>
    <w:p w14:paraId="7458C781" w14:textId="77777777" w:rsidR="00D0383A" w:rsidRPr="005A65A0" w:rsidRDefault="004B202C" w:rsidP="0087755A">
      <w:pPr>
        <w:spacing w:before="120" w:line="276" w:lineRule="auto"/>
        <w:rPr>
          <w:rFonts w:cs="Arial"/>
          <w:szCs w:val="20"/>
        </w:rPr>
      </w:pPr>
      <w:r w:rsidRPr="005A65A0">
        <w:rPr>
          <w:rFonts w:cs="Arial"/>
          <w:szCs w:val="20"/>
        </w:rPr>
        <w:t xml:space="preserve">Danes </w:t>
      </w:r>
      <w:r w:rsidR="00E943DC" w:rsidRPr="005A65A0">
        <w:rPr>
          <w:rFonts w:cs="Arial"/>
          <w:szCs w:val="20"/>
        </w:rPr>
        <w:t xml:space="preserve">stanje in promet na </w:t>
      </w:r>
      <w:r w:rsidRPr="005A65A0">
        <w:rPr>
          <w:rFonts w:cs="Arial"/>
          <w:szCs w:val="20"/>
        </w:rPr>
        <w:t>LŽV ni primerno urejen</w:t>
      </w:r>
      <w:r w:rsidR="00D0383A" w:rsidRPr="005A65A0">
        <w:rPr>
          <w:rFonts w:cs="Arial"/>
          <w:szCs w:val="20"/>
        </w:rPr>
        <w:t xml:space="preserve"> in</w:t>
      </w:r>
      <w:r w:rsidRPr="005A65A0">
        <w:rPr>
          <w:rFonts w:cs="Arial"/>
          <w:szCs w:val="20"/>
        </w:rPr>
        <w:t xml:space="preserve"> </w:t>
      </w:r>
      <w:r w:rsidR="00D0383A" w:rsidRPr="005A65A0">
        <w:rPr>
          <w:rFonts w:cs="Arial"/>
          <w:szCs w:val="20"/>
        </w:rPr>
        <w:t xml:space="preserve">ni primerno organiziran </w:t>
      </w:r>
      <w:r w:rsidRPr="005A65A0">
        <w:rPr>
          <w:rFonts w:cs="Arial"/>
          <w:szCs w:val="20"/>
        </w:rPr>
        <w:t xml:space="preserve">za </w:t>
      </w:r>
      <w:r w:rsidR="009E733B" w:rsidRPr="005A65A0">
        <w:rPr>
          <w:rFonts w:cs="Arial"/>
          <w:szCs w:val="20"/>
        </w:rPr>
        <w:t xml:space="preserve">učinkovito </w:t>
      </w:r>
      <w:r w:rsidR="00272044" w:rsidRPr="005A65A0">
        <w:rPr>
          <w:rFonts w:cs="Arial"/>
          <w:szCs w:val="20"/>
        </w:rPr>
        <w:t>povezovanje</w:t>
      </w:r>
      <w:r w:rsidR="00D0383A" w:rsidRPr="005A65A0">
        <w:rPr>
          <w:rFonts w:cs="Arial"/>
          <w:szCs w:val="20"/>
        </w:rPr>
        <w:t xml:space="preserve">, razvrščanje in ločitev potniškega in tovornega prometa ter </w:t>
      </w:r>
      <w:r w:rsidR="00272044" w:rsidRPr="005A65A0">
        <w:rPr>
          <w:rFonts w:cs="Arial"/>
          <w:szCs w:val="20"/>
        </w:rPr>
        <w:t>zagotavljanje trajnostnega prometa</w:t>
      </w:r>
      <w:r w:rsidR="009E733B" w:rsidRPr="005A65A0">
        <w:rPr>
          <w:rFonts w:cs="Arial"/>
          <w:szCs w:val="20"/>
        </w:rPr>
        <w:t xml:space="preserve"> v mestu, v regiji in širšem nacionalnem prostoru</w:t>
      </w:r>
      <w:r w:rsidRPr="005A65A0">
        <w:rPr>
          <w:rFonts w:cs="Arial"/>
          <w:szCs w:val="20"/>
        </w:rPr>
        <w:t xml:space="preserve">. </w:t>
      </w:r>
    </w:p>
    <w:p w14:paraId="0CEAA743" w14:textId="1A13103C" w:rsidR="00D0383A" w:rsidRPr="005A65A0" w:rsidRDefault="004B202C" w:rsidP="0087755A">
      <w:pPr>
        <w:spacing w:before="120" w:line="276" w:lineRule="auto"/>
        <w:rPr>
          <w:rFonts w:cs="Arial"/>
          <w:szCs w:val="20"/>
        </w:rPr>
      </w:pPr>
      <w:r w:rsidRPr="005A65A0">
        <w:rPr>
          <w:rFonts w:cs="Arial"/>
          <w:szCs w:val="20"/>
        </w:rPr>
        <w:t>Primarni interes Slovenije je mednarodna naveza</w:t>
      </w:r>
      <w:r w:rsidR="00772D02" w:rsidRPr="005A65A0">
        <w:rPr>
          <w:rFonts w:cs="Arial"/>
          <w:szCs w:val="20"/>
        </w:rPr>
        <w:t>va</w:t>
      </w:r>
      <w:r w:rsidRPr="005A65A0">
        <w:rPr>
          <w:rFonts w:cs="Arial"/>
          <w:szCs w:val="20"/>
        </w:rPr>
        <w:t xml:space="preserve"> Slovenije in zlasti Ljubljane v mednarodni sistem najpomembnejših železniških povezav</w:t>
      </w:r>
      <w:r w:rsidR="007C7808" w:rsidRPr="005A65A0">
        <w:rPr>
          <w:rFonts w:cs="Arial"/>
          <w:szCs w:val="20"/>
        </w:rPr>
        <w:t>.</w:t>
      </w:r>
      <w:r w:rsidRPr="005A65A0">
        <w:rPr>
          <w:rFonts w:cs="Arial"/>
          <w:szCs w:val="20"/>
        </w:rPr>
        <w:t xml:space="preserve"> </w:t>
      </w:r>
      <w:r w:rsidR="007C7808" w:rsidRPr="005A65A0">
        <w:rPr>
          <w:rFonts w:cs="Arial"/>
          <w:szCs w:val="20"/>
        </w:rPr>
        <w:t xml:space="preserve">V </w:t>
      </w:r>
      <w:r w:rsidRPr="005A65A0">
        <w:rPr>
          <w:rFonts w:cs="Arial"/>
          <w:szCs w:val="20"/>
        </w:rPr>
        <w:t>sklopu</w:t>
      </w:r>
      <w:r w:rsidR="00A270FA" w:rsidRPr="005A65A0">
        <w:rPr>
          <w:rFonts w:cs="Arial"/>
          <w:szCs w:val="20"/>
        </w:rPr>
        <w:t xml:space="preserve"> projekta</w:t>
      </w:r>
      <w:r w:rsidRPr="005A65A0">
        <w:rPr>
          <w:rFonts w:cs="Arial"/>
          <w:szCs w:val="20"/>
        </w:rPr>
        <w:t xml:space="preserve"> LŽV je zato treb</w:t>
      </w:r>
      <w:r w:rsidR="00772D02" w:rsidRPr="005A65A0">
        <w:rPr>
          <w:rFonts w:cs="Arial"/>
          <w:szCs w:val="20"/>
        </w:rPr>
        <w:t>a</w:t>
      </w:r>
      <w:r w:rsidRPr="005A65A0">
        <w:rPr>
          <w:rFonts w:cs="Arial"/>
          <w:szCs w:val="20"/>
        </w:rPr>
        <w:t xml:space="preserve"> </w:t>
      </w:r>
      <w:r w:rsidR="00A270FA" w:rsidRPr="005A65A0">
        <w:rPr>
          <w:rFonts w:cs="Arial"/>
          <w:szCs w:val="20"/>
        </w:rPr>
        <w:t xml:space="preserve">proučiti uporabo obstoječe proge za promet potniških vlakov visokih hitrosti (PVH),  tudi z </w:t>
      </w:r>
      <w:r w:rsidR="00772D02" w:rsidRPr="005A65A0">
        <w:rPr>
          <w:rFonts w:cs="Arial"/>
          <w:szCs w:val="20"/>
        </w:rPr>
        <w:t>morebitno potr</w:t>
      </w:r>
      <w:r w:rsidR="00C92084" w:rsidRPr="005A65A0">
        <w:rPr>
          <w:rFonts w:cs="Arial"/>
          <w:szCs w:val="20"/>
        </w:rPr>
        <w:t>e</w:t>
      </w:r>
      <w:r w:rsidR="00772D02" w:rsidRPr="005A65A0">
        <w:rPr>
          <w:rFonts w:cs="Arial"/>
          <w:szCs w:val="20"/>
        </w:rPr>
        <w:t xml:space="preserve">bnimi </w:t>
      </w:r>
      <w:r w:rsidR="00A270FA" w:rsidRPr="005A65A0">
        <w:rPr>
          <w:rFonts w:cs="Arial"/>
          <w:szCs w:val="20"/>
        </w:rPr>
        <w:t>dodatnimi novimi tiri</w:t>
      </w:r>
      <w:r w:rsidR="00272044" w:rsidRPr="005A65A0">
        <w:rPr>
          <w:rFonts w:cs="Arial"/>
          <w:szCs w:val="20"/>
        </w:rPr>
        <w:t xml:space="preserve">, </w:t>
      </w:r>
      <w:r w:rsidR="00586A59" w:rsidRPr="005A65A0">
        <w:rPr>
          <w:rFonts w:cs="Arial"/>
          <w:szCs w:val="20"/>
        </w:rPr>
        <w:t xml:space="preserve">z navezavo </w:t>
      </w:r>
      <w:r w:rsidR="00756A7F" w:rsidRPr="005A65A0">
        <w:rPr>
          <w:rFonts w:cs="Arial"/>
          <w:szCs w:val="20"/>
        </w:rPr>
        <w:t xml:space="preserve">v </w:t>
      </w:r>
      <w:r w:rsidR="00272044" w:rsidRPr="005A65A0">
        <w:rPr>
          <w:rFonts w:cs="Arial"/>
          <w:szCs w:val="20"/>
        </w:rPr>
        <w:t>vse</w:t>
      </w:r>
      <w:r w:rsidR="00756A7F" w:rsidRPr="005A65A0">
        <w:rPr>
          <w:rFonts w:cs="Arial"/>
          <w:szCs w:val="20"/>
        </w:rPr>
        <w:t>h</w:t>
      </w:r>
      <w:r w:rsidR="00272044" w:rsidRPr="005A65A0">
        <w:rPr>
          <w:rFonts w:cs="Arial"/>
          <w:szCs w:val="20"/>
        </w:rPr>
        <w:t xml:space="preserve"> </w:t>
      </w:r>
      <w:r w:rsidR="00756A7F" w:rsidRPr="005A65A0">
        <w:rPr>
          <w:rFonts w:cs="Arial"/>
          <w:szCs w:val="20"/>
        </w:rPr>
        <w:t>pet</w:t>
      </w:r>
      <w:r w:rsidR="00C92084" w:rsidRPr="005A65A0">
        <w:rPr>
          <w:rFonts w:cs="Arial"/>
          <w:szCs w:val="20"/>
        </w:rPr>
        <w:t>ih</w:t>
      </w:r>
      <w:r w:rsidR="00756A7F" w:rsidRPr="005A65A0">
        <w:rPr>
          <w:rFonts w:cs="Arial"/>
          <w:szCs w:val="20"/>
        </w:rPr>
        <w:t xml:space="preserve"> </w:t>
      </w:r>
      <w:r w:rsidR="00272044" w:rsidRPr="005A65A0">
        <w:rPr>
          <w:rFonts w:cs="Arial"/>
          <w:szCs w:val="20"/>
        </w:rPr>
        <w:t>smer</w:t>
      </w:r>
      <w:r w:rsidR="00C92084" w:rsidRPr="005A65A0">
        <w:rPr>
          <w:rFonts w:cs="Arial"/>
          <w:szCs w:val="20"/>
        </w:rPr>
        <w:t>eh</w:t>
      </w:r>
      <w:r w:rsidR="00272044" w:rsidRPr="005A65A0">
        <w:rPr>
          <w:rFonts w:cs="Arial"/>
          <w:szCs w:val="20"/>
        </w:rPr>
        <w:t xml:space="preserve"> evropskih koridorjev</w:t>
      </w:r>
      <w:r w:rsidR="00756A7F" w:rsidRPr="005A65A0">
        <w:rPr>
          <w:rFonts w:cs="Arial"/>
          <w:szCs w:val="20"/>
        </w:rPr>
        <w:t>: proti Milanu, Münchnu, Dunaju, Budimpešti in Zagrebu</w:t>
      </w:r>
      <w:r w:rsidR="000F3B7E" w:rsidRPr="005A65A0">
        <w:rPr>
          <w:rFonts w:cs="Arial"/>
          <w:szCs w:val="20"/>
        </w:rPr>
        <w:t>/Beogradu</w:t>
      </w:r>
      <w:r w:rsidR="00272044" w:rsidRPr="005A65A0">
        <w:rPr>
          <w:rFonts w:cs="Arial"/>
          <w:szCs w:val="20"/>
        </w:rPr>
        <w:t xml:space="preserve"> </w:t>
      </w:r>
      <w:r w:rsidR="00756A7F" w:rsidRPr="005A65A0">
        <w:rPr>
          <w:rFonts w:cs="Arial"/>
          <w:szCs w:val="20"/>
        </w:rPr>
        <w:t>in naprej.</w:t>
      </w:r>
      <w:r w:rsidR="00A270FA" w:rsidRPr="005A65A0">
        <w:rPr>
          <w:rFonts w:cs="Arial"/>
          <w:szCs w:val="20"/>
        </w:rPr>
        <w:t xml:space="preserve"> V tej nalogi se preuredi in dopolni rešitve ŽOLP 1 in ŽOLP 2, na območju glavne potniške postaje in območja obdelave. </w:t>
      </w:r>
    </w:p>
    <w:p w14:paraId="211F7182" w14:textId="77777777" w:rsidR="00D0383A" w:rsidRPr="005A65A0" w:rsidRDefault="00272044" w:rsidP="0087755A">
      <w:pPr>
        <w:spacing w:before="120" w:line="276" w:lineRule="auto"/>
        <w:rPr>
          <w:rFonts w:cs="Arial"/>
          <w:szCs w:val="20"/>
        </w:rPr>
      </w:pPr>
      <w:r w:rsidRPr="005A65A0">
        <w:rPr>
          <w:rFonts w:cs="Arial"/>
          <w:szCs w:val="20"/>
        </w:rPr>
        <w:t xml:space="preserve">Druga pomembna funkcija LŽV je sprejemanje in usmerjanje </w:t>
      </w:r>
      <w:r w:rsidR="006926BA" w:rsidRPr="005A65A0">
        <w:rPr>
          <w:rFonts w:cs="Arial"/>
          <w:szCs w:val="20"/>
        </w:rPr>
        <w:t xml:space="preserve">nadgrajenih </w:t>
      </w:r>
      <w:r w:rsidRPr="005A65A0">
        <w:rPr>
          <w:rFonts w:cs="Arial"/>
          <w:szCs w:val="20"/>
        </w:rPr>
        <w:t xml:space="preserve">glavnih </w:t>
      </w:r>
      <w:r w:rsidR="006926BA" w:rsidRPr="005A65A0">
        <w:rPr>
          <w:rFonts w:cs="Arial"/>
          <w:szCs w:val="20"/>
        </w:rPr>
        <w:t xml:space="preserve">mednarodnih in </w:t>
      </w:r>
      <w:r w:rsidR="00B062CD" w:rsidRPr="005A65A0">
        <w:rPr>
          <w:rFonts w:cs="Arial"/>
          <w:szCs w:val="20"/>
        </w:rPr>
        <w:t xml:space="preserve">glavnih </w:t>
      </w:r>
      <w:r w:rsidRPr="005A65A0">
        <w:rPr>
          <w:rFonts w:cs="Arial"/>
          <w:szCs w:val="20"/>
        </w:rPr>
        <w:t xml:space="preserve">železniških prog z namenom povezovanja ključnih prometnih in urbanih vozlišč v Sloveniji. </w:t>
      </w:r>
    </w:p>
    <w:p w14:paraId="4E525C98" w14:textId="77777777" w:rsidR="0091561C" w:rsidRPr="005A65A0" w:rsidRDefault="00272044" w:rsidP="0087755A">
      <w:pPr>
        <w:spacing w:before="120" w:line="276" w:lineRule="auto"/>
        <w:rPr>
          <w:rFonts w:cs="Arial"/>
          <w:szCs w:val="20"/>
        </w:rPr>
      </w:pPr>
      <w:r w:rsidRPr="005A65A0">
        <w:rPr>
          <w:rFonts w:cs="Arial"/>
          <w:szCs w:val="20"/>
        </w:rPr>
        <w:t xml:space="preserve">Tretja pomembna funkcija LŽV je </w:t>
      </w:r>
      <w:r w:rsidR="00DB0F9C" w:rsidRPr="005A65A0">
        <w:rPr>
          <w:rFonts w:cs="Arial"/>
          <w:szCs w:val="20"/>
        </w:rPr>
        <w:t xml:space="preserve">zbirna točka povezav </w:t>
      </w:r>
      <w:r w:rsidR="006926BA" w:rsidRPr="005A65A0">
        <w:rPr>
          <w:rFonts w:cs="Arial"/>
          <w:szCs w:val="20"/>
        </w:rPr>
        <w:t>dvotirnih elektrificiranih</w:t>
      </w:r>
      <w:r w:rsidRPr="005A65A0">
        <w:rPr>
          <w:rFonts w:cs="Arial"/>
          <w:szCs w:val="20"/>
        </w:rPr>
        <w:t xml:space="preserve"> regionalnih železniških prog z namenom zagotovitve kakovostnega železniškega </w:t>
      </w:r>
      <w:r w:rsidR="006926BA" w:rsidRPr="005A65A0">
        <w:rPr>
          <w:rFonts w:cs="Arial"/>
          <w:szCs w:val="20"/>
        </w:rPr>
        <w:t xml:space="preserve">primestnega </w:t>
      </w:r>
      <w:r w:rsidRPr="005A65A0">
        <w:rPr>
          <w:rFonts w:cs="Arial"/>
          <w:szCs w:val="20"/>
        </w:rPr>
        <w:t>prometa znotraj Ljubljanske urbane regije</w:t>
      </w:r>
      <w:r w:rsidR="00BF4BC0" w:rsidRPr="005A65A0">
        <w:rPr>
          <w:rFonts w:cs="Arial"/>
          <w:szCs w:val="20"/>
        </w:rPr>
        <w:t xml:space="preserve"> (LUR)</w:t>
      </w:r>
      <w:r w:rsidR="0087755A" w:rsidRPr="005A65A0">
        <w:rPr>
          <w:rFonts w:cs="Arial"/>
          <w:szCs w:val="20"/>
        </w:rPr>
        <w:t>.</w:t>
      </w:r>
    </w:p>
    <w:p w14:paraId="48B7214A" w14:textId="25962417" w:rsidR="004B202C" w:rsidRPr="005A65A0" w:rsidRDefault="0091561C" w:rsidP="0087755A">
      <w:pPr>
        <w:spacing w:before="120" w:line="276" w:lineRule="auto"/>
        <w:rPr>
          <w:rFonts w:cs="Arial"/>
          <w:szCs w:val="20"/>
        </w:rPr>
      </w:pPr>
      <w:r w:rsidRPr="005A65A0">
        <w:rPr>
          <w:rFonts w:cs="Arial"/>
          <w:szCs w:val="20"/>
        </w:rPr>
        <w:t xml:space="preserve">Četrta </w:t>
      </w:r>
      <w:r w:rsidR="00030322" w:rsidRPr="005A65A0">
        <w:rPr>
          <w:rFonts w:cs="Arial"/>
          <w:szCs w:val="20"/>
        </w:rPr>
        <w:t xml:space="preserve">funkcija </w:t>
      </w:r>
      <w:r w:rsidR="00DB0F9C" w:rsidRPr="005A65A0">
        <w:rPr>
          <w:rFonts w:cs="Arial"/>
          <w:szCs w:val="20"/>
        </w:rPr>
        <w:t xml:space="preserve">LŽV </w:t>
      </w:r>
      <w:r w:rsidRPr="005A65A0">
        <w:rPr>
          <w:rFonts w:cs="Arial"/>
          <w:szCs w:val="20"/>
        </w:rPr>
        <w:t xml:space="preserve">je, da se </w:t>
      </w:r>
      <w:r w:rsidR="00B062CD" w:rsidRPr="005A65A0">
        <w:rPr>
          <w:rFonts w:cs="Arial"/>
          <w:szCs w:val="20"/>
        </w:rPr>
        <w:t>na omrežju glavnih in regionalnih prog</w:t>
      </w:r>
      <w:r w:rsidR="009D1794" w:rsidRPr="005A65A0">
        <w:rPr>
          <w:rFonts w:cs="Arial"/>
          <w:szCs w:val="20"/>
        </w:rPr>
        <w:t xml:space="preserve"> </w:t>
      </w:r>
      <w:r w:rsidRPr="005A65A0">
        <w:rPr>
          <w:rFonts w:cs="Arial"/>
          <w:szCs w:val="20"/>
        </w:rPr>
        <w:t>in postaj/postajališč</w:t>
      </w:r>
      <w:r w:rsidR="00DB0F9C" w:rsidRPr="005A65A0">
        <w:rPr>
          <w:rFonts w:cs="Arial"/>
          <w:szCs w:val="20"/>
        </w:rPr>
        <w:t xml:space="preserve">, </w:t>
      </w:r>
      <w:r w:rsidRPr="005A65A0">
        <w:rPr>
          <w:rFonts w:cs="Arial"/>
          <w:szCs w:val="20"/>
        </w:rPr>
        <w:t xml:space="preserve">zasnuje </w:t>
      </w:r>
      <w:r w:rsidR="00B062CD" w:rsidRPr="005A65A0">
        <w:rPr>
          <w:rFonts w:cs="Arial"/>
          <w:szCs w:val="20"/>
        </w:rPr>
        <w:t xml:space="preserve">sodobne multimodalne </w:t>
      </w:r>
      <w:r w:rsidRPr="005A65A0">
        <w:rPr>
          <w:rFonts w:cs="Arial"/>
          <w:szCs w:val="20"/>
        </w:rPr>
        <w:t>točke</w:t>
      </w:r>
      <w:r w:rsidR="00DB0F9C" w:rsidRPr="005A65A0">
        <w:rPr>
          <w:rFonts w:cs="Arial"/>
          <w:szCs w:val="20"/>
        </w:rPr>
        <w:t xml:space="preserve"> postaj in postajališč</w:t>
      </w:r>
      <w:r w:rsidRPr="005A65A0">
        <w:rPr>
          <w:rFonts w:cs="Arial"/>
          <w:szCs w:val="20"/>
        </w:rPr>
        <w:t>, ki bodo tvorile osnovo in izhodišč</w:t>
      </w:r>
      <w:r w:rsidR="00DB0F9C" w:rsidRPr="005A65A0">
        <w:rPr>
          <w:rFonts w:cs="Arial"/>
          <w:szCs w:val="20"/>
        </w:rPr>
        <w:t>no mrežo</w:t>
      </w:r>
      <w:r w:rsidRPr="005A65A0">
        <w:rPr>
          <w:rFonts w:cs="Arial"/>
          <w:szCs w:val="20"/>
        </w:rPr>
        <w:t xml:space="preserve"> za prenovo oz</w:t>
      </w:r>
      <w:r w:rsidR="00635BC3" w:rsidRPr="005A65A0">
        <w:rPr>
          <w:rFonts w:cs="Arial"/>
          <w:szCs w:val="20"/>
        </w:rPr>
        <w:t>.</w:t>
      </w:r>
      <w:r w:rsidRPr="005A65A0">
        <w:rPr>
          <w:rFonts w:cs="Arial"/>
          <w:szCs w:val="20"/>
        </w:rPr>
        <w:t xml:space="preserve"> za koncipiranje sodobnega konkurenčnega javnega mestnega potniškega prometa</w:t>
      </w:r>
      <w:r w:rsidR="006926BA" w:rsidRPr="005A65A0">
        <w:rPr>
          <w:rFonts w:cs="Arial"/>
          <w:szCs w:val="20"/>
        </w:rPr>
        <w:t xml:space="preserve"> Ljubljane</w:t>
      </w:r>
      <w:r w:rsidR="00F438D0" w:rsidRPr="005A65A0">
        <w:rPr>
          <w:rFonts w:cs="Arial"/>
          <w:szCs w:val="20"/>
        </w:rPr>
        <w:t xml:space="preserve"> ter </w:t>
      </w:r>
      <w:r w:rsidR="00F62CE7" w:rsidRPr="005A65A0">
        <w:rPr>
          <w:rFonts w:cs="Arial"/>
          <w:szCs w:val="20"/>
        </w:rPr>
        <w:t>javnega</w:t>
      </w:r>
      <w:r w:rsidR="00F438D0" w:rsidRPr="005A65A0">
        <w:rPr>
          <w:rFonts w:cs="Arial"/>
          <w:szCs w:val="20"/>
        </w:rPr>
        <w:t xml:space="preserve"> potniškega prometa </w:t>
      </w:r>
      <w:r w:rsidR="00BF4BC0" w:rsidRPr="005A65A0">
        <w:rPr>
          <w:rFonts w:cs="Arial"/>
          <w:szCs w:val="20"/>
        </w:rPr>
        <w:t>LUR</w:t>
      </w:r>
      <w:r w:rsidRPr="005A65A0">
        <w:rPr>
          <w:rFonts w:cs="Arial"/>
          <w:szCs w:val="20"/>
        </w:rPr>
        <w:t>.</w:t>
      </w:r>
    </w:p>
    <w:p w14:paraId="3484E734" w14:textId="77777777" w:rsidR="005558FC" w:rsidRPr="005A65A0" w:rsidRDefault="006926BA" w:rsidP="0087755A">
      <w:pPr>
        <w:spacing w:before="120" w:line="276" w:lineRule="auto"/>
        <w:rPr>
          <w:rFonts w:cs="Arial"/>
          <w:szCs w:val="20"/>
        </w:rPr>
      </w:pPr>
      <w:r w:rsidRPr="005A65A0">
        <w:rPr>
          <w:rFonts w:cs="Arial"/>
          <w:szCs w:val="20"/>
        </w:rPr>
        <w:t>Tehnološko in gradbeno gledano so</w:t>
      </w:r>
      <w:r w:rsidR="004B202C" w:rsidRPr="005A65A0">
        <w:rPr>
          <w:rFonts w:cs="Arial"/>
          <w:szCs w:val="20"/>
        </w:rPr>
        <w:t xml:space="preserve"> </w:t>
      </w:r>
      <w:r w:rsidR="00BF4BC0" w:rsidRPr="005A65A0">
        <w:rPr>
          <w:rFonts w:cs="Arial"/>
          <w:szCs w:val="20"/>
        </w:rPr>
        <w:t xml:space="preserve">obstoječe </w:t>
      </w:r>
      <w:r w:rsidR="004B202C" w:rsidRPr="005A65A0">
        <w:rPr>
          <w:rFonts w:cs="Arial"/>
          <w:szCs w:val="20"/>
        </w:rPr>
        <w:t xml:space="preserve">železniške proge </w:t>
      </w:r>
      <w:r w:rsidRPr="005A65A0">
        <w:rPr>
          <w:rFonts w:cs="Arial"/>
          <w:szCs w:val="20"/>
        </w:rPr>
        <w:t xml:space="preserve">in njihova infrastruktura </w:t>
      </w:r>
      <w:r w:rsidR="004B202C" w:rsidRPr="005A65A0">
        <w:rPr>
          <w:rFonts w:cs="Arial"/>
          <w:szCs w:val="20"/>
        </w:rPr>
        <w:t xml:space="preserve">v veliki meri </w:t>
      </w:r>
      <w:r w:rsidR="00DF356A" w:rsidRPr="005A65A0">
        <w:rPr>
          <w:rFonts w:cs="Arial"/>
          <w:szCs w:val="20"/>
        </w:rPr>
        <w:t xml:space="preserve">zaostale </w:t>
      </w:r>
      <w:r w:rsidR="0091561C" w:rsidRPr="005A65A0">
        <w:rPr>
          <w:rFonts w:cs="Arial"/>
          <w:szCs w:val="20"/>
        </w:rPr>
        <w:t>glede na potrebe</w:t>
      </w:r>
      <w:r w:rsidR="00DF356A" w:rsidRPr="005A65A0">
        <w:rPr>
          <w:rFonts w:cs="Arial"/>
          <w:szCs w:val="20"/>
        </w:rPr>
        <w:t>,</w:t>
      </w:r>
      <w:r w:rsidR="0091561C" w:rsidRPr="005A65A0">
        <w:rPr>
          <w:rFonts w:cs="Arial"/>
          <w:szCs w:val="20"/>
        </w:rPr>
        <w:t xml:space="preserve"> </w:t>
      </w:r>
      <w:r w:rsidR="004B202C" w:rsidRPr="005A65A0">
        <w:rPr>
          <w:rFonts w:cs="Arial"/>
          <w:szCs w:val="20"/>
        </w:rPr>
        <w:t>tudi na območju LŽV</w:t>
      </w:r>
      <w:r w:rsidR="0091561C" w:rsidRPr="005A65A0">
        <w:rPr>
          <w:rFonts w:cs="Arial"/>
          <w:szCs w:val="20"/>
        </w:rPr>
        <w:t>.</w:t>
      </w:r>
      <w:r w:rsidR="004B202C" w:rsidRPr="005A65A0">
        <w:rPr>
          <w:rFonts w:cs="Arial"/>
          <w:szCs w:val="20"/>
        </w:rPr>
        <w:t xml:space="preserve"> </w:t>
      </w:r>
      <w:r w:rsidR="00E26186" w:rsidRPr="005A65A0">
        <w:rPr>
          <w:rFonts w:cs="Arial"/>
          <w:szCs w:val="20"/>
        </w:rPr>
        <w:t>Z</w:t>
      </w:r>
      <w:r w:rsidR="004B202C" w:rsidRPr="005A65A0">
        <w:rPr>
          <w:rFonts w:cs="Arial"/>
          <w:szCs w:val="20"/>
        </w:rPr>
        <w:t xml:space="preserve"> investicijskimi vlaganji </w:t>
      </w:r>
      <w:r w:rsidR="00DF356A" w:rsidRPr="005A65A0">
        <w:rPr>
          <w:rFonts w:cs="Arial"/>
          <w:szCs w:val="20"/>
        </w:rPr>
        <w:t>so se</w:t>
      </w:r>
      <w:r w:rsidR="004B202C" w:rsidRPr="005A65A0">
        <w:rPr>
          <w:rFonts w:cs="Arial"/>
          <w:szCs w:val="20"/>
        </w:rPr>
        <w:t xml:space="preserve"> skromno in nezadostno </w:t>
      </w:r>
      <w:r w:rsidR="00DF356A" w:rsidRPr="005A65A0">
        <w:rPr>
          <w:rFonts w:cs="Arial"/>
          <w:szCs w:val="20"/>
        </w:rPr>
        <w:t>posodabljale</w:t>
      </w:r>
      <w:r w:rsidR="00C80641" w:rsidRPr="005A65A0">
        <w:rPr>
          <w:rFonts w:cs="Arial"/>
          <w:szCs w:val="20"/>
        </w:rPr>
        <w:t>,</w:t>
      </w:r>
      <w:r w:rsidR="00B062CD" w:rsidRPr="005A65A0">
        <w:rPr>
          <w:rFonts w:cs="Arial"/>
          <w:szCs w:val="20"/>
        </w:rPr>
        <w:t xml:space="preserve"> v zadnjem obdobju </w:t>
      </w:r>
      <w:r w:rsidR="00BF4BC0" w:rsidRPr="005A65A0">
        <w:rPr>
          <w:rFonts w:cs="Arial"/>
          <w:szCs w:val="20"/>
        </w:rPr>
        <w:t xml:space="preserve">pa </w:t>
      </w:r>
      <w:r w:rsidR="00B062CD" w:rsidRPr="005A65A0">
        <w:rPr>
          <w:rFonts w:cs="Arial"/>
          <w:szCs w:val="20"/>
        </w:rPr>
        <w:t xml:space="preserve">se je </w:t>
      </w:r>
      <w:r w:rsidR="00A772B7" w:rsidRPr="005A65A0">
        <w:rPr>
          <w:rFonts w:cs="Arial"/>
          <w:szCs w:val="20"/>
        </w:rPr>
        <w:t>začelo</w:t>
      </w:r>
      <w:r w:rsidR="00B062CD" w:rsidRPr="005A65A0">
        <w:rPr>
          <w:rFonts w:cs="Arial"/>
          <w:szCs w:val="20"/>
        </w:rPr>
        <w:t xml:space="preserve"> z večjim številom projektov za </w:t>
      </w:r>
      <w:r w:rsidR="00BF4BC0" w:rsidRPr="005A65A0">
        <w:rPr>
          <w:rFonts w:cs="Arial"/>
          <w:szCs w:val="20"/>
        </w:rPr>
        <w:t xml:space="preserve">njihovo </w:t>
      </w:r>
      <w:r w:rsidR="00B062CD" w:rsidRPr="005A65A0">
        <w:rPr>
          <w:rFonts w:cs="Arial"/>
          <w:szCs w:val="20"/>
        </w:rPr>
        <w:t>nadgradnjo, s ciljem večje konkurenčnosti glede na cestni promet</w:t>
      </w:r>
      <w:r w:rsidR="004B202C" w:rsidRPr="005A65A0">
        <w:rPr>
          <w:rFonts w:cs="Arial"/>
          <w:szCs w:val="20"/>
        </w:rPr>
        <w:t>. Javni železniški promet še ni konkurenčen avtobusnemu</w:t>
      </w:r>
      <w:r w:rsidR="00DF356A" w:rsidRPr="005A65A0">
        <w:rPr>
          <w:rFonts w:cs="Arial"/>
          <w:szCs w:val="20"/>
        </w:rPr>
        <w:t>,</w:t>
      </w:r>
      <w:r w:rsidR="004B202C" w:rsidRPr="005A65A0">
        <w:rPr>
          <w:rFonts w:cs="Arial"/>
          <w:szCs w:val="20"/>
        </w:rPr>
        <w:t xml:space="preserve"> še manj pa zasebnemu avtomobilskemu prometu.</w:t>
      </w:r>
      <w:r w:rsidR="00D45ABE" w:rsidRPr="005A65A0">
        <w:rPr>
          <w:rFonts w:cs="Arial"/>
          <w:szCs w:val="20"/>
        </w:rPr>
        <w:t xml:space="preserve"> Tovorni železniški promet zahteva vedno večjo propustnost in avtomatizirano vodenje prometa.</w:t>
      </w:r>
      <w:r w:rsidRPr="005A65A0">
        <w:rPr>
          <w:rFonts w:cs="Arial"/>
          <w:szCs w:val="20"/>
        </w:rPr>
        <w:t xml:space="preserve"> </w:t>
      </w:r>
    </w:p>
    <w:p w14:paraId="69A68F21" w14:textId="77777777" w:rsidR="0091561C" w:rsidRPr="005A65A0" w:rsidRDefault="006926BA" w:rsidP="0087755A">
      <w:pPr>
        <w:spacing w:before="120" w:line="276" w:lineRule="auto"/>
        <w:rPr>
          <w:rFonts w:cs="Arial"/>
          <w:szCs w:val="20"/>
        </w:rPr>
      </w:pPr>
      <w:r w:rsidRPr="005A65A0">
        <w:rPr>
          <w:rFonts w:cs="Arial"/>
          <w:szCs w:val="20"/>
          <w:u w:val="single"/>
        </w:rPr>
        <w:t>Cilj je zasnovati posodobljen</w:t>
      </w:r>
      <w:r w:rsidR="00675FED" w:rsidRPr="005A65A0">
        <w:rPr>
          <w:rFonts w:cs="Arial"/>
          <w:szCs w:val="20"/>
          <w:u w:val="single"/>
        </w:rPr>
        <w:t>/</w:t>
      </w:r>
      <w:r w:rsidRPr="005A65A0">
        <w:rPr>
          <w:rFonts w:cs="Arial"/>
          <w:szCs w:val="20"/>
          <w:u w:val="single"/>
        </w:rPr>
        <w:t>nov LŽV tako</w:t>
      </w:r>
      <w:r w:rsidR="00DF356A" w:rsidRPr="005A65A0">
        <w:rPr>
          <w:rFonts w:cs="Arial"/>
          <w:szCs w:val="20"/>
          <w:u w:val="single"/>
        </w:rPr>
        <w:t>,</w:t>
      </w:r>
      <w:r w:rsidRPr="005A65A0">
        <w:rPr>
          <w:rFonts w:cs="Arial"/>
          <w:szCs w:val="20"/>
          <w:u w:val="single"/>
        </w:rPr>
        <w:t xml:space="preserve"> da bo skupaj </w:t>
      </w:r>
      <w:r w:rsidR="00DF356A" w:rsidRPr="005A65A0">
        <w:rPr>
          <w:rFonts w:cs="Arial"/>
          <w:szCs w:val="20"/>
          <w:u w:val="single"/>
        </w:rPr>
        <w:t xml:space="preserve">z </w:t>
      </w:r>
      <w:r w:rsidRPr="005A65A0">
        <w:rPr>
          <w:rFonts w:cs="Arial"/>
          <w:szCs w:val="20"/>
          <w:u w:val="single"/>
        </w:rPr>
        <w:t xml:space="preserve">nadgradnjo vseh vrst prog konkurenčen cestnemu in </w:t>
      </w:r>
      <w:r w:rsidR="00735560" w:rsidRPr="005A65A0">
        <w:rPr>
          <w:rFonts w:cs="Arial"/>
          <w:szCs w:val="20"/>
          <w:u w:val="single"/>
        </w:rPr>
        <w:t>regionalnemu</w:t>
      </w:r>
      <w:r w:rsidRPr="005A65A0">
        <w:rPr>
          <w:rFonts w:cs="Arial"/>
          <w:szCs w:val="20"/>
          <w:u w:val="single"/>
        </w:rPr>
        <w:t xml:space="preserve"> letalskemu prometu v </w:t>
      </w:r>
      <w:r w:rsidR="00DB0F9C" w:rsidRPr="005A65A0">
        <w:rPr>
          <w:rFonts w:cs="Arial"/>
          <w:szCs w:val="20"/>
          <w:u w:val="single"/>
        </w:rPr>
        <w:t xml:space="preserve">radiju </w:t>
      </w:r>
      <w:r w:rsidRPr="005A65A0">
        <w:rPr>
          <w:rFonts w:cs="Arial"/>
          <w:szCs w:val="20"/>
          <w:u w:val="single"/>
        </w:rPr>
        <w:t>vsaj 600 km.</w:t>
      </w:r>
    </w:p>
    <w:p w14:paraId="35CDCBA4" w14:textId="647F30BE" w:rsidR="00B44CE6" w:rsidRPr="005A65A0" w:rsidRDefault="00A772B7" w:rsidP="0087755A">
      <w:pPr>
        <w:spacing w:before="120" w:line="276" w:lineRule="auto"/>
        <w:rPr>
          <w:rFonts w:cs="Arial"/>
          <w:szCs w:val="20"/>
        </w:rPr>
      </w:pPr>
      <w:r w:rsidRPr="005A65A0">
        <w:rPr>
          <w:rFonts w:cs="Arial"/>
          <w:szCs w:val="20"/>
        </w:rPr>
        <w:t>Do zdaj</w:t>
      </w:r>
      <w:r w:rsidR="00824A0F" w:rsidRPr="005A65A0">
        <w:rPr>
          <w:rFonts w:cs="Arial"/>
          <w:szCs w:val="20"/>
        </w:rPr>
        <w:t xml:space="preserve"> izdelane študije in predštudije </w:t>
      </w:r>
      <w:r w:rsidR="004B202C" w:rsidRPr="005A65A0">
        <w:rPr>
          <w:rFonts w:cs="Arial"/>
          <w:szCs w:val="20"/>
        </w:rPr>
        <w:t xml:space="preserve">so </w:t>
      </w:r>
      <w:r w:rsidR="0091561C" w:rsidRPr="005A65A0">
        <w:rPr>
          <w:rFonts w:cs="Arial"/>
          <w:szCs w:val="20"/>
        </w:rPr>
        <w:t xml:space="preserve">že </w:t>
      </w:r>
      <w:r w:rsidR="004B202C" w:rsidRPr="005A65A0">
        <w:rPr>
          <w:rFonts w:cs="Arial"/>
          <w:szCs w:val="20"/>
        </w:rPr>
        <w:t xml:space="preserve">odgovorile na veliko število </w:t>
      </w:r>
      <w:r w:rsidR="0091561C" w:rsidRPr="005A65A0">
        <w:rPr>
          <w:rFonts w:cs="Arial"/>
          <w:szCs w:val="20"/>
        </w:rPr>
        <w:t xml:space="preserve">zatečenih </w:t>
      </w:r>
      <w:r w:rsidR="001D2592" w:rsidRPr="005A65A0">
        <w:rPr>
          <w:rFonts w:cs="Arial"/>
          <w:szCs w:val="20"/>
        </w:rPr>
        <w:t>težav</w:t>
      </w:r>
      <w:r w:rsidR="0091561C" w:rsidRPr="005A65A0">
        <w:rPr>
          <w:rFonts w:cs="Arial"/>
          <w:szCs w:val="20"/>
        </w:rPr>
        <w:t xml:space="preserve"> in razvojnih </w:t>
      </w:r>
      <w:r w:rsidR="004B202C" w:rsidRPr="005A65A0">
        <w:rPr>
          <w:rFonts w:cs="Arial"/>
          <w:szCs w:val="20"/>
        </w:rPr>
        <w:t>vprašanj</w:t>
      </w:r>
      <w:r w:rsidR="006926BA" w:rsidRPr="005A65A0">
        <w:rPr>
          <w:rFonts w:cs="Arial"/>
          <w:szCs w:val="20"/>
        </w:rPr>
        <w:t xml:space="preserve"> tako prometa kot tudi cestne in železniške infrastrukture, </w:t>
      </w:r>
      <w:r w:rsidR="002753E1" w:rsidRPr="005A65A0">
        <w:rPr>
          <w:rFonts w:cs="Arial"/>
          <w:szCs w:val="20"/>
        </w:rPr>
        <w:t xml:space="preserve">vendar </w:t>
      </w:r>
      <w:r w:rsidR="006926BA" w:rsidRPr="005A65A0">
        <w:rPr>
          <w:rFonts w:cs="Arial"/>
          <w:szCs w:val="20"/>
        </w:rPr>
        <w:t xml:space="preserve">pogosto </w:t>
      </w:r>
      <w:r w:rsidR="002753E1" w:rsidRPr="005A65A0">
        <w:rPr>
          <w:rFonts w:cs="Arial"/>
          <w:szCs w:val="20"/>
        </w:rPr>
        <w:t xml:space="preserve">samo </w:t>
      </w:r>
      <w:r w:rsidR="003966F6" w:rsidRPr="005A65A0">
        <w:rPr>
          <w:rFonts w:cs="Arial"/>
          <w:szCs w:val="20"/>
        </w:rPr>
        <w:t>parcialno</w:t>
      </w:r>
      <w:r w:rsidR="00C634C2" w:rsidRPr="005A65A0">
        <w:rPr>
          <w:rFonts w:cs="Arial"/>
          <w:szCs w:val="20"/>
        </w:rPr>
        <w:t xml:space="preserve">. </w:t>
      </w:r>
      <w:r w:rsidR="0091561C" w:rsidRPr="005A65A0">
        <w:rPr>
          <w:rFonts w:cs="Arial"/>
          <w:szCs w:val="20"/>
        </w:rPr>
        <w:t>Z</w:t>
      </w:r>
      <w:r w:rsidR="004B202C" w:rsidRPr="005A65A0">
        <w:rPr>
          <w:rFonts w:cs="Arial"/>
          <w:szCs w:val="20"/>
        </w:rPr>
        <w:t xml:space="preserve">brani in obdelani so bili potrebni podatki, ocenjeni učinki in posledice </w:t>
      </w:r>
      <w:r w:rsidRPr="005A65A0">
        <w:rPr>
          <w:rFonts w:cs="Arial"/>
          <w:szCs w:val="20"/>
        </w:rPr>
        <w:t xml:space="preserve">različnih </w:t>
      </w:r>
      <w:r w:rsidR="00B062CD" w:rsidRPr="005A65A0">
        <w:rPr>
          <w:rFonts w:cs="Arial"/>
          <w:szCs w:val="20"/>
        </w:rPr>
        <w:t>kombinacij variant prog LŽV</w:t>
      </w:r>
      <w:r w:rsidR="004B202C" w:rsidRPr="005A65A0">
        <w:rPr>
          <w:rFonts w:cs="Arial"/>
          <w:szCs w:val="20"/>
        </w:rPr>
        <w:t>. S tem se je zožil nabor primernih rešitev novega</w:t>
      </w:r>
      <w:r w:rsidR="0091561C" w:rsidRPr="005A65A0">
        <w:rPr>
          <w:rFonts w:cs="Arial"/>
          <w:szCs w:val="20"/>
        </w:rPr>
        <w:t xml:space="preserve"> oz</w:t>
      </w:r>
      <w:r w:rsidR="00E26186" w:rsidRPr="005A65A0">
        <w:rPr>
          <w:rFonts w:cs="Arial"/>
          <w:szCs w:val="20"/>
        </w:rPr>
        <w:t>.</w:t>
      </w:r>
      <w:r w:rsidR="0091561C" w:rsidRPr="005A65A0">
        <w:rPr>
          <w:rFonts w:cs="Arial"/>
          <w:szCs w:val="20"/>
        </w:rPr>
        <w:t xml:space="preserve"> posodobljenega </w:t>
      </w:r>
      <w:r w:rsidR="002753E1" w:rsidRPr="005A65A0">
        <w:rPr>
          <w:rFonts w:cs="Arial"/>
          <w:szCs w:val="20"/>
        </w:rPr>
        <w:t>LŽV</w:t>
      </w:r>
      <w:r w:rsidR="00FD47F9" w:rsidRPr="005A65A0">
        <w:rPr>
          <w:rFonts w:cs="Arial"/>
          <w:szCs w:val="20"/>
        </w:rPr>
        <w:t xml:space="preserve">. </w:t>
      </w:r>
      <w:r w:rsidR="004B202C" w:rsidRPr="005A65A0">
        <w:rPr>
          <w:rFonts w:cs="Arial"/>
          <w:szCs w:val="20"/>
        </w:rPr>
        <w:t>Urbanistično arhitekturni natečaj</w:t>
      </w:r>
      <w:r w:rsidR="00735560" w:rsidRPr="005A65A0">
        <w:rPr>
          <w:rFonts w:cs="Arial"/>
          <w:szCs w:val="20"/>
        </w:rPr>
        <w:t>i</w:t>
      </w:r>
      <w:r w:rsidR="004B202C" w:rsidRPr="005A65A0">
        <w:rPr>
          <w:rFonts w:cs="Arial"/>
          <w:szCs w:val="20"/>
        </w:rPr>
        <w:t xml:space="preserve"> </w:t>
      </w:r>
      <w:r w:rsidR="00B062CD" w:rsidRPr="005A65A0">
        <w:rPr>
          <w:rFonts w:cs="Arial"/>
          <w:szCs w:val="20"/>
        </w:rPr>
        <w:t xml:space="preserve">so </w:t>
      </w:r>
      <w:r w:rsidR="004B202C" w:rsidRPr="005A65A0">
        <w:rPr>
          <w:rFonts w:cs="Arial"/>
          <w:szCs w:val="20"/>
        </w:rPr>
        <w:t>v preteklosti</w:t>
      </w:r>
      <w:r w:rsidR="00B062CD" w:rsidRPr="005A65A0">
        <w:rPr>
          <w:rFonts w:cs="Arial"/>
          <w:szCs w:val="20"/>
        </w:rPr>
        <w:t xml:space="preserve"> reševali ureditev določenih postaj in postajališč</w:t>
      </w:r>
      <w:r w:rsidR="0005192D" w:rsidRPr="005A65A0">
        <w:rPr>
          <w:rFonts w:cs="Arial"/>
          <w:szCs w:val="20"/>
        </w:rPr>
        <w:t>,</w:t>
      </w:r>
      <w:r w:rsidR="00B062CD" w:rsidRPr="005A65A0">
        <w:rPr>
          <w:rFonts w:cs="Arial"/>
          <w:szCs w:val="20"/>
        </w:rPr>
        <w:t xml:space="preserve"> tudi PŽP Ljubljana. Dosedanje strokovno delo je bilo pomembno</w:t>
      </w:r>
      <w:r w:rsidR="00E42A71" w:rsidRPr="005A65A0">
        <w:rPr>
          <w:rFonts w:cs="Arial"/>
          <w:szCs w:val="20"/>
        </w:rPr>
        <w:t>,</w:t>
      </w:r>
      <w:r w:rsidR="00B062CD" w:rsidRPr="005A65A0">
        <w:rPr>
          <w:rFonts w:cs="Arial"/>
          <w:szCs w:val="20"/>
        </w:rPr>
        <w:t xml:space="preserve"> vendar zaključ</w:t>
      </w:r>
      <w:r w:rsidR="00E42A71" w:rsidRPr="005A65A0">
        <w:rPr>
          <w:rFonts w:cs="Arial"/>
          <w:szCs w:val="20"/>
        </w:rPr>
        <w:t xml:space="preserve">ek in </w:t>
      </w:r>
      <w:r w:rsidR="001D2592" w:rsidRPr="005A65A0">
        <w:rPr>
          <w:rFonts w:cs="Arial"/>
          <w:szCs w:val="20"/>
        </w:rPr>
        <w:t xml:space="preserve">dogovor </w:t>
      </w:r>
      <w:r w:rsidR="00B062CD" w:rsidRPr="005A65A0">
        <w:rPr>
          <w:rFonts w:cs="Arial"/>
          <w:szCs w:val="20"/>
        </w:rPr>
        <w:t xml:space="preserve">o najustreznejšem konceptu LŽV in </w:t>
      </w:r>
      <w:r w:rsidR="00E42A71" w:rsidRPr="005A65A0">
        <w:rPr>
          <w:rFonts w:cs="Arial"/>
          <w:szCs w:val="20"/>
        </w:rPr>
        <w:t>najustreznejši rešitvi znotraj predlaganega koncepta ni bil dosežen</w:t>
      </w:r>
      <w:r w:rsidR="00C92084" w:rsidRPr="005A65A0">
        <w:rPr>
          <w:rFonts w:cs="Arial"/>
          <w:szCs w:val="20"/>
        </w:rPr>
        <w:t>, kar je cilj</w:t>
      </w:r>
      <w:r w:rsidR="00E42A71" w:rsidRPr="005A65A0">
        <w:rPr>
          <w:rFonts w:cs="Arial"/>
          <w:szCs w:val="20"/>
        </w:rPr>
        <w:t xml:space="preserve"> </w:t>
      </w:r>
      <w:r w:rsidR="00116968" w:rsidRPr="005A65A0">
        <w:rPr>
          <w:rFonts w:cs="Arial"/>
          <w:szCs w:val="20"/>
        </w:rPr>
        <w:t>predmetn</w:t>
      </w:r>
      <w:r w:rsidR="00C92084" w:rsidRPr="005A65A0">
        <w:rPr>
          <w:rFonts w:cs="Arial"/>
          <w:szCs w:val="20"/>
        </w:rPr>
        <w:t>e</w:t>
      </w:r>
      <w:r w:rsidR="00116968" w:rsidRPr="005A65A0">
        <w:rPr>
          <w:rFonts w:cs="Arial"/>
          <w:szCs w:val="20"/>
        </w:rPr>
        <w:t xml:space="preserve"> </w:t>
      </w:r>
      <w:r w:rsidR="00C92084" w:rsidRPr="005A65A0">
        <w:rPr>
          <w:rFonts w:cs="Arial"/>
          <w:szCs w:val="20"/>
        </w:rPr>
        <w:t>pobude</w:t>
      </w:r>
      <w:r w:rsidR="00E42A71" w:rsidRPr="005A65A0">
        <w:rPr>
          <w:rFonts w:cs="Arial"/>
          <w:szCs w:val="20"/>
        </w:rPr>
        <w:t>.</w:t>
      </w:r>
    </w:p>
    <w:p w14:paraId="330A2693" w14:textId="77777777" w:rsidR="00EB191C" w:rsidRPr="005A65A0" w:rsidRDefault="00B44CE6" w:rsidP="0087755A">
      <w:pPr>
        <w:spacing w:before="120" w:line="276" w:lineRule="auto"/>
        <w:ind w:right="34"/>
        <w:rPr>
          <w:rFonts w:cs="Arial"/>
          <w:szCs w:val="20"/>
        </w:rPr>
      </w:pPr>
      <w:r w:rsidRPr="005A65A0">
        <w:rPr>
          <w:rFonts w:cs="Arial"/>
          <w:szCs w:val="20"/>
        </w:rPr>
        <w:lastRenderedPageBreak/>
        <w:t xml:space="preserve">S </w:t>
      </w:r>
      <w:r w:rsidR="00F70F48" w:rsidRPr="005A65A0">
        <w:rPr>
          <w:rFonts w:cs="Arial"/>
          <w:szCs w:val="20"/>
        </w:rPr>
        <w:t xml:space="preserve">to projektno nalogo (PN) </w:t>
      </w:r>
      <w:r w:rsidRPr="005A65A0">
        <w:rPr>
          <w:rFonts w:cs="Arial"/>
          <w:szCs w:val="20"/>
        </w:rPr>
        <w:t xml:space="preserve">so </w:t>
      </w:r>
      <w:r w:rsidR="00F70F48" w:rsidRPr="005A65A0">
        <w:rPr>
          <w:rFonts w:cs="Arial"/>
          <w:szCs w:val="20"/>
        </w:rPr>
        <w:t xml:space="preserve">opisani glavni problemi, ki jih je treba rešiti, navedene so do sedaj izdelane različne študije in strokovne podlage ter ostala dokumentacija, ki jo je treba analizirati in </w:t>
      </w:r>
      <w:r w:rsidRPr="005A65A0">
        <w:rPr>
          <w:rFonts w:cs="Arial"/>
          <w:szCs w:val="20"/>
        </w:rPr>
        <w:t xml:space="preserve">smiselno </w:t>
      </w:r>
      <w:r w:rsidR="00F70F48" w:rsidRPr="005A65A0">
        <w:rPr>
          <w:rFonts w:cs="Arial"/>
          <w:szCs w:val="20"/>
        </w:rPr>
        <w:t xml:space="preserve">uporabiti. Navedeni so tudi izhodiščni cilji, ki jih je </w:t>
      </w:r>
      <w:r w:rsidR="005F2A6E" w:rsidRPr="005A65A0">
        <w:rPr>
          <w:rFonts w:cs="Arial"/>
          <w:szCs w:val="20"/>
        </w:rPr>
        <w:t>treba</w:t>
      </w:r>
      <w:r w:rsidR="00F70F48" w:rsidRPr="005A65A0">
        <w:rPr>
          <w:rFonts w:cs="Arial"/>
          <w:szCs w:val="20"/>
        </w:rPr>
        <w:t xml:space="preserve"> </w:t>
      </w:r>
      <w:r w:rsidR="005F2A6E" w:rsidRPr="005A65A0">
        <w:rPr>
          <w:rFonts w:cs="Arial"/>
          <w:szCs w:val="20"/>
        </w:rPr>
        <w:t>med pripravo strokovnih podlag</w:t>
      </w:r>
      <w:r w:rsidR="00F70F48" w:rsidRPr="005A65A0">
        <w:rPr>
          <w:rFonts w:cs="Arial"/>
          <w:szCs w:val="20"/>
        </w:rPr>
        <w:t xml:space="preserve"> dopolniti in sistematično urediti ter pripraviti sodobne prostorske in projektne zasnove in</w:t>
      </w:r>
      <w:r w:rsidRPr="005A65A0">
        <w:rPr>
          <w:rFonts w:cs="Arial"/>
          <w:szCs w:val="20"/>
        </w:rPr>
        <w:t xml:space="preserve"> funkcionalne tehnološko sodobne</w:t>
      </w:r>
      <w:r w:rsidR="00F70F48" w:rsidRPr="005A65A0">
        <w:rPr>
          <w:rFonts w:cs="Arial"/>
          <w:szCs w:val="20"/>
        </w:rPr>
        <w:t xml:space="preserve"> rešitve LŽV.</w:t>
      </w:r>
    </w:p>
    <w:p w14:paraId="2776A0A2" w14:textId="77777777" w:rsidR="00F83181" w:rsidRPr="005A65A0" w:rsidRDefault="00294151" w:rsidP="0043064A">
      <w:pPr>
        <w:pStyle w:val="NASLOV2"/>
        <w:tabs>
          <w:tab w:val="num" w:pos="2836"/>
        </w:tabs>
        <w:spacing w:before="240" w:after="240" w:line="276" w:lineRule="auto"/>
        <w:ind w:left="709" w:hanging="709"/>
        <w:rPr>
          <w:sz w:val="20"/>
        </w:rPr>
      </w:pPr>
      <w:bookmarkStart w:id="4" w:name="_Toc100127139"/>
      <w:r w:rsidRPr="005A65A0">
        <w:rPr>
          <w:sz w:val="20"/>
        </w:rPr>
        <w:t xml:space="preserve">Ključni izzivi nadgradnje oz. </w:t>
      </w:r>
      <w:r w:rsidR="00EF1729" w:rsidRPr="005A65A0">
        <w:rPr>
          <w:sz w:val="20"/>
        </w:rPr>
        <w:t xml:space="preserve">koncepta </w:t>
      </w:r>
      <w:r w:rsidRPr="005A65A0">
        <w:rPr>
          <w:sz w:val="20"/>
        </w:rPr>
        <w:t>LŽV</w:t>
      </w:r>
      <w:bookmarkEnd w:id="4"/>
    </w:p>
    <w:p w14:paraId="0CFD286B" w14:textId="7F9B03F6" w:rsidR="00294151" w:rsidRPr="005A65A0" w:rsidRDefault="00294151" w:rsidP="00757325">
      <w:pPr>
        <w:pStyle w:val="NASLOV3"/>
        <w:tabs>
          <w:tab w:val="clear" w:pos="880"/>
          <w:tab w:val="num" w:pos="1134"/>
        </w:tabs>
        <w:spacing w:after="200" w:line="276" w:lineRule="auto"/>
        <w:ind w:left="2013" w:hanging="1729"/>
        <w:rPr>
          <w:sz w:val="20"/>
        </w:rPr>
      </w:pPr>
      <w:bookmarkStart w:id="5" w:name="_Toc100127140"/>
      <w:r w:rsidRPr="005A65A0">
        <w:rPr>
          <w:sz w:val="20"/>
        </w:rPr>
        <w:t>Ločitev potniškega in tovornega prometa v nov</w:t>
      </w:r>
      <w:r w:rsidR="00EF1729" w:rsidRPr="005A65A0">
        <w:rPr>
          <w:sz w:val="20"/>
        </w:rPr>
        <w:t xml:space="preserve">em konceptu </w:t>
      </w:r>
      <w:r w:rsidRPr="005A65A0">
        <w:rPr>
          <w:sz w:val="20"/>
        </w:rPr>
        <w:t>LŽV</w:t>
      </w:r>
      <w:bookmarkEnd w:id="5"/>
    </w:p>
    <w:p w14:paraId="670441DF" w14:textId="77777777" w:rsidR="00294151" w:rsidRPr="005A65A0" w:rsidRDefault="00A26195" w:rsidP="00B964E7">
      <w:pPr>
        <w:spacing w:line="276" w:lineRule="auto"/>
        <w:rPr>
          <w:rFonts w:cs="Arial"/>
          <w:bCs/>
          <w:kern w:val="32"/>
          <w:szCs w:val="20"/>
          <w:lang w:eastAsia="sl-SI"/>
        </w:rPr>
      </w:pPr>
      <w:r w:rsidRPr="005A65A0">
        <w:rPr>
          <w:rFonts w:cs="Arial"/>
          <w:bCs/>
          <w:kern w:val="32"/>
          <w:szCs w:val="20"/>
          <w:lang w:eastAsia="sl-SI"/>
        </w:rPr>
        <w:t xml:space="preserve">Prouči se </w:t>
      </w:r>
      <w:r w:rsidR="00294151" w:rsidRPr="005A65A0">
        <w:rPr>
          <w:rFonts w:cs="Arial"/>
          <w:bCs/>
          <w:kern w:val="32"/>
          <w:szCs w:val="20"/>
          <w:lang w:eastAsia="sl-SI"/>
        </w:rPr>
        <w:t>koncept ločenega vodenja potniškega in tovornega železniškega prometa, kar pomeni, da se v primerjavi z dosedanjim stanjem železniškega prometa in stanjem cestnega prometa ter njihovi</w:t>
      </w:r>
      <w:r w:rsidR="0087755A" w:rsidRPr="005A65A0">
        <w:rPr>
          <w:rFonts w:cs="Arial"/>
          <w:bCs/>
          <w:kern w:val="32"/>
          <w:szCs w:val="20"/>
          <w:lang w:eastAsia="sl-SI"/>
        </w:rPr>
        <w:t xml:space="preserve">h prog in cest ločeno zasnuje: </w:t>
      </w:r>
    </w:p>
    <w:p w14:paraId="29600046" w14:textId="46EB26DF" w:rsidR="00294151" w:rsidRPr="005A65A0" w:rsidRDefault="00EF1729" w:rsidP="00C96D2E">
      <w:pPr>
        <w:pStyle w:val="Odstavekseznama"/>
        <w:numPr>
          <w:ilvl w:val="0"/>
          <w:numId w:val="16"/>
        </w:numPr>
        <w:spacing w:before="120" w:line="276" w:lineRule="auto"/>
        <w:ind w:left="357"/>
        <w:contextualSpacing w:val="0"/>
        <w:rPr>
          <w:rFonts w:cs="Arial"/>
          <w:bCs/>
          <w:kern w:val="32"/>
          <w:szCs w:val="20"/>
          <w:lang w:eastAsia="sl-SI"/>
        </w:rPr>
      </w:pPr>
      <w:r w:rsidRPr="005A65A0">
        <w:rPr>
          <w:rFonts w:cs="Arial"/>
          <w:bCs/>
          <w:kern w:val="32"/>
          <w:szCs w:val="20"/>
          <w:lang w:eastAsia="sl-SI"/>
        </w:rPr>
        <w:t xml:space="preserve">Koncept </w:t>
      </w:r>
      <w:r w:rsidR="00294151" w:rsidRPr="005A65A0">
        <w:rPr>
          <w:rFonts w:cs="Arial"/>
          <w:bCs/>
          <w:kern w:val="32"/>
          <w:szCs w:val="20"/>
          <w:lang w:eastAsia="sl-SI"/>
        </w:rPr>
        <w:t xml:space="preserve">in dimenzioniranje proge za potniški promet, postaje/postajališča kot samostojni del LŽV in v nadaljevanju navezovanje LPP na železniške postaje in postajališča kot podporo </w:t>
      </w:r>
      <w:r w:rsidR="00C92084" w:rsidRPr="005A65A0">
        <w:rPr>
          <w:rFonts w:cs="Arial"/>
          <w:bCs/>
          <w:kern w:val="32"/>
          <w:szCs w:val="20"/>
          <w:lang w:eastAsia="sl-SI"/>
        </w:rPr>
        <w:t>atraktivnejšemu</w:t>
      </w:r>
      <w:r w:rsidR="00294151" w:rsidRPr="005A65A0">
        <w:rPr>
          <w:rFonts w:cs="Arial"/>
          <w:bCs/>
          <w:kern w:val="32"/>
          <w:szCs w:val="20"/>
          <w:lang w:eastAsia="sl-SI"/>
        </w:rPr>
        <w:t xml:space="preserve"> in konkurenčnejš</w:t>
      </w:r>
      <w:r w:rsidR="00C92084" w:rsidRPr="005A65A0">
        <w:rPr>
          <w:rFonts w:cs="Arial"/>
          <w:bCs/>
          <w:kern w:val="32"/>
          <w:szCs w:val="20"/>
          <w:lang w:eastAsia="sl-SI"/>
        </w:rPr>
        <w:t>emu</w:t>
      </w:r>
      <w:r w:rsidR="00294151" w:rsidRPr="005A65A0">
        <w:rPr>
          <w:rFonts w:cs="Arial"/>
          <w:bCs/>
          <w:kern w:val="32"/>
          <w:szCs w:val="20"/>
          <w:lang w:eastAsia="sl-SI"/>
        </w:rPr>
        <w:t xml:space="preserve"> železnišk</w:t>
      </w:r>
      <w:r w:rsidR="00C92084" w:rsidRPr="005A65A0">
        <w:rPr>
          <w:rFonts w:cs="Arial"/>
          <w:bCs/>
          <w:kern w:val="32"/>
          <w:szCs w:val="20"/>
          <w:lang w:eastAsia="sl-SI"/>
        </w:rPr>
        <w:t>emu</w:t>
      </w:r>
      <w:r w:rsidR="00294151" w:rsidRPr="005A65A0">
        <w:rPr>
          <w:rFonts w:cs="Arial"/>
          <w:bCs/>
          <w:kern w:val="32"/>
          <w:szCs w:val="20"/>
          <w:lang w:eastAsia="sl-SI"/>
        </w:rPr>
        <w:t xml:space="preserve"> potnišk</w:t>
      </w:r>
      <w:r w:rsidR="00C92084" w:rsidRPr="005A65A0">
        <w:rPr>
          <w:rFonts w:cs="Arial"/>
          <w:bCs/>
          <w:kern w:val="32"/>
          <w:szCs w:val="20"/>
          <w:lang w:eastAsia="sl-SI"/>
        </w:rPr>
        <w:t>emu</w:t>
      </w:r>
      <w:r w:rsidR="00294151" w:rsidRPr="005A65A0">
        <w:rPr>
          <w:rFonts w:cs="Arial"/>
          <w:bCs/>
          <w:kern w:val="32"/>
          <w:szCs w:val="20"/>
          <w:lang w:eastAsia="sl-SI"/>
        </w:rPr>
        <w:t xml:space="preserve"> promet</w:t>
      </w:r>
      <w:r w:rsidR="00C92084" w:rsidRPr="005A65A0">
        <w:rPr>
          <w:rFonts w:cs="Arial"/>
          <w:bCs/>
          <w:kern w:val="32"/>
          <w:szCs w:val="20"/>
          <w:lang w:eastAsia="sl-SI"/>
        </w:rPr>
        <w:t>u</w:t>
      </w:r>
      <w:r w:rsidR="00294151" w:rsidRPr="005A65A0">
        <w:rPr>
          <w:rFonts w:cs="Arial"/>
          <w:bCs/>
          <w:kern w:val="32"/>
          <w:szCs w:val="20"/>
          <w:lang w:eastAsia="sl-SI"/>
        </w:rPr>
        <w:t xml:space="preserve"> – multimodalne točke itd. </w:t>
      </w:r>
    </w:p>
    <w:p w14:paraId="62F7455C" w14:textId="77777777" w:rsidR="00294151" w:rsidRPr="005A65A0" w:rsidRDefault="00294151" w:rsidP="0087755A">
      <w:pPr>
        <w:pStyle w:val="Odstavekseznama"/>
        <w:spacing w:before="120" w:line="276" w:lineRule="auto"/>
        <w:ind w:left="357"/>
        <w:contextualSpacing w:val="0"/>
        <w:rPr>
          <w:rFonts w:cs="Arial"/>
          <w:bCs/>
          <w:kern w:val="32"/>
          <w:szCs w:val="20"/>
          <w:lang w:eastAsia="sl-SI"/>
        </w:rPr>
      </w:pPr>
      <w:r w:rsidRPr="005A65A0">
        <w:rPr>
          <w:rFonts w:cs="Arial"/>
          <w:bCs/>
          <w:kern w:val="32"/>
          <w:szCs w:val="20"/>
          <w:lang w:eastAsia="sl-SI"/>
        </w:rPr>
        <w:t xml:space="preserve">Rešiti je </w:t>
      </w:r>
      <w:r w:rsidR="00F62CE7" w:rsidRPr="005A65A0">
        <w:rPr>
          <w:rFonts w:cs="Arial"/>
          <w:bCs/>
          <w:kern w:val="32"/>
          <w:szCs w:val="20"/>
          <w:lang w:eastAsia="sl-SI"/>
        </w:rPr>
        <w:t>treba</w:t>
      </w:r>
      <w:r w:rsidRPr="005A65A0">
        <w:rPr>
          <w:rFonts w:cs="Arial"/>
          <w:bCs/>
          <w:kern w:val="32"/>
          <w:szCs w:val="20"/>
          <w:lang w:eastAsia="sl-SI"/>
        </w:rPr>
        <w:t xml:space="preserve"> tudi potek prog in uskladiti postajo za hitre potniške vlake na glavni potniški železniški postaji (s progo za visoke hitrosti).</w:t>
      </w:r>
    </w:p>
    <w:p w14:paraId="432CC2A6" w14:textId="77777777" w:rsidR="00294151" w:rsidRPr="005A65A0" w:rsidRDefault="00EF1729" w:rsidP="00C96D2E">
      <w:pPr>
        <w:pStyle w:val="Odstavekseznama"/>
        <w:numPr>
          <w:ilvl w:val="0"/>
          <w:numId w:val="16"/>
        </w:numPr>
        <w:spacing w:before="120" w:line="276" w:lineRule="auto"/>
        <w:ind w:left="357"/>
        <w:contextualSpacing w:val="0"/>
        <w:rPr>
          <w:rFonts w:cs="Arial"/>
          <w:b/>
          <w:spacing w:val="-6"/>
          <w:szCs w:val="20"/>
        </w:rPr>
      </w:pPr>
      <w:r w:rsidRPr="005A65A0">
        <w:rPr>
          <w:rFonts w:cs="Arial"/>
          <w:bCs/>
          <w:kern w:val="32"/>
          <w:szCs w:val="20"/>
          <w:lang w:eastAsia="sl-SI"/>
        </w:rPr>
        <w:t xml:space="preserve">Koncept </w:t>
      </w:r>
      <w:r w:rsidR="00294151" w:rsidRPr="005A65A0">
        <w:rPr>
          <w:rFonts w:cs="Arial"/>
          <w:bCs/>
          <w:kern w:val="32"/>
          <w:szCs w:val="20"/>
          <w:lang w:eastAsia="sl-SI"/>
        </w:rPr>
        <w:t>in dimenzioniranje ločenih glavnih</w:t>
      </w:r>
      <w:r w:rsidR="00294151" w:rsidRPr="005A65A0">
        <w:rPr>
          <w:rFonts w:cs="Arial"/>
          <w:kern w:val="32"/>
          <w:szCs w:val="20"/>
        </w:rPr>
        <w:t xml:space="preserve"> prog za tovorni promet</w:t>
      </w:r>
      <w:r w:rsidR="00294151" w:rsidRPr="005A65A0">
        <w:rPr>
          <w:rFonts w:cs="Arial"/>
          <w:bCs/>
          <w:kern w:val="32"/>
          <w:szCs w:val="20"/>
          <w:lang w:eastAsia="sl-SI"/>
        </w:rPr>
        <w:t>, kot samostojni del LŽV in navezava cestnega tovornega prometa na TŽP Zalog, posodobitev TŽP Zalog ali utemelj</w:t>
      </w:r>
      <w:r w:rsidR="00A26195" w:rsidRPr="005A65A0">
        <w:rPr>
          <w:rFonts w:cs="Arial"/>
          <w:bCs/>
          <w:kern w:val="32"/>
          <w:szCs w:val="20"/>
          <w:lang w:eastAsia="sl-SI"/>
        </w:rPr>
        <w:t xml:space="preserve">itev morebitne </w:t>
      </w:r>
      <w:r w:rsidR="00294151" w:rsidRPr="005A65A0">
        <w:rPr>
          <w:rFonts w:cs="Arial"/>
          <w:bCs/>
          <w:kern w:val="32"/>
          <w:szCs w:val="20"/>
          <w:lang w:eastAsia="sl-SI"/>
        </w:rPr>
        <w:t>nadomest</w:t>
      </w:r>
      <w:r w:rsidR="00A26195" w:rsidRPr="005A65A0">
        <w:rPr>
          <w:rFonts w:cs="Arial"/>
          <w:bCs/>
          <w:kern w:val="32"/>
          <w:szCs w:val="20"/>
          <w:lang w:eastAsia="sl-SI"/>
        </w:rPr>
        <w:t>ne</w:t>
      </w:r>
      <w:r w:rsidR="00294151" w:rsidRPr="005A65A0">
        <w:rPr>
          <w:rFonts w:cs="Arial"/>
          <w:bCs/>
          <w:kern w:val="32"/>
          <w:szCs w:val="20"/>
          <w:lang w:eastAsia="sl-SI"/>
        </w:rPr>
        <w:t xml:space="preserve"> lokacije itd.</w:t>
      </w:r>
    </w:p>
    <w:p w14:paraId="2734272F" w14:textId="77777777" w:rsidR="00294151" w:rsidRPr="005A65A0" w:rsidRDefault="00294151" w:rsidP="0043064A">
      <w:pPr>
        <w:spacing w:before="120" w:line="276" w:lineRule="auto"/>
        <w:rPr>
          <w:rFonts w:cs="Arial"/>
          <w:bCs/>
          <w:kern w:val="32"/>
          <w:szCs w:val="20"/>
          <w:lang w:eastAsia="sl-SI"/>
        </w:rPr>
      </w:pPr>
      <w:r w:rsidRPr="005A65A0">
        <w:rPr>
          <w:rFonts w:cs="Arial"/>
          <w:bCs/>
          <w:kern w:val="32"/>
          <w:szCs w:val="20"/>
          <w:lang w:eastAsia="sl-SI"/>
        </w:rPr>
        <w:t>Izdelovalci strokovnih podlag na podlagi analiz in ugotovitev lahko pripravijo tudi dodatne konceptualne predloge za najustreznejš</w:t>
      </w:r>
      <w:r w:rsidR="00F62CE7" w:rsidRPr="005A65A0">
        <w:rPr>
          <w:rFonts w:cs="Arial"/>
          <w:bCs/>
          <w:kern w:val="32"/>
          <w:szCs w:val="20"/>
          <w:lang w:eastAsia="sl-SI"/>
        </w:rPr>
        <w:t>i</w:t>
      </w:r>
      <w:r w:rsidRPr="005A65A0">
        <w:rPr>
          <w:rFonts w:cs="Arial"/>
          <w:bCs/>
          <w:kern w:val="32"/>
          <w:szCs w:val="20"/>
          <w:lang w:eastAsia="sl-SI"/>
        </w:rPr>
        <w:t xml:space="preserve"> </w:t>
      </w:r>
      <w:r w:rsidR="00F62CE7" w:rsidRPr="005A65A0">
        <w:rPr>
          <w:rFonts w:cs="Arial"/>
          <w:bCs/>
          <w:kern w:val="32"/>
          <w:szCs w:val="20"/>
          <w:lang w:eastAsia="sl-SI"/>
        </w:rPr>
        <w:t>koncept</w:t>
      </w:r>
      <w:r w:rsidRPr="005A65A0">
        <w:rPr>
          <w:rFonts w:cs="Arial"/>
          <w:bCs/>
          <w:kern w:val="32"/>
          <w:szCs w:val="20"/>
          <w:lang w:eastAsia="sl-SI"/>
        </w:rPr>
        <w:t xml:space="preserve"> LŽV</w:t>
      </w:r>
      <w:r w:rsidR="0087755A" w:rsidRPr="005A65A0">
        <w:rPr>
          <w:rFonts w:cs="Arial"/>
          <w:bCs/>
          <w:kern w:val="32"/>
          <w:szCs w:val="20"/>
          <w:lang w:eastAsia="sl-SI"/>
        </w:rPr>
        <w:t xml:space="preserve"> za potniški in tovorni promet.</w:t>
      </w:r>
    </w:p>
    <w:p w14:paraId="16CFF77D" w14:textId="77777777" w:rsidR="00294151" w:rsidRPr="005A65A0" w:rsidRDefault="00294151" w:rsidP="0087755A">
      <w:pPr>
        <w:spacing w:before="120" w:line="276" w:lineRule="auto"/>
        <w:ind w:left="28"/>
        <w:rPr>
          <w:rFonts w:cs="Arial"/>
          <w:bCs/>
          <w:kern w:val="32"/>
          <w:szCs w:val="20"/>
          <w:lang w:eastAsia="sl-SI"/>
        </w:rPr>
      </w:pPr>
      <w:r w:rsidRPr="005A65A0">
        <w:rPr>
          <w:rFonts w:cs="Arial"/>
          <w:bCs/>
          <w:kern w:val="32"/>
          <w:szCs w:val="20"/>
          <w:lang w:eastAsia="sl-SI"/>
        </w:rPr>
        <w:t>Izdelovalci pripravijo utemeljen predlog izbora najustreznejše</w:t>
      </w:r>
      <w:r w:rsidR="00F62CE7" w:rsidRPr="005A65A0">
        <w:rPr>
          <w:rFonts w:cs="Arial"/>
          <w:bCs/>
          <w:kern w:val="32"/>
          <w:szCs w:val="20"/>
          <w:lang w:eastAsia="sl-SI"/>
        </w:rPr>
        <w:t>ga</w:t>
      </w:r>
      <w:r w:rsidRPr="005A65A0">
        <w:rPr>
          <w:rFonts w:cs="Arial"/>
          <w:bCs/>
          <w:kern w:val="32"/>
          <w:szCs w:val="20"/>
          <w:lang w:eastAsia="sl-SI"/>
        </w:rPr>
        <w:t xml:space="preserve"> </w:t>
      </w:r>
      <w:r w:rsidR="00F62CE7" w:rsidRPr="005A65A0">
        <w:rPr>
          <w:rFonts w:cs="Arial"/>
          <w:bCs/>
          <w:kern w:val="32"/>
          <w:szCs w:val="20"/>
          <w:lang w:eastAsia="sl-SI"/>
        </w:rPr>
        <w:t>koncepta</w:t>
      </w:r>
      <w:r w:rsidRPr="005A65A0">
        <w:rPr>
          <w:rFonts w:cs="Arial"/>
          <w:bCs/>
          <w:kern w:val="32"/>
          <w:szCs w:val="20"/>
          <w:lang w:eastAsia="sl-SI"/>
        </w:rPr>
        <w:t xml:space="preserve"> LŽV po vseh ključnih kriterijih: </w:t>
      </w:r>
    </w:p>
    <w:p w14:paraId="43563FD7" w14:textId="77777777" w:rsidR="0029415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prometna učinkovitost (povzame se iz Prometno-ekonomskega vrednotenja),</w:t>
      </w:r>
    </w:p>
    <w:p w14:paraId="5EDBF53E" w14:textId="77777777" w:rsidR="0029415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prometno tehnološki vidik (povzame se iz Tehnologije prometa),</w:t>
      </w:r>
    </w:p>
    <w:p w14:paraId="375C3912" w14:textId="77777777" w:rsidR="0029415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prostorsko urbana primernost,</w:t>
      </w:r>
    </w:p>
    <w:p w14:paraId="68063071" w14:textId="77777777" w:rsidR="0029415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gradbeno tehnična racionalnost in izvedljivost gradnje,</w:t>
      </w:r>
    </w:p>
    <w:p w14:paraId="507D5523" w14:textId="77777777" w:rsidR="00F62CE7"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vpliv na bivalno in naravno okolje in okoljska sprejemljivost,</w:t>
      </w:r>
    </w:p>
    <w:p w14:paraId="733803BE" w14:textId="77777777" w:rsidR="0029415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investicijski stroški in ekonomska upravičenost (povzame se iz Prometno-ekonomskega vrednotenja),</w:t>
      </w:r>
    </w:p>
    <w:p w14:paraId="46F47CAB" w14:textId="77777777" w:rsidR="00294151" w:rsidRPr="005A65A0" w:rsidRDefault="00294151" w:rsidP="00C96D2E">
      <w:pPr>
        <w:pStyle w:val="Odstavekseznama"/>
        <w:numPr>
          <w:ilvl w:val="0"/>
          <w:numId w:val="9"/>
        </w:numPr>
        <w:spacing w:line="276" w:lineRule="auto"/>
        <w:rPr>
          <w:rFonts w:cs="Arial"/>
          <w:kern w:val="32"/>
          <w:szCs w:val="20"/>
        </w:rPr>
      </w:pPr>
      <w:r w:rsidRPr="005A65A0">
        <w:rPr>
          <w:rFonts w:cs="Arial"/>
          <w:kern w:val="32"/>
          <w:szCs w:val="20"/>
        </w:rPr>
        <w:t>družbena sprejemljivost.</w:t>
      </w:r>
    </w:p>
    <w:p w14:paraId="2C5F94A6" w14:textId="77777777" w:rsidR="00294151" w:rsidRPr="005A65A0" w:rsidRDefault="00A00608" w:rsidP="00757325">
      <w:pPr>
        <w:pStyle w:val="NASLOV3"/>
        <w:tabs>
          <w:tab w:val="clear" w:pos="880"/>
          <w:tab w:val="num" w:pos="1134"/>
        </w:tabs>
        <w:spacing w:line="276" w:lineRule="auto"/>
        <w:ind w:hanging="1730"/>
        <w:rPr>
          <w:sz w:val="20"/>
        </w:rPr>
      </w:pPr>
      <w:bookmarkStart w:id="6" w:name="_Toc100127141"/>
      <w:r w:rsidRPr="005A65A0">
        <w:rPr>
          <w:sz w:val="20"/>
        </w:rPr>
        <w:t>Vprašanje poteka prog v LŽV:</w:t>
      </w:r>
      <w:r w:rsidR="00294151" w:rsidRPr="005A65A0">
        <w:rPr>
          <w:sz w:val="20"/>
        </w:rPr>
        <w:t xml:space="preserve"> na terenu ali poglobljeno</w:t>
      </w:r>
      <w:bookmarkEnd w:id="6"/>
      <w:r w:rsidR="00294151" w:rsidRPr="005A65A0">
        <w:rPr>
          <w:sz w:val="20"/>
        </w:rPr>
        <w:t xml:space="preserve"> </w:t>
      </w:r>
    </w:p>
    <w:p w14:paraId="69D666B0" w14:textId="77777777" w:rsidR="00294151" w:rsidRPr="005A65A0" w:rsidRDefault="00294151" w:rsidP="00B964E7">
      <w:pPr>
        <w:spacing w:line="276" w:lineRule="auto"/>
        <w:rPr>
          <w:rFonts w:cs="Arial"/>
          <w:bCs/>
          <w:kern w:val="32"/>
          <w:szCs w:val="20"/>
          <w:lang w:eastAsia="sl-SI"/>
        </w:rPr>
      </w:pPr>
      <w:r w:rsidRPr="005A65A0">
        <w:rPr>
          <w:rFonts w:cs="Arial"/>
          <w:bCs/>
          <w:kern w:val="32"/>
          <w:szCs w:val="20"/>
          <w:lang w:eastAsia="sl-SI"/>
        </w:rPr>
        <w:t>Dosedanje analize in razprave o zasnovi LŽV so na konceptualni ravni preučevale ve</w:t>
      </w:r>
      <w:r w:rsidR="003B1DAE" w:rsidRPr="005A65A0">
        <w:rPr>
          <w:rFonts w:cs="Arial"/>
          <w:bCs/>
          <w:kern w:val="32"/>
          <w:szCs w:val="20"/>
          <w:lang w:eastAsia="sl-SI"/>
        </w:rPr>
        <w:t>č</w:t>
      </w:r>
      <w:r w:rsidRPr="005A65A0">
        <w:rPr>
          <w:rFonts w:cs="Arial"/>
          <w:bCs/>
          <w:kern w:val="32"/>
          <w:szCs w:val="20"/>
          <w:lang w:eastAsia="sl-SI"/>
        </w:rPr>
        <w:t xml:space="preserve"> možnih rešitev. V osnovi je </w:t>
      </w:r>
      <w:r w:rsidR="0061757E" w:rsidRPr="005A65A0">
        <w:rPr>
          <w:rFonts w:cs="Arial"/>
          <w:bCs/>
          <w:kern w:val="32"/>
          <w:szCs w:val="20"/>
          <w:lang w:eastAsia="sl-SI"/>
        </w:rPr>
        <w:t>treba</w:t>
      </w:r>
      <w:r w:rsidRPr="005A65A0">
        <w:rPr>
          <w:rFonts w:cs="Arial"/>
          <w:bCs/>
          <w:kern w:val="32"/>
          <w:szCs w:val="20"/>
          <w:lang w:eastAsia="sl-SI"/>
        </w:rPr>
        <w:t xml:space="preserve"> v okviru strokovnih podlag v prvem delu dati odgovor</w:t>
      </w:r>
      <w:r w:rsidR="00A41552" w:rsidRPr="005A65A0">
        <w:rPr>
          <w:rFonts w:cs="Arial"/>
          <w:bCs/>
          <w:kern w:val="32"/>
          <w:szCs w:val="20"/>
          <w:lang w:eastAsia="sl-SI"/>
        </w:rPr>
        <w:t>, kateri</w:t>
      </w:r>
      <w:r w:rsidRPr="005A65A0">
        <w:rPr>
          <w:rFonts w:cs="Arial"/>
          <w:bCs/>
          <w:kern w:val="32"/>
          <w:szCs w:val="20"/>
          <w:lang w:eastAsia="sl-SI"/>
        </w:rPr>
        <w:t xml:space="preserve"> od konceptov LŽV je najprimernejši:</w:t>
      </w:r>
    </w:p>
    <w:p w14:paraId="612E6B97" w14:textId="77777777" w:rsidR="00294151" w:rsidRPr="005A65A0" w:rsidRDefault="00EF1729" w:rsidP="00C96D2E">
      <w:pPr>
        <w:pStyle w:val="Odstavekseznama"/>
        <w:numPr>
          <w:ilvl w:val="0"/>
          <w:numId w:val="15"/>
        </w:numPr>
        <w:spacing w:before="120" w:line="276" w:lineRule="auto"/>
        <w:ind w:left="357" w:hanging="357"/>
        <w:contextualSpacing w:val="0"/>
        <w:rPr>
          <w:rFonts w:cs="Arial"/>
          <w:bCs/>
          <w:kern w:val="32"/>
          <w:szCs w:val="20"/>
          <w:lang w:eastAsia="sl-SI"/>
        </w:rPr>
      </w:pPr>
      <w:r w:rsidRPr="005A65A0">
        <w:rPr>
          <w:rFonts w:cs="Arial"/>
          <w:bCs/>
          <w:kern w:val="32"/>
          <w:szCs w:val="20"/>
          <w:lang w:eastAsia="sl-SI"/>
        </w:rPr>
        <w:t xml:space="preserve">Koncept </w:t>
      </w:r>
      <w:r w:rsidR="00294151" w:rsidRPr="005A65A0">
        <w:rPr>
          <w:rFonts w:cs="Arial"/>
          <w:bCs/>
          <w:kern w:val="32"/>
          <w:szCs w:val="20"/>
          <w:lang w:eastAsia="sl-SI"/>
        </w:rPr>
        <w:t>potniških prog</w:t>
      </w:r>
      <w:r w:rsidR="002E7ED0" w:rsidRPr="005A65A0">
        <w:rPr>
          <w:rStyle w:val="Sprotnaopomba-sklic"/>
          <w:rFonts w:cs="Arial"/>
          <w:bCs/>
          <w:kern w:val="32"/>
          <w:szCs w:val="20"/>
          <w:lang w:eastAsia="sl-SI"/>
        </w:rPr>
        <w:footnoteReference w:id="4"/>
      </w:r>
      <w:r w:rsidR="00176CF7" w:rsidRPr="005A65A0">
        <w:rPr>
          <w:rFonts w:cs="Arial"/>
          <w:bCs/>
          <w:kern w:val="32"/>
          <w:szCs w:val="20"/>
          <w:lang w:eastAsia="sl-SI"/>
        </w:rPr>
        <w:t xml:space="preserve"> </w:t>
      </w:r>
      <w:r w:rsidR="00294151" w:rsidRPr="005A65A0">
        <w:rPr>
          <w:rFonts w:cs="Arial"/>
          <w:bCs/>
          <w:kern w:val="32"/>
          <w:szCs w:val="20"/>
          <w:lang w:eastAsia="sl-SI"/>
        </w:rPr>
        <w:t>(vključno s</w:t>
      </w:r>
      <w:r w:rsidR="0061757E" w:rsidRPr="005A65A0">
        <w:rPr>
          <w:rFonts w:cs="Arial"/>
          <w:bCs/>
          <w:kern w:val="32"/>
          <w:szCs w:val="20"/>
          <w:lang w:eastAsia="sl-SI"/>
        </w:rPr>
        <w:t xml:space="preserve"> PVH)</w:t>
      </w:r>
      <w:r w:rsidR="00294151" w:rsidRPr="005A65A0">
        <w:rPr>
          <w:rFonts w:cs="Arial"/>
          <w:bCs/>
          <w:kern w:val="32"/>
          <w:szCs w:val="20"/>
          <w:lang w:eastAsia="sl-SI"/>
        </w:rPr>
        <w:t xml:space="preserve"> in tovorne proge na terenu.</w:t>
      </w:r>
    </w:p>
    <w:p w14:paraId="4CE27126" w14:textId="77777777" w:rsidR="00294151" w:rsidRPr="005A65A0" w:rsidRDefault="00EF1729" w:rsidP="00C96D2E">
      <w:pPr>
        <w:pStyle w:val="Odstavekseznama"/>
        <w:numPr>
          <w:ilvl w:val="0"/>
          <w:numId w:val="15"/>
        </w:numPr>
        <w:spacing w:before="120" w:line="276" w:lineRule="auto"/>
        <w:ind w:left="357" w:hanging="357"/>
        <w:contextualSpacing w:val="0"/>
        <w:rPr>
          <w:rFonts w:cs="Arial"/>
          <w:bCs/>
          <w:kern w:val="32"/>
          <w:szCs w:val="20"/>
          <w:lang w:eastAsia="sl-SI"/>
        </w:rPr>
      </w:pPr>
      <w:r w:rsidRPr="005A65A0">
        <w:rPr>
          <w:rFonts w:cs="Arial"/>
          <w:bCs/>
          <w:kern w:val="32"/>
          <w:szCs w:val="20"/>
          <w:lang w:eastAsia="sl-SI"/>
        </w:rPr>
        <w:t xml:space="preserve">Koncept </w:t>
      </w:r>
      <w:r w:rsidR="00294151" w:rsidRPr="005A65A0">
        <w:rPr>
          <w:rFonts w:cs="Arial"/>
          <w:bCs/>
          <w:kern w:val="32"/>
          <w:szCs w:val="20"/>
          <w:lang w:eastAsia="sl-SI"/>
        </w:rPr>
        <w:t>potniških prog (vključno s PVH) in tovorne proge (vse poglobljene).</w:t>
      </w:r>
    </w:p>
    <w:p w14:paraId="261B8ADC" w14:textId="77777777" w:rsidR="00294151" w:rsidRPr="005A65A0" w:rsidRDefault="003B1DAE" w:rsidP="00C96D2E">
      <w:pPr>
        <w:pStyle w:val="Odstavekseznama"/>
        <w:numPr>
          <w:ilvl w:val="0"/>
          <w:numId w:val="15"/>
        </w:numPr>
        <w:spacing w:before="120" w:line="276" w:lineRule="auto"/>
        <w:ind w:left="357" w:hanging="357"/>
        <w:contextualSpacing w:val="0"/>
        <w:rPr>
          <w:rFonts w:cs="Arial"/>
          <w:bCs/>
          <w:kern w:val="32"/>
          <w:szCs w:val="20"/>
          <w:lang w:eastAsia="sl-SI"/>
        </w:rPr>
      </w:pPr>
      <w:r w:rsidRPr="005A65A0">
        <w:rPr>
          <w:rFonts w:cs="Arial"/>
          <w:bCs/>
          <w:kern w:val="32"/>
          <w:szCs w:val="20"/>
          <w:lang w:eastAsia="sl-SI"/>
        </w:rPr>
        <w:t>K</w:t>
      </w:r>
      <w:r w:rsidR="00EF1729" w:rsidRPr="005A65A0">
        <w:rPr>
          <w:rFonts w:cs="Arial"/>
          <w:bCs/>
          <w:kern w:val="32"/>
          <w:szCs w:val="20"/>
          <w:lang w:eastAsia="sl-SI"/>
        </w:rPr>
        <w:t xml:space="preserve">oncept </w:t>
      </w:r>
      <w:r w:rsidRPr="005A65A0">
        <w:rPr>
          <w:rFonts w:cs="Arial"/>
          <w:bCs/>
          <w:kern w:val="32"/>
          <w:szCs w:val="20"/>
          <w:lang w:eastAsia="sl-SI"/>
        </w:rPr>
        <w:t xml:space="preserve">ločenih </w:t>
      </w:r>
      <w:r w:rsidR="00294151" w:rsidRPr="005A65A0">
        <w:rPr>
          <w:rFonts w:cs="Arial"/>
          <w:bCs/>
          <w:kern w:val="32"/>
          <w:szCs w:val="20"/>
          <w:lang w:eastAsia="sl-SI"/>
        </w:rPr>
        <w:t xml:space="preserve">potniških prog (vključno s PVH) na terenu in poglobljene tovorne proge. </w:t>
      </w:r>
    </w:p>
    <w:p w14:paraId="09AADB6A" w14:textId="77777777" w:rsidR="00292E32" w:rsidRPr="005A65A0" w:rsidRDefault="00292E32" w:rsidP="00F1251B">
      <w:pPr>
        <w:pStyle w:val="Odstavekseznama"/>
        <w:spacing w:line="276" w:lineRule="auto"/>
        <w:ind w:left="360"/>
        <w:rPr>
          <w:rFonts w:cs="Arial"/>
          <w:bCs/>
          <w:kern w:val="32"/>
          <w:szCs w:val="20"/>
          <w:lang w:eastAsia="sl-SI"/>
        </w:rPr>
      </w:pPr>
    </w:p>
    <w:p w14:paraId="7AB01B8A" w14:textId="0E5E0187" w:rsidR="00292E32" w:rsidRPr="005A65A0" w:rsidRDefault="00A772B7" w:rsidP="00292E32">
      <w:pPr>
        <w:spacing w:line="276" w:lineRule="auto"/>
        <w:rPr>
          <w:rFonts w:cs="Arial"/>
          <w:bCs/>
          <w:kern w:val="32"/>
          <w:szCs w:val="20"/>
          <w:lang w:eastAsia="sl-SI"/>
        </w:rPr>
      </w:pPr>
      <w:r w:rsidRPr="005A65A0">
        <w:rPr>
          <w:rFonts w:cs="Arial"/>
          <w:bCs/>
          <w:kern w:val="32"/>
          <w:szCs w:val="20"/>
          <w:lang w:eastAsia="sl-SI"/>
        </w:rPr>
        <w:lastRenderedPageBreak/>
        <w:t>Če</w:t>
      </w:r>
      <w:r w:rsidR="00292E32" w:rsidRPr="005A65A0">
        <w:rPr>
          <w:rFonts w:cs="Arial"/>
          <w:bCs/>
          <w:kern w:val="32"/>
          <w:szCs w:val="20"/>
          <w:lang w:eastAsia="sl-SI"/>
        </w:rPr>
        <w:t xml:space="preserve"> ima </w:t>
      </w:r>
      <w:r w:rsidR="00F421F1" w:rsidRPr="005A65A0">
        <w:rPr>
          <w:rFonts w:cs="Arial"/>
          <w:bCs/>
          <w:kern w:val="32"/>
          <w:szCs w:val="20"/>
          <w:lang w:eastAsia="sl-SI"/>
        </w:rPr>
        <w:t>izdelovalec</w:t>
      </w:r>
      <w:r w:rsidR="00292E32" w:rsidRPr="005A65A0">
        <w:rPr>
          <w:rFonts w:cs="Arial"/>
          <w:bCs/>
          <w:kern w:val="32"/>
          <w:szCs w:val="20"/>
          <w:lang w:eastAsia="sl-SI"/>
        </w:rPr>
        <w:t xml:space="preserve"> utemeljene razloge</w:t>
      </w:r>
      <w:r w:rsidRPr="005A65A0">
        <w:rPr>
          <w:rFonts w:cs="Arial"/>
          <w:bCs/>
          <w:kern w:val="32"/>
          <w:szCs w:val="20"/>
          <w:lang w:eastAsia="sl-SI"/>
        </w:rPr>
        <w:t>, lahko</w:t>
      </w:r>
      <w:r w:rsidR="00292E32" w:rsidRPr="005A65A0">
        <w:rPr>
          <w:rFonts w:cs="Arial"/>
          <w:bCs/>
          <w:kern w:val="32"/>
          <w:szCs w:val="20"/>
          <w:lang w:eastAsia="sl-SI"/>
        </w:rPr>
        <w:t xml:space="preserve"> prouči in predlaga tudi </w:t>
      </w:r>
      <w:r w:rsidRPr="005A65A0">
        <w:rPr>
          <w:rFonts w:cs="Arial"/>
          <w:bCs/>
          <w:kern w:val="32"/>
          <w:szCs w:val="20"/>
          <w:lang w:eastAsia="sl-SI"/>
        </w:rPr>
        <w:t>k</w:t>
      </w:r>
      <w:r w:rsidR="00EF1729" w:rsidRPr="005A65A0">
        <w:rPr>
          <w:rFonts w:cs="Arial"/>
          <w:bCs/>
          <w:kern w:val="32"/>
          <w:szCs w:val="20"/>
          <w:lang w:eastAsia="sl-SI"/>
        </w:rPr>
        <w:t xml:space="preserve">oncept </w:t>
      </w:r>
      <w:r w:rsidR="003B1DAE" w:rsidRPr="005A65A0">
        <w:rPr>
          <w:rFonts w:cs="Arial"/>
          <w:bCs/>
          <w:kern w:val="32"/>
          <w:szCs w:val="20"/>
          <w:lang w:eastAsia="sl-SI"/>
        </w:rPr>
        <w:t xml:space="preserve">ločenih </w:t>
      </w:r>
      <w:r w:rsidR="00294151" w:rsidRPr="005A65A0">
        <w:rPr>
          <w:rFonts w:cs="Arial"/>
          <w:bCs/>
          <w:kern w:val="32"/>
          <w:szCs w:val="20"/>
          <w:lang w:eastAsia="sl-SI"/>
        </w:rPr>
        <w:t xml:space="preserve">potniških prog (razen PVH) na terenu </w:t>
      </w:r>
      <w:r w:rsidR="003B1DAE" w:rsidRPr="005A65A0">
        <w:rPr>
          <w:rFonts w:cs="Arial"/>
          <w:bCs/>
          <w:kern w:val="32"/>
          <w:szCs w:val="20"/>
          <w:lang w:eastAsia="sl-SI"/>
        </w:rPr>
        <w:t>ter</w:t>
      </w:r>
      <w:r w:rsidR="00294151" w:rsidRPr="005A65A0">
        <w:rPr>
          <w:rFonts w:cs="Arial"/>
          <w:bCs/>
          <w:kern w:val="32"/>
          <w:szCs w:val="20"/>
          <w:lang w:eastAsia="sl-SI"/>
        </w:rPr>
        <w:t xml:space="preserve"> poglobljene tovorne proge </w:t>
      </w:r>
      <w:r w:rsidR="003B1DAE" w:rsidRPr="005A65A0">
        <w:rPr>
          <w:rFonts w:cs="Arial"/>
          <w:bCs/>
          <w:kern w:val="32"/>
          <w:szCs w:val="20"/>
          <w:lang w:eastAsia="sl-SI"/>
        </w:rPr>
        <w:t>in</w:t>
      </w:r>
      <w:r w:rsidR="00294151" w:rsidRPr="005A65A0">
        <w:rPr>
          <w:rFonts w:cs="Arial"/>
          <w:bCs/>
          <w:kern w:val="32"/>
          <w:szCs w:val="20"/>
          <w:lang w:eastAsia="sl-SI"/>
        </w:rPr>
        <w:t xml:space="preserve"> </w:t>
      </w:r>
      <w:r w:rsidR="003B1DAE" w:rsidRPr="005A65A0">
        <w:rPr>
          <w:rFonts w:cs="Arial"/>
          <w:bCs/>
          <w:kern w:val="32"/>
          <w:szCs w:val="20"/>
          <w:lang w:eastAsia="sl-SI"/>
        </w:rPr>
        <w:t xml:space="preserve">poglobljene </w:t>
      </w:r>
      <w:r w:rsidR="00294151" w:rsidRPr="005A65A0">
        <w:rPr>
          <w:rFonts w:cs="Arial"/>
          <w:bCs/>
          <w:kern w:val="32"/>
          <w:szCs w:val="20"/>
          <w:lang w:eastAsia="sl-SI"/>
        </w:rPr>
        <w:t>PVH.</w:t>
      </w:r>
    </w:p>
    <w:p w14:paraId="511D7983" w14:textId="77777777" w:rsidR="00294151" w:rsidRPr="005A65A0" w:rsidRDefault="00F83181" w:rsidP="00757325">
      <w:pPr>
        <w:pStyle w:val="NASLOV3"/>
        <w:tabs>
          <w:tab w:val="clear" w:pos="880"/>
          <w:tab w:val="num" w:pos="1134"/>
        </w:tabs>
        <w:spacing w:line="276" w:lineRule="auto"/>
        <w:ind w:left="1134" w:hanging="850"/>
        <w:rPr>
          <w:bCs w:val="0"/>
          <w:sz w:val="20"/>
        </w:rPr>
      </w:pPr>
      <w:bookmarkStart w:id="7" w:name="_Toc87019274"/>
      <w:bookmarkStart w:id="8" w:name="_Toc87019275"/>
      <w:bookmarkStart w:id="9" w:name="_Toc87019276"/>
      <w:bookmarkStart w:id="10" w:name="_Toc100127142"/>
      <w:bookmarkEnd w:id="7"/>
      <w:bookmarkEnd w:id="8"/>
      <w:bookmarkEnd w:id="9"/>
      <w:r w:rsidRPr="005A65A0">
        <w:rPr>
          <w:sz w:val="20"/>
        </w:rPr>
        <w:t>Vprašanje</w:t>
      </w:r>
      <w:r w:rsidR="00294151" w:rsidRPr="005A65A0">
        <w:rPr>
          <w:sz w:val="20"/>
        </w:rPr>
        <w:t xml:space="preserve"> gradbenih nivojev LŽV: potniških prog, tovornih prog </w:t>
      </w:r>
      <w:r w:rsidR="00C33D77" w:rsidRPr="005A65A0">
        <w:rPr>
          <w:sz w:val="20"/>
        </w:rPr>
        <w:t xml:space="preserve">ter </w:t>
      </w:r>
      <w:r w:rsidR="00294151" w:rsidRPr="005A65A0">
        <w:rPr>
          <w:sz w:val="20"/>
        </w:rPr>
        <w:t xml:space="preserve">križanj ceste in </w:t>
      </w:r>
      <w:r w:rsidR="00292E32" w:rsidRPr="005A65A0">
        <w:rPr>
          <w:sz w:val="20"/>
        </w:rPr>
        <w:t>GJI</w:t>
      </w:r>
      <w:r w:rsidR="00294151" w:rsidRPr="005A65A0">
        <w:rPr>
          <w:sz w:val="20"/>
        </w:rPr>
        <w:t xml:space="preserve"> v mestu</w:t>
      </w:r>
      <w:bookmarkEnd w:id="10"/>
    </w:p>
    <w:p w14:paraId="72CB8482" w14:textId="77777777" w:rsidR="00294151" w:rsidRPr="005A65A0" w:rsidRDefault="00CA18B3" w:rsidP="0087755A">
      <w:pPr>
        <w:spacing w:line="276" w:lineRule="auto"/>
        <w:rPr>
          <w:rFonts w:cs="Arial"/>
          <w:bCs/>
          <w:kern w:val="32"/>
          <w:szCs w:val="20"/>
          <w:lang w:eastAsia="sl-SI"/>
        </w:rPr>
      </w:pPr>
      <w:r w:rsidRPr="005A65A0">
        <w:rPr>
          <w:rFonts w:cs="Arial"/>
          <w:bCs/>
          <w:kern w:val="32"/>
          <w:szCs w:val="20"/>
          <w:lang w:eastAsia="sl-SI"/>
        </w:rPr>
        <w:t>P</w:t>
      </w:r>
      <w:r w:rsidR="00294151" w:rsidRPr="005A65A0">
        <w:rPr>
          <w:rFonts w:cs="Arial"/>
          <w:bCs/>
          <w:kern w:val="32"/>
          <w:szCs w:val="20"/>
          <w:lang w:eastAsia="sl-SI"/>
        </w:rPr>
        <w:t xml:space="preserve">roučiti je </w:t>
      </w:r>
      <w:r w:rsidRPr="005A65A0">
        <w:rPr>
          <w:rFonts w:cs="Arial"/>
          <w:bCs/>
          <w:kern w:val="32"/>
          <w:szCs w:val="20"/>
          <w:lang w:eastAsia="sl-SI"/>
        </w:rPr>
        <w:t xml:space="preserve">treba </w:t>
      </w:r>
      <w:r w:rsidR="00294151" w:rsidRPr="005A65A0">
        <w:rPr>
          <w:rFonts w:cs="Arial"/>
          <w:bCs/>
          <w:kern w:val="32"/>
          <w:szCs w:val="20"/>
          <w:lang w:eastAsia="sl-SI"/>
        </w:rPr>
        <w:t xml:space="preserve">vprašanje izbire in določitve gradbenih nivojev v LŽV ločeno za potniške (vključno </w:t>
      </w:r>
      <w:r w:rsidR="00AB0D06" w:rsidRPr="005A65A0">
        <w:rPr>
          <w:rFonts w:cs="Arial"/>
          <w:bCs/>
          <w:kern w:val="32"/>
          <w:szCs w:val="20"/>
          <w:lang w:eastAsia="sl-SI"/>
        </w:rPr>
        <w:t>s</w:t>
      </w:r>
      <w:r w:rsidR="00294151" w:rsidRPr="005A65A0">
        <w:rPr>
          <w:rFonts w:cs="Arial"/>
          <w:bCs/>
          <w:kern w:val="32"/>
          <w:szCs w:val="20"/>
          <w:lang w:eastAsia="sl-SI"/>
        </w:rPr>
        <w:t xml:space="preserve"> PVH) in ločeno za tovorne železniške proge ter ločen nivo za prečne cestne</w:t>
      </w:r>
      <w:r w:rsidR="00C33D77" w:rsidRPr="005A65A0">
        <w:rPr>
          <w:rFonts w:cs="Arial"/>
          <w:bCs/>
          <w:kern w:val="32"/>
          <w:szCs w:val="20"/>
          <w:lang w:eastAsia="sl-SI"/>
        </w:rPr>
        <w:t xml:space="preserve"> povezave</w:t>
      </w:r>
      <w:r w:rsidR="00294151" w:rsidRPr="005A65A0">
        <w:rPr>
          <w:rFonts w:cs="Arial"/>
          <w:bCs/>
          <w:kern w:val="32"/>
          <w:szCs w:val="20"/>
          <w:lang w:eastAsia="sl-SI"/>
        </w:rPr>
        <w:t xml:space="preserve"> in druge </w:t>
      </w:r>
      <w:r w:rsidR="00573110" w:rsidRPr="005A65A0">
        <w:rPr>
          <w:rFonts w:cs="Arial"/>
          <w:bCs/>
          <w:kern w:val="32"/>
          <w:szCs w:val="20"/>
          <w:lang w:eastAsia="sl-SI"/>
        </w:rPr>
        <w:t>GJI</w:t>
      </w:r>
      <w:r w:rsidR="00294151" w:rsidRPr="005A65A0">
        <w:rPr>
          <w:rFonts w:cs="Arial"/>
          <w:bCs/>
          <w:kern w:val="32"/>
          <w:szCs w:val="20"/>
          <w:lang w:eastAsia="sl-SI"/>
        </w:rPr>
        <w:t xml:space="preserve">. </w:t>
      </w:r>
      <w:r w:rsidR="00F81DE1" w:rsidRPr="005A65A0">
        <w:rPr>
          <w:rFonts w:cs="Arial"/>
          <w:bCs/>
          <w:kern w:val="32"/>
          <w:szCs w:val="20"/>
          <w:lang w:eastAsia="sl-SI"/>
        </w:rPr>
        <w:t>Treba</w:t>
      </w:r>
      <w:r w:rsidR="00294151" w:rsidRPr="005A65A0">
        <w:rPr>
          <w:rFonts w:cs="Arial"/>
          <w:bCs/>
          <w:kern w:val="32"/>
          <w:szCs w:val="20"/>
          <w:lang w:eastAsia="sl-SI"/>
        </w:rPr>
        <w:t xml:space="preserve"> je</w:t>
      </w:r>
      <w:r w:rsidR="00F81DE1" w:rsidRPr="005A65A0">
        <w:rPr>
          <w:rFonts w:cs="Arial"/>
          <w:bCs/>
          <w:kern w:val="32"/>
          <w:szCs w:val="20"/>
          <w:lang w:eastAsia="sl-SI"/>
        </w:rPr>
        <w:t xml:space="preserve"> torej</w:t>
      </w:r>
      <w:r w:rsidR="00294151" w:rsidRPr="005A65A0">
        <w:rPr>
          <w:rFonts w:cs="Arial"/>
          <w:bCs/>
          <w:kern w:val="32"/>
          <w:szCs w:val="20"/>
          <w:lang w:eastAsia="sl-SI"/>
        </w:rPr>
        <w:t xml:space="preserve"> pripraviti odgovor</w:t>
      </w:r>
      <w:r w:rsidRPr="005A65A0">
        <w:rPr>
          <w:rFonts w:cs="Arial"/>
          <w:bCs/>
          <w:kern w:val="32"/>
          <w:szCs w:val="20"/>
          <w:lang w:eastAsia="sl-SI"/>
        </w:rPr>
        <w:t>,</w:t>
      </w:r>
      <w:r w:rsidR="0010453C" w:rsidRPr="005A65A0">
        <w:rPr>
          <w:rFonts w:cs="Arial"/>
          <w:bCs/>
          <w:kern w:val="32"/>
          <w:szCs w:val="20"/>
          <w:lang w:eastAsia="sl-SI"/>
        </w:rPr>
        <w:t xml:space="preserve"> </w:t>
      </w:r>
      <w:r w:rsidR="00294151" w:rsidRPr="005A65A0">
        <w:rPr>
          <w:rFonts w:cs="Arial"/>
          <w:bCs/>
          <w:kern w:val="32"/>
          <w:szCs w:val="20"/>
          <w:lang w:eastAsia="sl-SI"/>
        </w:rPr>
        <w:t>kakšen koncept treh gradbe</w:t>
      </w:r>
      <w:r w:rsidR="0087755A" w:rsidRPr="005A65A0">
        <w:rPr>
          <w:rFonts w:cs="Arial"/>
          <w:bCs/>
          <w:kern w:val="32"/>
          <w:szCs w:val="20"/>
          <w:lang w:eastAsia="sl-SI"/>
        </w:rPr>
        <w:t xml:space="preserve">nih nivojev je najustreznejši. </w:t>
      </w:r>
    </w:p>
    <w:p w14:paraId="04A75AFA" w14:textId="77777777" w:rsidR="00294151" w:rsidRPr="005A65A0" w:rsidRDefault="00294151" w:rsidP="0087755A">
      <w:pPr>
        <w:spacing w:before="120" w:line="276" w:lineRule="auto"/>
        <w:ind w:left="28"/>
        <w:rPr>
          <w:rFonts w:cs="Arial"/>
          <w:bCs/>
          <w:kern w:val="32"/>
          <w:szCs w:val="20"/>
          <w:lang w:eastAsia="sl-SI"/>
        </w:rPr>
      </w:pPr>
      <w:r w:rsidRPr="005A65A0">
        <w:rPr>
          <w:rFonts w:cs="Arial"/>
          <w:bCs/>
          <w:kern w:val="32"/>
          <w:szCs w:val="20"/>
          <w:lang w:eastAsia="sl-SI"/>
        </w:rPr>
        <w:t>Proučiti je treba, kako je najbolj primerno zasnovati</w:t>
      </w:r>
      <w:r w:rsidR="00573110" w:rsidRPr="005A65A0">
        <w:rPr>
          <w:rFonts w:cs="Arial"/>
          <w:bCs/>
          <w:kern w:val="32"/>
          <w:szCs w:val="20"/>
          <w:lang w:eastAsia="sl-SI"/>
        </w:rPr>
        <w:t xml:space="preserve"> 3 sisteme</w:t>
      </w:r>
      <w:r w:rsidR="00C33D77" w:rsidRPr="005A65A0">
        <w:rPr>
          <w:rFonts w:cs="Arial"/>
          <w:bCs/>
          <w:kern w:val="32"/>
          <w:szCs w:val="20"/>
          <w:lang w:eastAsia="sl-SI"/>
        </w:rPr>
        <w:t>,</w:t>
      </w:r>
      <w:r w:rsidR="00573110" w:rsidRPr="005A65A0">
        <w:rPr>
          <w:rFonts w:cs="Arial"/>
          <w:bCs/>
          <w:kern w:val="32"/>
          <w:szCs w:val="20"/>
          <w:lang w:eastAsia="sl-SI"/>
        </w:rPr>
        <w:t xml:space="preserve"> kje naj bi bili</w:t>
      </w:r>
      <w:r w:rsidRPr="005A65A0">
        <w:rPr>
          <w:rFonts w:cs="Arial"/>
          <w:bCs/>
          <w:kern w:val="32"/>
          <w:szCs w:val="20"/>
          <w:lang w:eastAsia="sl-SI"/>
        </w:rPr>
        <w:t>:</w:t>
      </w:r>
    </w:p>
    <w:p w14:paraId="2359E417" w14:textId="77777777" w:rsidR="00294151" w:rsidRPr="005A65A0" w:rsidRDefault="00E11973" w:rsidP="00FA3972">
      <w:pPr>
        <w:pStyle w:val="Odstavekseznama"/>
        <w:numPr>
          <w:ilvl w:val="0"/>
          <w:numId w:val="31"/>
        </w:numPr>
        <w:spacing w:before="120" w:line="276" w:lineRule="auto"/>
        <w:contextualSpacing w:val="0"/>
        <w:rPr>
          <w:rFonts w:cs="Arial"/>
          <w:bCs/>
          <w:kern w:val="32"/>
          <w:szCs w:val="20"/>
          <w:lang w:eastAsia="sl-SI"/>
        </w:rPr>
      </w:pPr>
      <w:r w:rsidRPr="005A65A0">
        <w:rPr>
          <w:rFonts w:cs="Arial"/>
          <w:bCs/>
          <w:kern w:val="32"/>
          <w:szCs w:val="20"/>
          <w:lang w:eastAsia="sl-SI"/>
        </w:rPr>
        <w:t>n</w:t>
      </w:r>
      <w:r w:rsidR="00294151" w:rsidRPr="005A65A0">
        <w:rPr>
          <w:rFonts w:cs="Arial"/>
          <w:bCs/>
          <w:kern w:val="32"/>
          <w:szCs w:val="20"/>
          <w:lang w:eastAsia="sl-SI"/>
        </w:rPr>
        <w:t>ivo trase proge in postaj/postajališč za potniški promet</w:t>
      </w:r>
      <w:r w:rsidR="003F6437" w:rsidRPr="005A65A0">
        <w:rPr>
          <w:rStyle w:val="Sprotnaopomba-sklic"/>
          <w:rFonts w:cs="Arial"/>
          <w:szCs w:val="20"/>
        </w:rPr>
        <w:footnoteReference w:id="5"/>
      </w:r>
      <w:r w:rsidRPr="005A65A0">
        <w:rPr>
          <w:rFonts w:cs="Arial"/>
          <w:bCs/>
          <w:kern w:val="32"/>
          <w:szCs w:val="20"/>
          <w:lang w:eastAsia="sl-SI"/>
        </w:rPr>
        <w:t>,</w:t>
      </w:r>
    </w:p>
    <w:p w14:paraId="4A9013D5" w14:textId="77777777" w:rsidR="00D64122" w:rsidRPr="005A65A0" w:rsidRDefault="00E11973" w:rsidP="00FA3972">
      <w:pPr>
        <w:pStyle w:val="Odstavekseznama"/>
        <w:numPr>
          <w:ilvl w:val="0"/>
          <w:numId w:val="31"/>
        </w:numPr>
        <w:spacing w:before="120" w:line="276" w:lineRule="auto"/>
        <w:contextualSpacing w:val="0"/>
        <w:rPr>
          <w:rFonts w:cs="Arial"/>
          <w:bCs/>
          <w:kern w:val="32"/>
          <w:szCs w:val="20"/>
          <w:lang w:eastAsia="sl-SI"/>
        </w:rPr>
      </w:pPr>
      <w:r w:rsidRPr="005A65A0">
        <w:rPr>
          <w:rFonts w:cs="Arial"/>
          <w:bCs/>
          <w:kern w:val="32"/>
          <w:szCs w:val="20"/>
          <w:lang w:eastAsia="sl-SI"/>
        </w:rPr>
        <w:t>n</w:t>
      </w:r>
      <w:r w:rsidR="00294151" w:rsidRPr="005A65A0">
        <w:rPr>
          <w:rFonts w:cs="Arial"/>
          <w:bCs/>
          <w:kern w:val="32"/>
          <w:szCs w:val="20"/>
          <w:lang w:eastAsia="sl-SI"/>
        </w:rPr>
        <w:t>ivo trase proge za tovorni promet in navezavo na glavno TŽP Zalog</w:t>
      </w:r>
      <w:r w:rsidRPr="005A65A0">
        <w:rPr>
          <w:rFonts w:cs="Arial"/>
          <w:bCs/>
          <w:kern w:val="32"/>
          <w:szCs w:val="20"/>
          <w:lang w:eastAsia="sl-SI"/>
        </w:rPr>
        <w:t>,</w:t>
      </w:r>
    </w:p>
    <w:p w14:paraId="1455A52D" w14:textId="77777777" w:rsidR="00573110" w:rsidRPr="005A65A0" w:rsidRDefault="00E11973" w:rsidP="00FA3972">
      <w:pPr>
        <w:pStyle w:val="Odstavekseznama"/>
        <w:numPr>
          <w:ilvl w:val="0"/>
          <w:numId w:val="31"/>
        </w:numPr>
        <w:spacing w:before="120" w:line="276" w:lineRule="auto"/>
        <w:contextualSpacing w:val="0"/>
        <w:rPr>
          <w:rFonts w:cs="Arial"/>
          <w:bCs/>
          <w:kern w:val="32"/>
          <w:szCs w:val="20"/>
          <w:lang w:eastAsia="sl-SI"/>
        </w:rPr>
      </w:pPr>
      <w:r w:rsidRPr="005A65A0">
        <w:rPr>
          <w:rFonts w:cs="Arial"/>
          <w:bCs/>
          <w:kern w:val="32"/>
          <w:szCs w:val="20"/>
          <w:lang w:eastAsia="sl-SI"/>
        </w:rPr>
        <w:t>n</w:t>
      </w:r>
      <w:r w:rsidR="00294151" w:rsidRPr="005A65A0">
        <w:rPr>
          <w:rFonts w:cs="Arial"/>
          <w:bCs/>
          <w:kern w:val="32"/>
          <w:szCs w:val="20"/>
          <w:lang w:eastAsia="sl-SI"/>
        </w:rPr>
        <w:t xml:space="preserve">ivo </w:t>
      </w:r>
      <w:r w:rsidR="00573110" w:rsidRPr="005A65A0">
        <w:rPr>
          <w:rFonts w:cs="Arial"/>
          <w:bCs/>
          <w:kern w:val="32"/>
          <w:szCs w:val="20"/>
          <w:lang w:eastAsia="sl-SI"/>
        </w:rPr>
        <w:t>poteka</w:t>
      </w:r>
      <w:r w:rsidR="00294151" w:rsidRPr="005A65A0">
        <w:rPr>
          <w:rFonts w:cs="Arial"/>
          <w:bCs/>
          <w:kern w:val="32"/>
          <w:szCs w:val="20"/>
          <w:lang w:eastAsia="sl-SI"/>
        </w:rPr>
        <w:t xml:space="preserve"> cest</w:t>
      </w:r>
      <w:r w:rsidR="00C33D77" w:rsidRPr="005A65A0">
        <w:rPr>
          <w:rFonts w:cs="Arial"/>
          <w:bCs/>
          <w:kern w:val="32"/>
          <w:szCs w:val="20"/>
          <w:lang w:eastAsia="sl-SI"/>
        </w:rPr>
        <w:t>ne infrastrukture</w:t>
      </w:r>
      <w:r w:rsidR="00294151" w:rsidRPr="005A65A0">
        <w:rPr>
          <w:rFonts w:cs="Arial"/>
          <w:bCs/>
          <w:kern w:val="32"/>
          <w:szCs w:val="20"/>
          <w:lang w:eastAsia="sl-SI"/>
        </w:rPr>
        <w:t xml:space="preserve"> in </w:t>
      </w:r>
      <w:r w:rsidR="00573110" w:rsidRPr="005A65A0">
        <w:rPr>
          <w:rFonts w:cs="Arial"/>
          <w:bCs/>
          <w:kern w:val="32"/>
          <w:szCs w:val="20"/>
          <w:lang w:eastAsia="sl-SI"/>
        </w:rPr>
        <w:t>GJI</w:t>
      </w:r>
      <w:r w:rsidR="00294151" w:rsidRPr="005A65A0">
        <w:rPr>
          <w:rFonts w:cs="Arial"/>
          <w:bCs/>
          <w:kern w:val="32"/>
          <w:szCs w:val="20"/>
          <w:lang w:eastAsia="sl-SI"/>
        </w:rPr>
        <w:t>.</w:t>
      </w:r>
    </w:p>
    <w:p w14:paraId="34AE7E2C" w14:textId="77777777" w:rsidR="00F81DE1" w:rsidRPr="005A65A0" w:rsidRDefault="0010453C" w:rsidP="0043064A">
      <w:pPr>
        <w:spacing w:before="120" w:line="276" w:lineRule="auto"/>
        <w:rPr>
          <w:rFonts w:cs="Arial"/>
          <w:bCs/>
          <w:kern w:val="32"/>
          <w:szCs w:val="20"/>
          <w:lang w:eastAsia="sl-SI"/>
        </w:rPr>
      </w:pPr>
      <w:r w:rsidRPr="005A65A0">
        <w:rPr>
          <w:rFonts w:cs="Arial"/>
          <w:bCs/>
          <w:kern w:val="32"/>
          <w:szCs w:val="20"/>
          <w:lang w:eastAsia="sl-SI"/>
        </w:rPr>
        <w:t>V primeru poglobitve prog se preveri možnost uporabe presežnih zemljišč za</w:t>
      </w:r>
      <w:r w:rsidR="00573110" w:rsidRPr="005A65A0">
        <w:rPr>
          <w:rFonts w:cs="Arial"/>
          <w:bCs/>
          <w:kern w:val="32"/>
          <w:szCs w:val="20"/>
          <w:lang w:eastAsia="sl-SI"/>
        </w:rPr>
        <w:t xml:space="preserve"> </w:t>
      </w:r>
      <w:r w:rsidR="00D1716B" w:rsidRPr="005A65A0">
        <w:rPr>
          <w:rFonts w:cs="Arial"/>
          <w:bCs/>
          <w:kern w:val="32"/>
          <w:szCs w:val="20"/>
          <w:lang w:eastAsia="sl-SI"/>
        </w:rPr>
        <w:t>drugo rabo.</w:t>
      </w:r>
    </w:p>
    <w:p w14:paraId="252B3B1F" w14:textId="77777777" w:rsidR="003C6C27" w:rsidRPr="005A65A0" w:rsidRDefault="003C6C27" w:rsidP="0043064A">
      <w:pPr>
        <w:pStyle w:val="NASLOV2"/>
        <w:tabs>
          <w:tab w:val="num" w:pos="2836"/>
        </w:tabs>
        <w:spacing w:before="240" w:after="240" w:line="276" w:lineRule="auto"/>
        <w:ind w:left="709" w:hanging="709"/>
        <w:rPr>
          <w:sz w:val="20"/>
        </w:rPr>
      </w:pPr>
      <w:bookmarkStart w:id="11" w:name="_Toc100127143"/>
      <w:r w:rsidRPr="005A65A0">
        <w:rPr>
          <w:sz w:val="20"/>
        </w:rPr>
        <w:t>Kronologija priprave</w:t>
      </w:r>
      <w:bookmarkEnd w:id="11"/>
      <w:r w:rsidR="008838CD" w:rsidRPr="005A65A0">
        <w:rPr>
          <w:sz w:val="20"/>
        </w:rPr>
        <w:t xml:space="preserve"> </w:t>
      </w:r>
    </w:p>
    <w:p w14:paraId="0687E5A3" w14:textId="77777777" w:rsidR="003C6C27" w:rsidRPr="005A65A0" w:rsidRDefault="003C6C27" w:rsidP="00B964E7">
      <w:pPr>
        <w:spacing w:line="276" w:lineRule="auto"/>
        <w:rPr>
          <w:rFonts w:cs="Arial"/>
          <w:szCs w:val="20"/>
        </w:rPr>
      </w:pPr>
      <w:r w:rsidRPr="005A65A0">
        <w:rPr>
          <w:rFonts w:cs="Arial"/>
          <w:szCs w:val="20"/>
        </w:rPr>
        <w:t xml:space="preserve">Pobuda za začetek priprave DPN za LŽV je bila dana s strani Ministrstva za infrastrukturo leta 2009. Na osnovi pobude je vlada dne </w:t>
      </w:r>
      <w:r w:rsidR="008838CD" w:rsidRPr="005A65A0">
        <w:rPr>
          <w:rFonts w:cs="Arial"/>
          <w:szCs w:val="20"/>
        </w:rPr>
        <w:t>25. 2. 2010</w:t>
      </w:r>
      <w:r w:rsidRPr="005A65A0">
        <w:rPr>
          <w:rFonts w:cs="Arial"/>
          <w:szCs w:val="20"/>
        </w:rPr>
        <w:t xml:space="preserve"> na svoji redni 70. seji sprejela Sklep o začetku priprave </w:t>
      </w:r>
      <w:r w:rsidR="00C33D77" w:rsidRPr="005A65A0">
        <w:rPr>
          <w:rFonts w:cs="Arial"/>
          <w:szCs w:val="20"/>
        </w:rPr>
        <w:t>DPN</w:t>
      </w:r>
      <w:r w:rsidR="00D1716B" w:rsidRPr="005A65A0">
        <w:rPr>
          <w:rFonts w:cs="Arial"/>
          <w:szCs w:val="20"/>
        </w:rPr>
        <w:t xml:space="preserve"> za LŽV. </w:t>
      </w:r>
    </w:p>
    <w:p w14:paraId="26815BBC" w14:textId="77777777" w:rsidR="003C6C27" w:rsidRPr="005A65A0" w:rsidRDefault="003C6C27" w:rsidP="00D1716B">
      <w:pPr>
        <w:spacing w:before="120" w:line="276" w:lineRule="auto"/>
        <w:rPr>
          <w:rFonts w:cs="Arial"/>
          <w:szCs w:val="20"/>
        </w:rPr>
      </w:pPr>
      <w:r w:rsidRPr="005A65A0">
        <w:rPr>
          <w:rFonts w:cs="Arial"/>
          <w:szCs w:val="20"/>
        </w:rPr>
        <w:t>Osnovni cilji predvidene ureditve so bili:</w:t>
      </w:r>
    </w:p>
    <w:p w14:paraId="4BA8F3A4" w14:textId="77777777" w:rsidR="003C6C27" w:rsidRPr="005A65A0" w:rsidRDefault="003C6C27" w:rsidP="00C96D2E">
      <w:pPr>
        <w:numPr>
          <w:ilvl w:val="1"/>
          <w:numId w:val="8"/>
        </w:numPr>
        <w:autoSpaceDE w:val="0"/>
        <w:autoSpaceDN w:val="0"/>
        <w:spacing w:line="276" w:lineRule="auto"/>
        <w:ind w:left="426" w:hanging="426"/>
        <w:contextualSpacing/>
        <w:rPr>
          <w:rFonts w:cs="Arial"/>
          <w:szCs w:val="20"/>
          <w:lang w:eastAsia="sl-SI"/>
        </w:rPr>
      </w:pPr>
      <w:r w:rsidRPr="005A65A0">
        <w:rPr>
          <w:rFonts w:cs="Arial"/>
          <w:szCs w:val="20"/>
          <w:lang w:eastAsia="sl-SI"/>
        </w:rPr>
        <w:t xml:space="preserve">izločitev tovornega prometa iz centra mesta in </w:t>
      </w:r>
      <w:r w:rsidR="00C33D77" w:rsidRPr="005A65A0">
        <w:rPr>
          <w:rFonts w:cs="Arial"/>
          <w:szCs w:val="20"/>
          <w:lang w:eastAsia="sl-SI"/>
        </w:rPr>
        <w:t>ŽP</w:t>
      </w:r>
      <w:r w:rsidRPr="005A65A0">
        <w:rPr>
          <w:rFonts w:cs="Arial"/>
          <w:szCs w:val="20"/>
          <w:lang w:eastAsia="sl-SI"/>
        </w:rPr>
        <w:t xml:space="preserve"> Ljubljana z izgradnjo nadomestne obvozne proge pod mestom ali okoli mesta</w:t>
      </w:r>
      <w:r w:rsidR="00CA7E2C" w:rsidRPr="005A65A0">
        <w:rPr>
          <w:rFonts w:cs="Arial"/>
          <w:szCs w:val="20"/>
          <w:lang w:eastAsia="sl-SI"/>
        </w:rPr>
        <w:t>,</w:t>
      </w:r>
    </w:p>
    <w:p w14:paraId="2B97CB32" w14:textId="77777777" w:rsidR="003C6C27" w:rsidRPr="005A65A0" w:rsidRDefault="003C6C27" w:rsidP="00C96D2E">
      <w:pPr>
        <w:numPr>
          <w:ilvl w:val="1"/>
          <w:numId w:val="8"/>
        </w:numPr>
        <w:autoSpaceDE w:val="0"/>
        <w:autoSpaceDN w:val="0"/>
        <w:spacing w:line="276" w:lineRule="auto"/>
        <w:ind w:left="426" w:hanging="426"/>
        <w:contextualSpacing/>
        <w:rPr>
          <w:rFonts w:cs="Arial"/>
          <w:szCs w:val="20"/>
          <w:lang w:eastAsia="sl-SI"/>
        </w:rPr>
      </w:pPr>
      <w:r w:rsidRPr="005A65A0">
        <w:rPr>
          <w:rFonts w:cs="Arial"/>
          <w:szCs w:val="20"/>
          <w:lang w:eastAsia="sl-SI"/>
        </w:rPr>
        <w:t>razbremenitev železniških vpadnic v mesto in njihova uporaba za primestni promet</w:t>
      </w:r>
      <w:r w:rsidR="00CA7E2C" w:rsidRPr="005A65A0">
        <w:rPr>
          <w:rFonts w:cs="Arial"/>
          <w:szCs w:val="20"/>
          <w:lang w:eastAsia="sl-SI"/>
        </w:rPr>
        <w:t>,</w:t>
      </w:r>
    </w:p>
    <w:p w14:paraId="795B173A" w14:textId="77777777" w:rsidR="003C6C27" w:rsidRPr="005A65A0" w:rsidRDefault="003C6C27" w:rsidP="00C96D2E">
      <w:pPr>
        <w:numPr>
          <w:ilvl w:val="1"/>
          <w:numId w:val="8"/>
        </w:numPr>
        <w:autoSpaceDE w:val="0"/>
        <w:autoSpaceDN w:val="0"/>
        <w:spacing w:line="276" w:lineRule="auto"/>
        <w:ind w:left="426" w:hanging="426"/>
        <w:contextualSpacing/>
        <w:rPr>
          <w:rFonts w:cs="Arial"/>
          <w:szCs w:val="20"/>
          <w:lang w:eastAsia="sl-SI"/>
        </w:rPr>
      </w:pPr>
      <w:r w:rsidRPr="005A65A0">
        <w:rPr>
          <w:rFonts w:cs="Arial"/>
          <w:szCs w:val="20"/>
          <w:lang w:eastAsia="sl-SI"/>
        </w:rPr>
        <w:t xml:space="preserve">tirne naprave na </w:t>
      </w:r>
      <w:r w:rsidR="00C33D77" w:rsidRPr="005A65A0">
        <w:rPr>
          <w:rFonts w:cs="Arial"/>
          <w:szCs w:val="20"/>
          <w:lang w:eastAsia="sl-SI"/>
        </w:rPr>
        <w:t xml:space="preserve">ŽP </w:t>
      </w:r>
      <w:r w:rsidRPr="005A65A0">
        <w:rPr>
          <w:rFonts w:cs="Arial"/>
          <w:szCs w:val="20"/>
          <w:lang w:eastAsia="sl-SI"/>
        </w:rPr>
        <w:t>Ljubljana v obsegu, ki bo namenjen izključno potniškemu prometu</w:t>
      </w:r>
      <w:r w:rsidR="00CA7E2C" w:rsidRPr="005A65A0">
        <w:rPr>
          <w:rFonts w:cs="Arial"/>
          <w:szCs w:val="20"/>
          <w:lang w:eastAsia="sl-SI"/>
        </w:rPr>
        <w:t>,</w:t>
      </w:r>
    </w:p>
    <w:p w14:paraId="3696F2A6" w14:textId="77777777" w:rsidR="003C6C27" w:rsidRPr="005A65A0" w:rsidRDefault="003C6C27" w:rsidP="00FA3972">
      <w:pPr>
        <w:numPr>
          <w:ilvl w:val="0"/>
          <w:numId w:val="26"/>
        </w:numPr>
        <w:autoSpaceDE w:val="0"/>
        <w:autoSpaceDN w:val="0"/>
        <w:spacing w:line="276" w:lineRule="auto"/>
        <w:ind w:left="851" w:hanging="425"/>
        <w:contextualSpacing/>
        <w:rPr>
          <w:rFonts w:cs="Arial"/>
          <w:szCs w:val="20"/>
          <w:lang w:eastAsia="sl-SI"/>
        </w:rPr>
      </w:pPr>
      <w:r w:rsidRPr="005A65A0">
        <w:rPr>
          <w:rFonts w:cs="Arial"/>
          <w:szCs w:val="20"/>
          <w:lang w:eastAsia="sl-SI"/>
        </w:rPr>
        <w:t>zagotovitev zadostnih tirnih kapacitet železniškega vozlišča</w:t>
      </w:r>
      <w:r w:rsidR="00CA7E2C" w:rsidRPr="005A65A0">
        <w:rPr>
          <w:rFonts w:cs="Arial"/>
          <w:szCs w:val="20"/>
          <w:lang w:eastAsia="sl-SI"/>
        </w:rPr>
        <w:t>,</w:t>
      </w:r>
    </w:p>
    <w:p w14:paraId="57E79768" w14:textId="77777777" w:rsidR="003C6C27" w:rsidRPr="005A65A0" w:rsidRDefault="003C6C27" w:rsidP="00FA3972">
      <w:pPr>
        <w:numPr>
          <w:ilvl w:val="0"/>
          <w:numId w:val="26"/>
        </w:numPr>
        <w:autoSpaceDE w:val="0"/>
        <w:autoSpaceDN w:val="0"/>
        <w:spacing w:line="276" w:lineRule="auto"/>
        <w:ind w:left="851" w:hanging="425"/>
        <w:contextualSpacing/>
        <w:rPr>
          <w:rFonts w:cs="Arial"/>
          <w:szCs w:val="20"/>
          <w:lang w:eastAsia="sl-SI"/>
        </w:rPr>
      </w:pPr>
      <w:r w:rsidRPr="005A65A0">
        <w:rPr>
          <w:rFonts w:cs="Arial"/>
          <w:szCs w:val="20"/>
          <w:lang w:eastAsia="sl-SI"/>
        </w:rPr>
        <w:t xml:space="preserve">povečanje varnosti in pretočnosti prometa v vozlišču z uvedbo sodobnih </w:t>
      </w:r>
      <w:r w:rsidR="0005192D" w:rsidRPr="005A65A0">
        <w:rPr>
          <w:rFonts w:cs="Arial"/>
          <w:szCs w:val="20"/>
          <w:lang w:eastAsia="sl-SI"/>
        </w:rPr>
        <w:t>signalnovarnostnih</w:t>
      </w:r>
      <w:r w:rsidRPr="005A65A0">
        <w:rPr>
          <w:rFonts w:cs="Arial"/>
          <w:szCs w:val="20"/>
          <w:lang w:eastAsia="sl-SI"/>
        </w:rPr>
        <w:t xml:space="preserve"> naprav in izvennivojskih križanj in</w:t>
      </w:r>
    </w:p>
    <w:p w14:paraId="6AA84719" w14:textId="77777777" w:rsidR="003C6C27" w:rsidRPr="005A65A0" w:rsidRDefault="003C6C27" w:rsidP="00FA3972">
      <w:pPr>
        <w:numPr>
          <w:ilvl w:val="0"/>
          <w:numId w:val="26"/>
        </w:numPr>
        <w:autoSpaceDE w:val="0"/>
        <w:autoSpaceDN w:val="0"/>
        <w:spacing w:line="276" w:lineRule="auto"/>
        <w:ind w:left="851" w:hanging="425"/>
        <w:contextualSpacing/>
        <w:rPr>
          <w:rFonts w:cs="Arial"/>
          <w:szCs w:val="20"/>
          <w:lang w:eastAsia="sl-SI"/>
        </w:rPr>
      </w:pPr>
      <w:r w:rsidRPr="005A65A0">
        <w:rPr>
          <w:rFonts w:cs="Arial"/>
          <w:szCs w:val="20"/>
          <w:lang w:eastAsia="sl-SI"/>
        </w:rPr>
        <w:t>vključitev nove hitre potniške proge v LŽV.</w:t>
      </w:r>
    </w:p>
    <w:p w14:paraId="54BC6D83" w14:textId="77777777" w:rsidR="003C6C27" w:rsidRPr="005A65A0" w:rsidRDefault="003C6C27" w:rsidP="00D1716B">
      <w:pPr>
        <w:spacing w:before="120" w:line="276" w:lineRule="auto"/>
        <w:rPr>
          <w:rFonts w:cs="Arial"/>
          <w:szCs w:val="20"/>
        </w:rPr>
      </w:pPr>
      <w:r w:rsidRPr="005A65A0">
        <w:rPr>
          <w:rFonts w:cs="Arial"/>
          <w:szCs w:val="20"/>
        </w:rPr>
        <w:t xml:space="preserve">V decembru 2009 je bila zaključena Študija variant </w:t>
      </w:r>
      <w:r w:rsidR="0010453C" w:rsidRPr="005A65A0">
        <w:rPr>
          <w:rFonts w:cs="Arial"/>
          <w:szCs w:val="20"/>
        </w:rPr>
        <w:t>LŽV</w:t>
      </w:r>
      <w:r w:rsidRPr="005A65A0">
        <w:rPr>
          <w:rFonts w:cs="Arial"/>
          <w:szCs w:val="20"/>
        </w:rPr>
        <w:t xml:space="preserve">, št. projekta VVDP 09, izdelal konzorcij podjetij Vepro, Ingineuerburo Vossing, DDC </w:t>
      </w:r>
      <w:r w:rsidR="0005192D" w:rsidRPr="005A65A0">
        <w:rPr>
          <w:rFonts w:cs="Arial"/>
          <w:szCs w:val="20"/>
        </w:rPr>
        <w:t xml:space="preserve">d.o.o. </w:t>
      </w:r>
      <w:r w:rsidRPr="005A65A0">
        <w:rPr>
          <w:rFonts w:cs="Arial"/>
          <w:szCs w:val="20"/>
        </w:rPr>
        <w:t xml:space="preserve">in Fakulteta za gradbeništvo in geodezijo, Prometni inštitut, november, 2009 (v nadaljevanju - študija </w:t>
      </w:r>
      <w:r w:rsidR="00D1716B" w:rsidRPr="005A65A0">
        <w:rPr>
          <w:rFonts w:cs="Arial"/>
          <w:szCs w:val="20"/>
        </w:rPr>
        <w:t xml:space="preserve">LŽV 2009). </w:t>
      </w:r>
    </w:p>
    <w:p w14:paraId="5BC215DA" w14:textId="77777777" w:rsidR="00557EAF" w:rsidRPr="005A65A0" w:rsidRDefault="003C6C27" w:rsidP="00D1716B">
      <w:pPr>
        <w:spacing w:before="120" w:line="276" w:lineRule="auto"/>
        <w:rPr>
          <w:rFonts w:cs="Arial"/>
          <w:szCs w:val="20"/>
        </w:rPr>
      </w:pPr>
      <w:r w:rsidRPr="005A65A0">
        <w:rPr>
          <w:rFonts w:cs="Arial"/>
          <w:szCs w:val="20"/>
        </w:rPr>
        <w:t xml:space="preserve">Postopek priprave </w:t>
      </w:r>
      <w:r w:rsidR="008838CD" w:rsidRPr="005A65A0">
        <w:rPr>
          <w:rFonts w:cs="Arial"/>
          <w:szCs w:val="20"/>
        </w:rPr>
        <w:t xml:space="preserve">DPN </w:t>
      </w:r>
      <w:r w:rsidRPr="005A65A0">
        <w:rPr>
          <w:rFonts w:cs="Arial"/>
          <w:szCs w:val="20"/>
        </w:rPr>
        <w:t xml:space="preserve">je bil ustavljen 2012 z namenom, da se bo v nadaljevanju preverila možnost optimizacije rešitev oz. določitev novega koncepta </w:t>
      </w:r>
      <w:r w:rsidR="008838CD" w:rsidRPr="005A65A0">
        <w:rPr>
          <w:rFonts w:cs="Arial"/>
          <w:szCs w:val="20"/>
        </w:rPr>
        <w:t xml:space="preserve">LŽV </w:t>
      </w:r>
      <w:r w:rsidRPr="005A65A0">
        <w:rPr>
          <w:rFonts w:cs="Arial"/>
          <w:szCs w:val="20"/>
        </w:rPr>
        <w:t xml:space="preserve">ob upoštevanju racionalnosti in gospodarnosti načrtovanih rešitev. </w:t>
      </w:r>
      <w:r w:rsidR="00557EAF" w:rsidRPr="005A65A0">
        <w:rPr>
          <w:rFonts w:cs="Arial"/>
          <w:szCs w:val="20"/>
        </w:rPr>
        <w:t>V vmesnem času so bile izdelane naslednje strokovne podlage:</w:t>
      </w:r>
    </w:p>
    <w:p w14:paraId="3FCD2F2D" w14:textId="34236131" w:rsidR="00DF0564" w:rsidRPr="005A65A0" w:rsidRDefault="00CA7E2C" w:rsidP="00C96D2E">
      <w:pPr>
        <w:numPr>
          <w:ilvl w:val="0"/>
          <w:numId w:val="9"/>
        </w:numPr>
        <w:autoSpaceDE w:val="0"/>
        <w:autoSpaceDN w:val="0"/>
        <w:spacing w:line="276" w:lineRule="auto"/>
        <w:ind w:left="420" w:hanging="420"/>
        <w:contextualSpacing/>
        <w:rPr>
          <w:rFonts w:cs="Arial"/>
          <w:szCs w:val="20"/>
        </w:rPr>
      </w:pPr>
      <w:r w:rsidRPr="005A65A0">
        <w:rPr>
          <w:rFonts w:cs="Arial"/>
          <w:szCs w:val="20"/>
          <w:lang w:eastAsia="sl-SI"/>
        </w:rPr>
        <w:t xml:space="preserve">Nova </w:t>
      </w:r>
      <w:r w:rsidR="00557EAF" w:rsidRPr="005A65A0">
        <w:rPr>
          <w:rFonts w:cs="Arial"/>
          <w:szCs w:val="20"/>
          <w:lang w:eastAsia="sl-SI"/>
        </w:rPr>
        <w:t xml:space="preserve">železniška povezava med Divačo in Ljubljano ter Ljubljano in Zidanim Mostom, študija upravičenosti, št. projekta 12-1378, </w:t>
      </w:r>
      <w:r w:rsidR="0005192D" w:rsidRPr="005A65A0">
        <w:rPr>
          <w:rFonts w:cs="Arial"/>
          <w:szCs w:val="20"/>
          <w:lang w:eastAsia="sl-SI"/>
        </w:rPr>
        <w:t>izdelali</w:t>
      </w:r>
      <w:r w:rsidR="00557EAF" w:rsidRPr="005A65A0">
        <w:rPr>
          <w:rFonts w:cs="Arial"/>
          <w:szCs w:val="20"/>
          <w:lang w:eastAsia="sl-SI"/>
        </w:rPr>
        <w:t xml:space="preserve"> konzorcij PNZ</w:t>
      </w:r>
      <w:r w:rsidR="008838CD" w:rsidRPr="005A65A0">
        <w:rPr>
          <w:rFonts w:cs="Arial"/>
          <w:szCs w:val="20"/>
          <w:lang w:eastAsia="sl-SI"/>
        </w:rPr>
        <w:t>,</w:t>
      </w:r>
      <w:r w:rsidR="00557EAF" w:rsidRPr="005A65A0">
        <w:rPr>
          <w:rFonts w:cs="Arial"/>
          <w:szCs w:val="20"/>
          <w:lang w:eastAsia="sl-SI"/>
        </w:rPr>
        <w:t xml:space="preserve"> d.</w:t>
      </w:r>
      <w:r w:rsidR="008838CD" w:rsidRPr="005A65A0">
        <w:rPr>
          <w:rFonts w:cs="Arial"/>
          <w:szCs w:val="20"/>
          <w:lang w:eastAsia="sl-SI"/>
        </w:rPr>
        <w:t xml:space="preserve"> </w:t>
      </w:r>
      <w:r w:rsidR="00557EAF" w:rsidRPr="005A65A0">
        <w:rPr>
          <w:rFonts w:cs="Arial"/>
          <w:szCs w:val="20"/>
          <w:lang w:eastAsia="sl-SI"/>
        </w:rPr>
        <w:t>o.</w:t>
      </w:r>
      <w:r w:rsidR="008838CD" w:rsidRPr="005A65A0">
        <w:rPr>
          <w:rFonts w:cs="Arial"/>
          <w:szCs w:val="20"/>
          <w:lang w:eastAsia="sl-SI"/>
        </w:rPr>
        <w:t xml:space="preserve"> </w:t>
      </w:r>
      <w:r w:rsidR="00557EAF" w:rsidRPr="005A65A0">
        <w:rPr>
          <w:rFonts w:cs="Arial"/>
          <w:szCs w:val="20"/>
          <w:lang w:eastAsia="sl-SI"/>
        </w:rPr>
        <w:t>o.</w:t>
      </w:r>
      <w:r w:rsidR="00C27737" w:rsidRPr="005A65A0">
        <w:rPr>
          <w:rFonts w:cs="Arial"/>
          <w:szCs w:val="20"/>
          <w:lang w:eastAsia="sl-SI"/>
        </w:rPr>
        <w:t>, Ljubljana</w:t>
      </w:r>
      <w:r w:rsidR="00557EAF" w:rsidRPr="005A65A0">
        <w:rPr>
          <w:rFonts w:cs="Arial"/>
          <w:szCs w:val="20"/>
          <w:lang w:eastAsia="sl-SI"/>
        </w:rPr>
        <w:t xml:space="preserve"> in Ingineuerburo Vossing, julij 2013 in dopolnitev avgust 2013</w:t>
      </w:r>
      <w:r w:rsidR="005303F5" w:rsidRPr="005A65A0">
        <w:rPr>
          <w:rFonts w:cs="Arial"/>
          <w:szCs w:val="20"/>
          <w:lang w:eastAsia="sl-SI"/>
        </w:rPr>
        <w:t>;</w:t>
      </w:r>
    </w:p>
    <w:p w14:paraId="3D97A92A" w14:textId="7C2AA86E" w:rsidR="00DF0564" w:rsidRPr="005A65A0" w:rsidRDefault="00CA7E2C" w:rsidP="00C96D2E">
      <w:pPr>
        <w:numPr>
          <w:ilvl w:val="0"/>
          <w:numId w:val="9"/>
        </w:numPr>
        <w:autoSpaceDE w:val="0"/>
        <w:autoSpaceDN w:val="0"/>
        <w:spacing w:line="276" w:lineRule="auto"/>
        <w:ind w:left="420" w:hanging="420"/>
        <w:contextualSpacing/>
        <w:rPr>
          <w:rFonts w:cs="Arial"/>
          <w:szCs w:val="20"/>
          <w:lang w:eastAsia="sl-SI"/>
        </w:rPr>
      </w:pPr>
      <w:r w:rsidRPr="005A65A0">
        <w:rPr>
          <w:rFonts w:cs="Arial"/>
          <w:szCs w:val="20"/>
          <w:lang w:eastAsia="sl-SI"/>
        </w:rPr>
        <w:t xml:space="preserve">Strokovne </w:t>
      </w:r>
      <w:r w:rsidR="00557EAF" w:rsidRPr="005A65A0">
        <w:rPr>
          <w:rFonts w:cs="Arial"/>
          <w:szCs w:val="20"/>
          <w:lang w:eastAsia="sl-SI"/>
        </w:rPr>
        <w:t>podlage za opredelitev ukrepov za povečanje prepustnosti prog in izpolnitev standardov TEN-T na progah Sredozemskega in Baltsko-jadranskega koridorja v RS, in sicer za nivo predštudije upravičenosti (»koridorska študija«) – zaključena (</w:t>
      </w:r>
      <w:r w:rsidR="0017081A" w:rsidRPr="005A65A0">
        <w:rPr>
          <w:rFonts w:cs="Arial"/>
          <w:szCs w:val="20"/>
          <w:lang w:eastAsia="sl-SI"/>
        </w:rPr>
        <w:t>november 2017, po rec. julij 2018, št. projekta: 15-0569, vrsta dokumentacije:</w:t>
      </w:r>
      <w:r w:rsidR="00DF0564" w:rsidRPr="005A65A0">
        <w:rPr>
          <w:rFonts w:cs="Arial"/>
          <w:szCs w:val="20"/>
          <w:lang w:eastAsia="sl-SI"/>
        </w:rPr>
        <w:t xml:space="preserve"> </w:t>
      </w:r>
      <w:r w:rsidR="0017081A" w:rsidRPr="005A65A0">
        <w:rPr>
          <w:rFonts w:cs="Arial"/>
          <w:szCs w:val="20"/>
          <w:lang w:eastAsia="sl-SI"/>
        </w:rPr>
        <w:t>Študija in IDZ</w:t>
      </w:r>
      <w:r w:rsidR="00557EAF" w:rsidRPr="005A65A0">
        <w:rPr>
          <w:rFonts w:cs="Arial"/>
          <w:szCs w:val="20"/>
          <w:lang w:eastAsia="sl-SI"/>
        </w:rPr>
        <w:t>)</w:t>
      </w:r>
      <w:r w:rsidR="005303F5" w:rsidRPr="005A65A0">
        <w:rPr>
          <w:rFonts w:cs="Arial"/>
          <w:szCs w:val="20"/>
          <w:lang w:eastAsia="sl-SI"/>
        </w:rPr>
        <w:t>;</w:t>
      </w:r>
    </w:p>
    <w:p w14:paraId="7E418599" w14:textId="77777777" w:rsidR="00557EAF" w:rsidRPr="005A65A0" w:rsidRDefault="00CA7E2C" w:rsidP="00C96D2E">
      <w:pPr>
        <w:numPr>
          <w:ilvl w:val="0"/>
          <w:numId w:val="9"/>
        </w:numPr>
        <w:autoSpaceDE w:val="0"/>
        <w:autoSpaceDN w:val="0"/>
        <w:spacing w:line="276" w:lineRule="auto"/>
        <w:ind w:left="420" w:hanging="420"/>
        <w:contextualSpacing/>
        <w:rPr>
          <w:rFonts w:cs="Arial"/>
          <w:szCs w:val="20"/>
          <w:lang w:eastAsia="sl-SI"/>
        </w:rPr>
      </w:pPr>
      <w:r w:rsidRPr="005A65A0">
        <w:rPr>
          <w:rFonts w:cs="Arial"/>
          <w:szCs w:val="20"/>
          <w:lang w:eastAsia="sl-SI"/>
        </w:rPr>
        <w:lastRenderedPageBreak/>
        <w:t xml:space="preserve">Strokovne </w:t>
      </w:r>
      <w:r w:rsidR="00557EAF" w:rsidRPr="005A65A0">
        <w:rPr>
          <w:rFonts w:cs="Arial"/>
          <w:szCs w:val="20"/>
          <w:lang w:eastAsia="sl-SI"/>
        </w:rPr>
        <w:t>podlage in predštudija upravičenosti za nadgradnjo regionalnih železniških prog v RS ter železniškega omrežja na območju Ljubljanske urbane regije (LUR) – zaključena (</w:t>
      </w:r>
      <w:r w:rsidR="00DA566A" w:rsidRPr="005A65A0">
        <w:rPr>
          <w:rFonts w:cs="Arial"/>
          <w:szCs w:val="20"/>
          <w:lang w:eastAsia="sl-SI"/>
        </w:rPr>
        <w:t>november 2020</w:t>
      </w:r>
      <w:r w:rsidR="0017081A" w:rsidRPr="005A65A0">
        <w:rPr>
          <w:rFonts w:cs="Arial"/>
          <w:szCs w:val="20"/>
          <w:lang w:eastAsia="sl-SI"/>
        </w:rPr>
        <w:t>, št. projekta 19_804; vrsta dokumentacije:</w:t>
      </w:r>
      <w:r w:rsidR="00DF0564" w:rsidRPr="005A65A0">
        <w:rPr>
          <w:rFonts w:cs="Arial"/>
          <w:szCs w:val="20"/>
          <w:lang w:eastAsia="sl-SI"/>
        </w:rPr>
        <w:t xml:space="preserve"> </w:t>
      </w:r>
      <w:r w:rsidR="0017081A" w:rsidRPr="005A65A0">
        <w:rPr>
          <w:rFonts w:cs="Arial"/>
          <w:szCs w:val="20"/>
          <w:lang w:eastAsia="sl-SI"/>
        </w:rPr>
        <w:t>Študija in IZP</w:t>
      </w:r>
      <w:r w:rsidR="00557EAF" w:rsidRPr="005A65A0">
        <w:rPr>
          <w:rFonts w:cs="Arial"/>
          <w:szCs w:val="20"/>
          <w:lang w:eastAsia="sl-SI"/>
        </w:rPr>
        <w:t>).</w:t>
      </w:r>
    </w:p>
    <w:p w14:paraId="32AF3A84" w14:textId="520D1BD0" w:rsidR="003C6C27" w:rsidRPr="005A65A0" w:rsidRDefault="003C6C27" w:rsidP="00C96D2E">
      <w:pPr>
        <w:autoSpaceDE w:val="0"/>
        <w:autoSpaceDN w:val="0"/>
        <w:spacing w:before="120" w:line="276" w:lineRule="auto"/>
        <w:rPr>
          <w:rFonts w:cs="Arial"/>
          <w:szCs w:val="20"/>
          <w:lang w:eastAsia="sl-SI"/>
        </w:rPr>
      </w:pPr>
      <w:r w:rsidRPr="005A65A0">
        <w:rPr>
          <w:rFonts w:cs="Arial"/>
          <w:szCs w:val="20"/>
        </w:rPr>
        <w:t xml:space="preserve">Vlada RS je dne </w:t>
      </w:r>
      <w:r w:rsidR="00D34331" w:rsidRPr="005A65A0">
        <w:rPr>
          <w:rFonts w:cs="Arial"/>
          <w:szCs w:val="20"/>
        </w:rPr>
        <w:t>12.</w:t>
      </w:r>
      <w:r w:rsidR="00BA7B00" w:rsidRPr="005A65A0">
        <w:rPr>
          <w:rFonts w:cs="Arial"/>
          <w:szCs w:val="20"/>
        </w:rPr>
        <w:t xml:space="preserve"> </w:t>
      </w:r>
      <w:r w:rsidR="00D34331" w:rsidRPr="005A65A0">
        <w:rPr>
          <w:rFonts w:cs="Arial"/>
          <w:szCs w:val="20"/>
        </w:rPr>
        <w:t>12.</w:t>
      </w:r>
      <w:r w:rsidR="00BA7B00" w:rsidRPr="005A65A0">
        <w:rPr>
          <w:rFonts w:cs="Arial"/>
          <w:szCs w:val="20"/>
        </w:rPr>
        <w:t xml:space="preserve"> </w:t>
      </w:r>
      <w:r w:rsidR="00D34331" w:rsidRPr="005A65A0">
        <w:rPr>
          <w:rFonts w:cs="Arial"/>
          <w:szCs w:val="20"/>
        </w:rPr>
        <w:t>2013</w:t>
      </w:r>
      <w:r w:rsidRPr="005A65A0">
        <w:rPr>
          <w:rFonts w:cs="Arial"/>
          <w:szCs w:val="20"/>
        </w:rPr>
        <w:t>, na svoji 37. redni seji sprejel</w:t>
      </w:r>
      <w:r w:rsidR="00BD0235" w:rsidRPr="005A65A0">
        <w:rPr>
          <w:rFonts w:cs="Arial"/>
          <w:szCs w:val="20"/>
        </w:rPr>
        <w:t>a</w:t>
      </w:r>
      <w:r w:rsidRPr="005A65A0">
        <w:rPr>
          <w:rFonts w:cs="Arial"/>
          <w:szCs w:val="20"/>
        </w:rPr>
        <w:t xml:space="preserve"> nov sklep </w:t>
      </w:r>
      <w:r w:rsidR="00C27737" w:rsidRPr="005A65A0">
        <w:rPr>
          <w:rFonts w:cs="Arial"/>
          <w:szCs w:val="20"/>
        </w:rPr>
        <w:t>o pripravi DPN</w:t>
      </w:r>
      <w:r w:rsidRPr="005A65A0">
        <w:rPr>
          <w:rFonts w:cs="Arial"/>
          <w:szCs w:val="20"/>
        </w:rPr>
        <w:t xml:space="preserve"> za </w:t>
      </w:r>
      <w:r w:rsidR="00C27737" w:rsidRPr="005A65A0">
        <w:rPr>
          <w:rFonts w:cs="Arial"/>
          <w:szCs w:val="20"/>
        </w:rPr>
        <w:t>LŽV</w:t>
      </w:r>
      <w:r w:rsidRPr="005A65A0">
        <w:rPr>
          <w:rFonts w:cs="Arial"/>
          <w:szCs w:val="20"/>
        </w:rPr>
        <w:t xml:space="preserve">, št. sklepa 35000-11/2013/4. </w:t>
      </w:r>
      <w:r w:rsidR="008838CD" w:rsidRPr="005A65A0">
        <w:rPr>
          <w:rFonts w:cs="Arial"/>
          <w:szCs w:val="20"/>
        </w:rPr>
        <w:t>S</w:t>
      </w:r>
      <w:r w:rsidRPr="005A65A0">
        <w:rPr>
          <w:rFonts w:cs="Arial"/>
          <w:szCs w:val="20"/>
        </w:rPr>
        <w:t xml:space="preserve">klep je pripravljen na podlagi pobude ministra za prometa št. 007-113/2009/2-0006432, z dne 9. 6. 2009, in analize smernic </w:t>
      </w:r>
      <w:r w:rsidR="008838CD" w:rsidRPr="005A65A0">
        <w:rPr>
          <w:rFonts w:cs="Arial"/>
          <w:szCs w:val="20"/>
        </w:rPr>
        <w:t>DPN</w:t>
      </w:r>
      <w:r w:rsidRPr="005A65A0">
        <w:rPr>
          <w:rFonts w:cs="Arial"/>
          <w:szCs w:val="20"/>
        </w:rPr>
        <w:t xml:space="preserve"> za LŽV, ki jo je izdelal LUZ, d.</w:t>
      </w:r>
      <w:r w:rsidR="00EA2B8A" w:rsidRPr="005A65A0">
        <w:rPr>
          <w:rFonts w:cs="Arial"/>
          <w:szCs w:val="20"/>
        </w:rPr>
        <w:t xml:space="preserve"> </w:t>
      </w:r>
      <w:r w:rsidRPr="005A65A0">
        <w:rPr>
          <w:rFonts w:cs="Arial"/>
          <w:szCs w:val="20"/>
        </w:rPr>
        <w:t>d.</w:t>
      </w:r>
      <w:r w:rsidR="00C27737" w:rsidRPr="005A65A0">
        <w:rPr>
          <w:rFonts w:cs="Arial"/>
          <w:szCs w:val="20"/>
        </w:rPr>
        <w:t>, Ljubljana</w:t>
      </w:r>
      <w:r w:rsidRPr="005A65A0">
        <w:rPr>
          <w:rFonts w:cs="Arial"/>
          <w:szCs w:val="20"/>
        </w:rPr>
        <w:t xml:space="preserve"> (projekt št. 6982, marec 2012), ki v poglavju VIII. Način pridobitve strokovne rešitve nalaga, da se: »</w:t>
      </w:r>
      <w:r w:rsidRPr="005A65A0">
        <w:rPr>
          <w:rFonts w:cs="Arial"/>
          <w:i/>
          <w:szCs w:val="20"/>
        </w:rPr>
        <w:t>v postopku priprave študije variant, se končna rešitev išče med dvema variantama V1 in V4, pri čemer se v skladu s sklepom Vlade RS  dne 25. 10. 2012 v okviru postopka priprave tega DPN preveri možnost optimizacije načrtovanih rešitev obeh variant, oziroma določitev novega koncepta ureditve LŽV. V kolikor se pri iskanju nadaljnjih optimizacij in racionalizacij variant V1 in V4 ugotovi, da optimizacije ne zagotavljajo ustreznih rešitev, se v nadaljevanju preverijo tudi drugi poteki tras</w:t>
      </w:r>
      <w:r w:rsidRPr="005A65A0">
        <w:rPr>
          <w:rFonts w:cs="Arial"/>
          <w:szCs w:val="20"/>
        </w:rPr>
        <w:t>«.</w:t>
      </w:r>
      <w:r w:rsidRPr="005A65A0">
        <w:rPr>
          <w:rFonts w:cs="Arial"/>
          <w:szCs w:val="20"/>
          <w:lang w:eastAsia="sl-SI"/>
        </w:rPr>
        <w:t xml:space="preserve"> </w:t>
      </w:r>
    </w:p>
    <w:p w14:paraId="07649E37" w14:textId="77777777" w:rsidR="00557EAF" w:rsidRPr="005A65A0" w:rsidRDefault="003C6C27" w:rsidP="00C96D2E">
      <w:pPr>
        <w:autoSpaceDE w:val="0"/>
        <w:autoSpaceDN w:val="0"/>
        <w:spacing w:before="120" w:line="276" w:lineRule="auto"/>
        <w:rPr>
          <w:rFonts w:cs="Arial"/>
          <w:szCs w:val="20"/>
        </w:rPr>
      </w:pPr>
      <w:r w:rsidRPr="005A65A0">
        <w:rPr>
          <w:rFonts w:cs="Arial"/>
          <w:szCs w:val="20"/>
        </w:rPr>
        <w:t>Zaključek študije variant LŽV 2009 je pokazal, da je najustreznejša</w:t>
      </w:r>
      <w:r w:rsidR="00557EAF" w:rsidRPr="005A65A0">
        <w:rPr>
          <w:rFonts w:cs="Arial"/>
          <w:szCs w:val="20"/>
        </w:rPr>
        <w:t xml:space="preserve"> </w:t>
      </w:r>
      <w:r w:rsidRPr="005A65A0">
        <w:rPr>
          <w:rFonts w:cs="Arial"/>
          <w:szCs w:val="20"/>
        </w:rPr>
        <w:t>varianta V4</w:t>
      </w:r>
      <w:r w:rsidRPr="005A65A0">
        <w:rPr>
          <w:rFonts w:cs="Arial"/>
          <w:szCs w:val="20"/>
          <w:lang w:eastAsia="sl-SI"/>
        </w:rPr>
        <w:t xml:space="preserve"> z najnižjimi investicijskimi stroški ter hkrati dovolj ugodna po drugih dveh vidikih vrednotenja.</w:t>
      </w:r>
      <w:r w:rsidRPr="005A65A0">
        <w:rPr>
          <w:rFonts w:cs="Arial"/>
          <w:szCs w:val="20"/>
        </w:rPr>
        <w:t xml:space="preserve"> </w:t>
      </w:r>
    </w:p>
    <w:p w14:paraId="3A1669AA" w14:textId="77777777" w:rsidR="003C6C27" w:rsidRPr="005A65A0" w:rsidRDefault="003C6C27" w:rsidP="00C96D2E">
      <w:pPr>
        <w:autoSpaceDE w:val="0"/>
        <w:autoSpaceDN w:val="0"/>
        <w:spacing w:before="120" w:line="276" w:lineRule="auto"/>
        <w:rPr>
          <w:rFonts w:cs="Arial"/>
          <w:szCs w:val="20"/>
          <w:lang w:eastAsia="sl-SI"/>
        </w:rPr>
      </w:pPr>
      <w:r w:rsidRPr="005A65A0">
        <w:rPr>
          <w:rFonts w:cs="Arial"/>
          <w:szCs w:val="20"/>
        </w:rPr>
        <w:t xml:space="preserve">Projektni svet </w:t>
      </w:r>
      <w:r w:rsidRPr="005A65A0">
        <w:rPr>
          <w:rFonts w:cs="Arial"/>
          <w:szCs w:val="20"/>
          <w:lang w:eastAsia="sl-SI"/>
        </w:rPr>
        <w:t>za spremljanje in usmerjanje izdelave študije variant LŽV (sestavljen iz predstavnikov pristojnih ministrstev za promet, okolje in prostor, Mestne občine Ljubljana, Slovenskih železnic in Direkcije za vodenje investicij v javno železniško infrastrukturo) je sprejel sklep, da se postopek priprave DPN za L</w:t>
      </w:r>
      <w:r w:rsidR="00115654" w:rsidRPr="005A65A0">
        <w:rPr>
          <w:rFonts w:cs="Arial"/>
          <w:szCs w:val="20"/>
          <w:lang w:eastAsia="sl-SI"/>
        </w:rPr>
        <w:t xml:space="preserve">ŽV nadaljuje za varianti 4 in 1. Varianti sta si diametralno nasprotni. </w:t>
      </w:r>
      <w:r w:rsidR="004B1DD6" w:rsidRPr="005A65A0">
        <w:rPr>
          <w:rFonts w:cs="Arial"/>
          <w:szCs w:val="20"/>
          <w:lang w:eastAsia="sl-SI"/>
        </w:rPr>
        <w:t>Varianta 1 ni v skladu z zaključki študije LŽV 2009.</w:t>
      </w:r>
    </w:p>
    <w:p w14:paraId="08E075C1" w14:textId="77777777" w:rsidR="003C6C27" w:rsidRPr="005A65A0" w:rsidRDefault="003C6C27" w:rsidP="00C96D2E">
      <w:pPr>
        <w:autoSpaceDE w:val="0"/>
        <w:autoSpaceDN w:val="0"/>
        <w:spacing w:before="120" w:line="276" w:lineRule="auto"/>
        <w:rPr>
          <w:rFonts w:cs="Arial"/>
          <w:szCs w:val="20"/>
        </w:rPr>
      </w:pPr>
      <w:r w:rsidRPr="005A65A0">
        <w:rPr>
          <w:rFonts w:cs="Arial"/>
          <w:szCs w:val="20"/>
        </w:rPr>
        <w:t xml:space="preserve">DRSI je </w:t>
      </w:r>
      <w:r w:rsidR="00D34331" w:rsidRPr="005A65A0">
        <w:rPr>
          <w:rFonts w:cs="Arial"/>
          <w:szCs w:val="20"/>
        </w:rPr>
        <w:t>začela</w:t>
      </w:r>
      <w:r w:rsidRPr="005A65A0">
        <w:rPr>
          <w:rFonts w:cs="Arial"/>
          <w:szCs w:val="20"/>
        </w:rPr>
        <w:t xml:space="preserve"> posodabljati in nadgrajevati obstoječo </w:t>
      </w:r>
      <w:r w:rsidR="00557EAF" w:rsidRPr="005A65A0">
        <w:rPr>
          <w:rFonts w:cs="Arial"/>
          <w:szCs w:val="20"/>
        </w:rPr>
        <w:t xml:space="preserve">glavno </w:t>
      </w:r>
      <w:r w:rsidR="00115654" w:rsidRPr="005A65A0">
        <w:rPr>
          <w:rFonts w:cs="Arial"/>
          <w:szCs w:val="20"/>
        </w:rPr>
        <w:t>ŽP</w:t>
      </w:r>
      <w:r w:rsidRPr="005A65A0">
        <w:rPr>
          <w:rFonts w:cs="Arial"/>
          <w:szCs w:val="20"/>
        </w:rPr>
        <w:t xml:space="preserve"> Ljubljana in jo preurejati v potniško železniško postajo</w:t>
      </w:r>
      <w:r w:rsidR="00557EAF" w:rsidRPr="005A65A0">
        <w:rPr>
          <w:rFonts w:cs="Arial"/>
          <w:szCs w:val="20"/>
        </w:rPr>
        <w:t xml:space="preserve"> </w:t>
      </w:r>
      <w:r w:rsidRPr="005A65A0">
        <w:rPr>
          <w:rFonts w:cs="Arial"/>
          <w:szCs w:val="20"/>
        </w:rPr>
        <w:t xml:space="preserve">tako, da dokončno uredi vse potniške tire in začasno prevoznost štirih tirov za tovornih promet, ki se po izločitvi tovornega prometa </w:t>
      </w:r>
      <w:r w:rsidR="00D34331" w:rsidRPr="005A65A0">
        <w:rPr>
          <w:rFonts w:cs="Arial"/>
          <w:szCs w:val="20"/>
        </w:rPr>
        <w:t>s</w:t>
      </w:r>
      <w:r w:rsidRPr="005A65A0">
        <w:rPr>
          <w:rFonts w:cs="Arial"/>
          <w:szCs w:val="20"/>
        </w:rPr>
        <w:t xml:space="preserve"> potniške postaje predvidijo za pote</w:t>
      </w:r>
      <w:r w:rsidR="00C96D2E" w:rsidRPr="005A65A0">
        <w:rPr>
          <w:rFonts w:cs="Arial"/>
          <w:szCs w:val="20"/>
        </w:rPr>
        <w:t>k in postajo hitre proge (PVH).</w:t>
      </w:r>
    </w:p>
    <w:p w14:paraId="26121C2C" w14:textId="3D202BCF" w:rsidR="003C6C27" w:rsidRPr="005A65A0" w:rsidRDefault="003C6C27" w:rsidP="00C96D2E">
      <w:pPr>
        <w:autoSpaceDE w:val="0"/>
        <w:autoSpaceDN w:val="0"/>
        <w:spacing w:before="120" w:line="276" w:lineRule="auto"/>
        <w:rPr>
          <w:rFonts w:cs="Arial"/>
          <w:szCs w:val="20"/>
          <w:lang w:eastAsia="sl-SI"/>
        </w:rPr>
      </w:pPr>
      <w:r w:rsidRPr="005A65A0">
        <w:rPr>
          <w:rFonts w:cs="Arial"/>
          <w:szCs w:val="20"/>
          <w:lang w:eastAsia="sl-SI"/>
        </w:rPr>
        <w:t xml:space="preserve">Vlada RS se je na svoji 42. redni </w:t>
      </w:r>
      <w:r w:rsidR="00D34331" w:rsidRPr="005A65A0">
        <w:rPr>
          <w:rFonts w:cs="Arial"/>
          <w:szCs w:val="20"/>
          <w:lang w:eastAsia="sl-SI"/>
        </w:rPr>
        <w:t xml:space="preserve">seji </w:t>
      </w:r>
      <w:r w:rsidRPr="005A65A0">
        <w:rPr>
          <w:rFonts w:cs="Arial"/>
          <w:szCs w:val="20"/>
          <w:lang w:eastAsia="sl-SI"/>
        </w:rPr>
        <w:t xml:space="preserve">dne </w:t>
      </w:r>
      <w:r w:rsidR="00A519AD" w:rsidRPr="005A65A0">
        <w:rPr>
          <w:rFonts w:cs="Arial"/>
          <w:szCs w:val="20"/>
          <w:lang w:eastAsia="sl-SI"/>
        </w:rPr>
        <w:t>3.</w:t>
      </w:r>
      <w:r w:rsidR="002F4AB8" w:rsidRPr="005A65A0">
        <w:rPr>
          <w:rFonts w:cs="Arial"/>
          <w:szCs w:val="20"/>
          <w:lang w:eastAsia="sl-SI"/>
        </w:rPr>
        <w:t xml:space="preserve"> </w:t>
      </w:r>
      <w:r w:rsidR="00A519AD" w:rsidRPr="005A65A0">
        <w:rPr>
          <w:rFonts w:cs="Arial"/>
          <w:szCs w:val="20"/>
          <w:lang w:eastAsia="sl-SI"/>
        </w:rPr>
        <w:t>12.</w:t>
      </w:r>
      <w:r w:rsidR="002F4AB8" w:rsidRPr="005A65A0">
        <w:rPr>
          <w:rFonts w:cs="Arial"/>
          <w:szCs w:val="20"/>
          <w:lang w:eastAsia="sl-SI"/>
        </w:rPr>
        <w:t xml:space="preserve"> </w:t>
      </w:r>
      <w:r w:rsidR="00A519AD" w:rsidRPr="005A65A0">
        <w:rPr>
          <w:rFonts w:cs="Arial"/>
          <w:szCs w:val="20"/>
          <w:lang w:eastAsia="sl-SI"/>
        </w:rPr>
        <w:t>2020</w:t>
      </w:r>
      <w:r w:rsidRPr="005A65A0">
        <w:rPr>
          <w:rFonts w:cs="Arial"/>
          <w:szCs w:val="20"/>
          <w:lang w:eastAsia="sl-SI"/>
        </w:rPr>
        <w:t xml:space="preserve"> seznanila z informacijo </w:t>
      </w:r>
      <w:r w:rsidR="004B1DD6" w:rsidRPr="005A65A0">
        <w:rPr>
          <w:rFonts w:cs="Arial"/>
          <w:szCs w:val="20"/>
          <w:lang w:eastAsia="sl-SI"/>
        </w:rPr>
        <w:t xml:space="preserve">(sklep št. </w:t>
      </w:r>
      <w:r w:rsidR="00766C52" w:rsidRPr="005A65A0">
        <w:rPr>
          <w:rFonts w:cs="Arial"/>
          <w:szCs w:val="20"/>
          <w:lang w:eastAsia="sl-SI"/>
        </w:rPr>
        <w:t xml:space="preserve">37500-5/2020/2, </w:t>
      </w:r>
      <w:r w:rsidR="00A519AD" w:rsidRPr="005A65A0">
        <w:rPr>
          <w:rFonts w:cs="Arial"/>
          <w:szCs w:val="20"/>
          <w:lang w:eastAsia="sl-SI"/>
        </w:rPr>
        <w:t>3.</w:t>
      </w:r>
      <w:r w:rsidR="002F4AB8" w:rsidRPr="005A65A0">
        <w:rPr>
          <w:rFonts w:cs="Arial"/>
          <w:szCs w:val="20"/>
          <w:lang w:eastAsia="sl-SI"/>
        </w:rPr>
        <w:t xml:space="preserve"> </w:t>
      </w:r>
      <w:r w:rsidR="00A519AD" w:rsidRPr="005A65A0">
        <w:rPr>
          <w:rFonts w:cs="Arial"/>
          <w:szCs w:val="20"/>
          <w:lang w:eastAsia="sl-SI"/>
        </w:rPr>
        <w:t>12.</w:t>
      </w:r>
      <w:r w:rsidR="002F4AB8" w:rsidRPr="005A65A0">
        <w:rPr>
          <w:rFonts w:cs="Arial"/>
          <w:szCs w:val="20"/>
          <w:lang w:eastAsia="sl-SI"/>
        </w:rPr>
        <w:t xml:space="preserve"> </w:t>
      </w:r>
      <w:r w:rsidR="00A519AD" w:rsidRPr="005A65A0">
        <w:rPr>
          <w:rFonts w:cs="Arial"/>
          <w:szCs w:val="20"/>
          <w:lang w:eastAsia="sl-SI"/>
        </w:rPr>
        <w:t>2020</w:t>
      </w:r>
      <w:r w:rsidR="004B1DD6" w:rsidRPr="005A65A0">
        <w:rPr>
          <w:rFonts w:cs="Arial"/>
          <w:szCs w:val="20"/>
          <w:lang w:eastAsia="sl-SI"/>
        </w:rPr>
        <w:t>)</w:t>
      </w:r>
      <w:r w:rsidRPr="005A65A0">
        <w:rPr>
          <w:rFonts w:cs="Arial"/>
          <w:szCs w:val="20"/>
          <w:lang w:eastAsia="sl-SI"/>
        </w:rPr>
        <w:t xml:space="preserve">, da bodo nadaljevali </w:t>
      </w:r>
      <w:r w:rsidR="004B0615" w:rsidRPr="005A65A0">
        <w:rPr>
          <w:rFonts w:cs="Arial"/>
          <w:szCs w:val="20"/>
          <w:lang w:eastAsia="sl-SI"/>
        </w:rPr>
        <w:t>pripravo strokovnih podlag za poglobitev LŽV</w:t>
      </w:r>
      <w:r w:rsidR="004B1DD6" w:rsidRPr="005A65A0">
        <w:rPr>
          <w:rFonts w:cs="Arial"/>
          <w:szCs w:val="20"/>
          <w:lang w:eastAsia="sl-SI"/>
        </w:rPr>
        <w:t xml:space="preserve">, </w:t>
      </w:r>
      <w:r w:rsidRPr="005A65A0">
        <w:rPr>
          <w:rFonts w:cs="Arial"/>
          <w:szCs w:val="20"/>
          <w:lang w:eastAsia="sl-SI"/>
        </w:rPr>
        <w:t xml:space="preserve">ki bodo osnova za pripravo sklepa o postopku </w:t>
      </w:r>
      <w:r w:rsidR="00A519AD" w:rsidRPr="005A65A0">
        <w:rPr>
          <w:rFonts w:cs="Arial"/>
          <w:szCs w:val="20"/>
          <w:lang w:eastAsia="sl-SI"/>
        </w:rPr>
        <w:t>priprave DPN</w:t>
      </w:r>
      <w:r w:rsidRPr="005A65A0">
        <w:rPr>
          <w:rFonts w:cs="Arial"/>
          <w:szCs w:val="20"/>
          <w:lang w:eastAsia="sl-SI"/>
        </w:rPr>
        <w:t xml:space="preserve">. Ministrstvo za infrastrukturo nadaljuje </w:t>
      </w:r>
      <w:r w:rsidR="004B0615" w:rsidRPr="005A65A0">
        <w:rPr>
          <w:rFonts w:cs="Arial"/>
          <w:szCs w:val="20"/>
          <w:lang w:eastAsia="sl-SI"/>
        </w:rPr>
        <w:t>izdelavo projektov s področja železniške infrastrukture</w:t>
      </w:r>
      <w:r w:rsidRPr="005A65A0">
        <w:rPr>
          <w:rFonts w:cs="Arial"/>
          <w:szCs w:val="20"/>
          <w:lang w:eastAsia="sl-SI"/>
        </w:rPr>
        <w:t>, ki so predvideni v okviru strokovnih podlag in predštudije upravičenosti za nadgradnjo regionalnih železniških</w:t>
      </w:r>
      <w:r w:rsidR="00C96D2E" w:rsidRPr="005A65A0">
        <w:rPr>
          <w:rFonts w:cs="Arial"/>
          <w:szCs w:val="20"/>
          <w:lang w:eastAsia="sl-SI"/>
        </w:rPr>
        <w:t xml:space="preserve"> prog v RS ter na območju LUR. </w:t>
      </w:r>
    </w:p>
    <w:p w14:paraId="1FCF7A29" w14:textId="1641DCE1" w:rsidR="003C6C27" w:rsidRPr="005A65A0" w:rsidRDefault="003C6C27" w:rsidP="00C96D2E">
      <w:pPr>
        <w:autoSpaceDE w:val="0"/>
        <w:autoSpaceDN w:val="0"/>
        <w:spacing w:before="120" w:line="276" w:lineRule="auto"/>
        <w:rPr>
          <w:rFonts w:cs="Arial"/>
          <w:szCs w:val="20"/>
          <w:lang w:eastAsia="sl-SI"/>
        </w:rPr>
      </w:pPr>
      <w:r w:rsidRPr="005A65A0">
        <w:rPr>
          <w:rFonts w:cs="Arial"/>
          <w:szCs w:val="20"/>
          <w:lang w:eastAsia="sl-SI"/>
        </w:rPr>
        <w:t xml:space="preserve">Hkrati je bilo predhodno pridobljeno mnenje MOP v zvezi </w:t>
      </w:r>
      <w:r w:rsidR="007811F4" w:rsidRPr="005A65A0">
        <w:rPr>
          <w:rFonts w:cs="Arial"/>
          <w:szCs w:val="20"/>
          <w:lang w:eastAsia="sl-SI"/>
        </w:rPr>
        <w:t xml:space="preserve">z </w:t>
      </w:r>
      <w:r w:rsidRPr="005A65A0">
        <w:rPr>
          <w:rFonts w:cs="Arial"/>
          <w:szCs w:val="20"/>
          <w:lang w:eastAsia="sl-SI"/>
        </w:rPr>
        <w:t xml:space="preserve">nadaljevanjem priprave DPN za LŽV, saj je bila pobuda podana </w:t>
      </w:r>
      <w:r w:rsidRPr="005A65A0">
        <w:rPr>
          <w:rFonts w:cs="Arial"/>
          <w:szCs w:val="20"/>
        </w:rPr>
        <w:t>še na podlagi Zakona o prostorskem načrtovanju (Uradni list RS, št. 33/07, 70/08 – ZVO-1B, 108/09, 80/10 – ZUPUDPP, 43/11 – ZKZ-C, 57/12, 57/12 – ZUPUDPP-A, 109/12, 76/</w:t>
      </w:r>
      <w:r w:rsidR="00462416" w:rsidRPr="005A65A0">
        <w:rPr>
          <w:rFonts w:cs="Arial"/>
          <w:szCs w:val="20"/>
        </w:rPr>
        <w:t xml:space="preserve">14 – odl. US, 14/15 – ZUUJFO in </w:t>
      </w:r>
      <w:r w:rsidRPr="005A65A0">
        <w:rPr>
          <w:rFonts w:cs="Arial"/>
          <w:szCs w:val="20"/>
        </w:rPr>
        <w:t xml:space="preserve">61/17 - ZUreP-2; v nadaljevanju: ZPNačrt, v veljavi od </w:t>
      </w:r>
      <w:r w:rsidR="00A519AD" w:rsidRPr="005A65A0">
        <w:rPr>
          <w:rFonts w:cs="Arial"/>
          <w:szCs w:val="20"/>
        </w:rPr>
        <w:t>28.</w:t>
      </w:r>
      <w:r w:rsidR="00E32304" w:rsidRPr="005A65A0">
        <w:rPr>
          <w:rFonts w:cs="Arial"/>
          <w:szCs w:val="20"/>
        </w:rPr>
        <w:t xml:space="preserve"> </w:t>
      </w:r>
      <w:r w:rsidR="00A519AD" w:rsidRPr="005A65A0">
        <w:rPr>
          <w:rFonts w:cs="Arial"/>
          <w:szCs w:val="20"/>
        </w:rPr>
        <w:t>4.</w:t>
      </w:r>
      <w:r w:rsidR="00E32304" w:rsidRPr="005A65A0">
        <w:rPr>
          <w:rFonts w:cs="Arial"/>
          <w:szCs w:val="20"/>
        </w:rPr>
        <w:t xml:space="preserve"> </w:t>
      </w:r>
      <w:r w:rsidR="00A519AD" w:rsidRPr="005A65A0">
        <w:rPr>
          <w:rFonts w:cs="Arial"/>
          <w:szCs w:val="20"/>
        </w:rPr>
        <w:t>2007</w:t>
      </w:r>
      <w:r w:rsidRPr="005A65A0">
        <w:rPr>
          <w:rFonts w:cs="Arial"/>
          <w:szCs w:val="20"/>
        </w:rPr>
        <w:t xml:space="preserve"> do </w:t>
      </w:r>
      <w:r w:rsidR="00A519AD" w:rsidRPr="005A65A0">
        <w:rPr>
          <w:rFonts w:cs="Arial"/>
          <w:szCs w:val="20"/>
        </w:rPr>
        <w:t>27.</w:t>
      </w:r>
      <w:r w:rsidR="00E32304" w:rsidRPr="005A65A0">
        <w:rPr>
          <w:rFonts w:cs="Arial"/>
          <w:szCs w:val="20"/>
        </w:rPr>
        <w:t xml:space="preserve"> </w:t>
      </w:r>
      <w:r w:rsidR="00A519AD" w:rsidRPr="005A65A0">
        <w:rPr>
          <w:rFonts w:cs="Arial"/>
          <w:szCs w:val="20"/>
        </w:rPr>
        <w:t>10.</w:t>
      </w:r>
      <w:r w:rsidR="00E32304" w:rsidRPr="005A65A0">
        <w:rPr>
          <w:rFonts w:cs="Arial"/>
          <w:szCs w:val="20"/>
        </w:rPr>
        <w:t xml:space="preserve"> </w:t>
      </w:r>
      <w:r w:rsidR="00A519AD" w:rsidRPr="005A65A0">
        <w:rPr>
          <w:rFonts w:cs="Arial"/>
          <w:szCs w:val="20"/>
        </w:rPr>
        <w:t>2010</w:t>
      </w:r>
      <w:r w:rsidR="00462416" w:rsidRPr="005A65A0">
        <w:rPr>
          <w:rFonts w:cs="Arial"/>
          <w:szCs w:val="20"/>
        </w:rPr>
        <w:t>)</w:t>
      </w:r>
      <w:r w:rsidRPr="005A65A0">
        <w:rPr>
          <w:rFonts w:cs="Arial"/>
          <w:szCs w:val="20"/>
        </w:rPr>
        <w:t xml:space="preserve"> ter na podlagi Zakona o umeščanju prostorskih ureditev državnega pomena v prostor (Uradni list RS, št. 80/10, 106/10 - popr., 57/12 in 61/17 - ZUreP-2; v nadaljevanju: ZUPUDPP, v veljavi od </w:t>
      </w:r>
      <w:r w:rsidR="00A519AD" w:rsidRPr="005A65A0">
        <w:rPr>
          <w:rFonts w:cs="Arial"/>
          <w:szCs w:val="20"/>
        </w:rPr>
        <w:t>27.</w:t>
      </w:r>
      <w:r w:rsidR="00E32304" w:rsidRPr="005A65A0">
        <w:rPr>
          <w:rFonts w:cs="Arial"/>
          <w:szCs w:val="20"/>
        </w:rPr>
        <w:t xml:space="preserve"> </w:t>
      </w:r>
      <w:r w:rsidR="00A519AD" w:rsidRPr="005A65A0">
        <w:rPr>
          <w:rFonts w:cs="Arial"/>
          <w:szCs w:val="20"/>
        </w:rPr>
        <w:t>10.</w:t>
      </w:r>
      <w:r w:rsidR="00E32304" w:rsidRPr="005A65A0">
        <w:rPr>
          <w:rFonts w:cs="Arial"/>
          <w:szCs w:val="20"/>
        </w:rPr>
        <w:t xml:space="preserve"> </w:t>
      </w:r>
      <w:r w:rsidR="00A519AD" w:rsidRPr="005A65A0">
        <w:rPr>
          <w:rFonts w:cs="Arial"/>
          <w:szCs w:val="20"/>
        </w:rPr>
        <w:t>2010</w:t>
      </w:r>
      <w:r w:rsidRPr="005A65A0">
        <w:rPr>
          <w:rFonts w:cs="Arial"/>
          <w:szCs w:val="20"/>
        </w:rPr>
        <w:t xml:space="preserve"> do </w:t>
      </w:r>
      <w:r w:rsidR="00A519AD" w:rsidRPr="005A65A0">
        <w:rPr>
          <w:rFonts w:cs="Arial"/>
          <w:szCs w:val="20"/>
        </w:rPr>
        <w:t>17.</w:t>
      </w:r>
      <w:r w:rsidR="00E32304" w:rsidRPr="005A65A0">
        <w:rPr>
          <w:rFonts w:cs="Arial"/>
          <w:szCs w:val="20"/>
        </w:rPr>
        <w:t xml:space="preserve"> </w:t>
      </w:r>
      <w:r w:rsidR="00A519AD" w:rsidRPr="005A65A0">
        <w:rPr>
          <w:rFonts w:cs="Arial"/>
          <w:szCs w:val="20"/>
        </w:rPr>
        <w:t>11.</w:t>
      </w:r>
      <w:r w:rsidR="00E32304" w:rsidRPr="005A65A0">
        <w:rPr>
          <w:rFonts w:cs="Arial"/>
          <w:szCs w:val="20"/>
        </w:rPr>
        <w:t xml:space="preserve"> </w:t>
      </w:r>
      <w:r w:rsidR="00A519AD" w:rsidRPr="005A65A0">
        <w:rPr>
          <w:rFonts w:cs="Arial"/>
          <w:szCs w:val="20"/>
        </w:rPr>
        <w:t>2017</w:t>
      </w:r>
      <w:r w:rsidRPr="005A65A0">
        <w:rPr>
          <w:rFonts w:cs="Arial"/>
          <w:szCs w:val="20"/>
        </w:rPr>
        <w:t>),</w:t>
      </w:r>
      <w:r w:rsidR="00462416" w:rsidRPr="005A65A0">
        <w:rPr>
          <w:rFonts w:cs="Arial"/>
          <w:szCs w:val="20"/>
        </w:rPr>
        <w:t xml:space="preserve"> in sicer</w:t>
      </w:r>
      <w:r w:rsidRPr="005A65A0">
        <w:rPr>
          <w:rFonts w:cs="Arial"/>
          <w:szCs w:val="20"/>
        </w:rPr>
        <w:t xml:space="preserve"> ker ni bila zaključena nobena faza ali sprejeta odločitev v postopku priprave DPN, </w:t>
      </w:r>
      <w:r w:rsidRPr="005A65A0">
        <w:rPr>
          <w:rFonts w:cs="Arial"/>
          <w:b/>
          <w:szCs w:val="20"/>
        </w:rPr>
        <w:t xml:space="preserve">je </w:t>
      </w:r>
      <w:r w:rsidR="00A41552" w:rsidRPr="005A65A0">
        <w:rPr>
          <w:rFonts w:cs="Arial"/>
          <w:b/>
          <w:szCs w:val="20"/>
        </w:rPr>
        <w:t>treba</w:t>
      </w:r>
      <w:r w:rsidRPr="005A65A0">
        <w:rPr>
          <w:rFonts w:cs="Arial"/>
          <w:b/>
          <w:szCs w:val="20"/>
        </w:rPr>
        <w:t xml:space="preserve"> pripraviti dopolnitev pobude za LŽV ali pripraviti novo. </w:t>
      </w:r>
      <w:r w:rsidRPr="005A65A0">
        <w:rPr>
          <w:rFonts w:cs="Arial"/>
          <w:szCs w:val="20"/>
        </w:rPr>
        <w:t xml:space="preserve">Postopek se začne na novo v skladu z </w:t>
      </w:r>
      <w:hyperlink r:id="rId10" w:history="1">
        <w:r w:rsidRPr="005A65A0">
          <w:rPr>
            <w:rFonts w:cs="Arial"/>
            <w:szCs w:val="20"/>
          </w:rPr>
          <w:t>ZUreP-2.</w:t>
        </w:r>
      </w:hyperlink>
      <w:r w:rsidRPr="005A65A0">
        <w:rPr>
          <w:rFonts w:cs="Arial"/>
          <w:szCs w:val="20"/>
          <w:u w:val="single"/>
        </w:rPr>
        <w:t xml:space="preserve"> </w:t>
      </w:r>
    </w:p>
    <w:p w14:paraId="758E36E1" w14:textId="77777777" w:rsidR="006D6C39" w:rsidRPr="005A65A0" w:rsidRDefault="003C6C27" w:rsidP="00C96D2E">
      <w:pPr>
        <w:autoSpaceDE w:val="0"/>
        <w:autoSpaceDN w:val="0"/>
        <w:spacing w:before="120" w:line="276" w:lineRule="auto"/>
        <w:rPr>
          <w:rFonts w:cs="Arial"/>
          <w:szCs w:val="20"/>
          <w:lang w:eastAsia="sl-SI"/>
        </w:rPr>
      </w:pPr>
      <w:r w:rsidRPr="005A65A0">
        <w:rPr>
          <w:rFonts w:cs="Arial"/>
          <w:szCs w:val="20"/>
          <w:lang w:eastAsia="sl-SI"/>
        </w:rPr>
        <w:t>Upoštevajoč navedeno</w:t>
      </w:r>
      <w:r w:rsidR="00A519AD" w:rsidRPr="005A65A0">
        <w:rPr>
          <w:rFonts w:cs="Arial"/>
          <w:szCs w:val="20"/>
          <w:lang w:eastAsia="sl-SI"/>
        </w:rPr>
        <w:t>,</w:t>
      </w:r>
      <w:r w:rsidRPr="005A65A0">
        <w:rPr>
          <w:rFonts w:cs="Arial"/>
          <w:szCs w:val="20"/>
          <w:lang w:eastAsia="sl-SI"/>
        </w:rPr>
        <w:t xml:space="preserve"> se postopek nadaljuje oziroma na novo </w:t>
      </w:r>
      <w:r w:rsidR="004B0615" w:rsidRPr="005A65A0">
        <w:rPr>
          <w:rFonts w:cs="Arial"/>
          <w:szCs w:val="20"/>
          <w:lang w:eastAsia="sl-SI"/>
        </w:rPr>
        <w:t xml:space="preserve">začenja </w:t>
      </w:r>
      <w:r w:rsidR="00A519AD" w:rsidRPr="005A65A0">
        <w:rPr>
          <w:rFonts w:cs="Arial"/>
          <w:szCs w:val="20"/>
          <w:lang w:eastAsia="sl-SI"/>
        </w:rPr>
        <w:t xml:space="preserve">s </w:t>
      </w:r>
      <w:r w:rsidR="004B0615" w:rsidRPr="005A65A0">
        <w:rPr>
          <w:rFonts w:cs="Arial"/>
          <w:szCs w:val="20"/>
          <w:lang w:eastAsia="sl-SI"/>
        </w:rPr>
        <w:t>pripravo strokovnih podlag (SP) za predstavitev in določitev variantnih konceptov LŽV in</w:t>
      </w:r>
      <w:r w:rsidRPr="005A65A0">
        <w:rPr>
          <w:rFonts w:cs="Arial"/>
          <w:szCs w:val="20"/>
          <w:lang w:eastAsia="sl-SI"/>
        </w:rPr>
        <w:t xml:space="preserve"> s predlogom izbora najustreznejših rešitev, ki bodo podlaga za pripravo pobude/DIIP in v nadaljevanju za študijo variant v postopku priprave drža</w:t>
      </w:r>
      <w:r w:rsidR="006D6C39" w:rsidRPr="005A65A0">
        <w:rPr>
          <w:rFonts w:cs="Arial"/>
          <w:szCs w:val="20"/>
          <w:lang w:eastAsia="sl-SI"/>
        </w:rPr>
        <w:t>vnega prostorskega načrtovanja.</w:t>
      </w:r>
    </w:p>
    <w:p w14:paraId="6BDC5A95" w14:textId="77777777" w:rsidR="009D3EC2" w:rsidRPr="005A65A0" w:rsidRDefault="006D6C39" w:rsidP="0043064A">
      <w:pPr>
        <w:pStyle w:val="NASLOV2"/>
        <w:tabs>
          <w:tab w:val="num" w:pos="2836"/>
        </w:tabs>
        <w:spacing w:before="240" w:after="240" w:line="276" w:lineRule="auto"/>
        <w:ind w:left="709" w:hanging="709"/>
        <w:rPr>
          <w:sz w:val="20"/>
        </w:rPr>
      </w:pPr>
      <w:bookmarkStart w:id="12" w:name="_Toc100127144"/>
      <w:r w:rsidRPr="005A65A0">
        <w:rPr>
          <w:sz w:val="20"/>
        </w:rPr>
        <w:t xml:space="preserve">Pravne podlage, </w:t>
      </w:r>
      <w:r w:rsidR="00C96D2E" w:rsidRPr="005A65A0">
        <w:rPr>
          <w:sz w:val="20"/>
        </w:rPr>
        <w:t xml:space="preserve">izdelana </w:t>
      </w:r>
      <w:r w:rsidRPr="005A65A0">
        <w:rPr>
          <w:sz w:val="20"/>
        </w:rPr>
        <w:t>dokumentacija, strateški d</w:t>
      </w:r>
      <w:r w:rsidR="00C96D2E" w:rsidRPr="005A65A0">
        <w:rPr>
          <w:sz w:val="20"/>
        </w:rPr>
        <w:t>okumenti</w:t>
      </w:r>
      <w:bookmarkEnd w:id="12"/>
    </w:p>
    <w:p w14:paraId="7F8C0847" w14:textId="77777777" w:rsidR="00557EAF" w:rsidRPr="005A65A0" w:rsidRDefault="00557EAF" w:rsidP="00C96D2E">
      <w:pPr>
        <w:pStyle w:val="Odstavekseznama"/>
        <w:numPr>
          <w:ilvl w:val="0"/>
          <w:numId w:val="18"/>
        </w:numPr>
        <w:spacing w:line="276" w:lineRule="auto"/>
        <w:ind w:left="426" w:hanging="426"/>
        <w:rPr>
          <w:rFonts w:cs="Arial"/>
          <w:szCs w:val="20"/>
          <w:lang w:eastAsia="sl-SI"/>
        </w:rPr>
      </w:pPr>
      <w:r w:rsidRPr="005A65A0">
        <w:rPr>
          <w:rFonts w:cs="Arial"/>
          <w:szCs w:val="20"/>
          <w:lang w:eastAsia="sl-SI"/>
        </w:rPr>
        <w:t xml:space="preserve">Predhodna študija variant </w:t>
      </w:r>
      <w:r w:rsidR="00C96D2E" w:rsidRPr="005A65A0">
        <w:rPr>
          <w:rFonts w:cs="Arial"/>
          <w:szCs w:val="20"/>
          <w:lang w:eastAsia="sl-SI"/>
        </w:rPr>
        <w:t>LŽV</w:t>
      </w:r>
      <w:r w:rsidRPr="005A65A0">
        <w:rPr>
          <w:rFonts w:cs="Arial"/>
          <w:szCs w:val="20"/>
          <w:lang w:eastAsia="sl-SI"/>
        </w:rPr>
        <w:t xml:space="preserve">, št. naloge VVDP09, november 2009, </w:t>
      </w:r>
      <w:r w:rsidR="00C96D2E" w:rsidRPr="005A65A0">
        <w:rPr>
          <w:rFonts w:cs="Arial"/>
          <w:szCs w:val="20"/>
          <w:lang w:eastAsia="sl-SI"/>
        </w:rPr>
        <w:t xml:space="preserve">JV: </w:t>
      </w:r>
      <w:r w:rsidRPr="005A65A0">
        <w:rPr>
          <w:rFonts w:cs="Arial"/>
          <w:szCs w:val="20"/>
          <w:lang w:eastAsia="sl-SI"/>
        </w:rPr>
        <w:t>Vössing, VEPRO, DDC</w:t>
      </w:r>
      <w:r w:rsidR="00045B13" w:rsidRPr="005A65A0">
        <w:rPr>
          <w:rFonts w:cs="Arial"/>
          <w:szCs w:val="20"/>
          <w:lang w:eastAsia="sl-SI"/>
        </w:rPr>
        <w:t>,</w:t>
      </w:r>
      <w:r w:rsidRPr="005A65A0">
        <w:rPr>
          <w:rFonts w:cs="Arial"/>
          <w:szCs w:val="20"/>
          <w:lang w:eastAsia="sl-SI"/>
        </w:rPr>
        <w:t xml:space="preserve"> d.</w:t>
      </w:r>
      <w:r w:rsidR="00045B13" w:rsidRPr="005A65A0">
        <w:rPr>
          <w:rFonts w:cs="Arial"/>
          <w:szCs w:val="20"/>
          <w:lang w:eastAsia="sl-SI"/>
        </w:rPr>
        <w:t xml:space="preserve"> </w:t>
      </w:r>
      <w:r w:rsidRPr="005A65A0">
        <w:rPr>
          <w:rFonts w:cs="Arial"/>
          <w:szCs w:val="20"/>
          <w:lang w:eastAsia="sl-SI"/>
        </w:rPr>
        <w:t>o.</w:t>
      </w:r>
      <w:r w:rsidR="00045B13" w:rsidRPr="005A65A0">
        <w:rPr>
          <w:rFonts w:cs="Arial"/>
          <w:szCs w:val="20"/>
          <w:lang w:eastAsia="sl-SI"/>
        </w:rPr>
        <w:t xml:space="preserve"> </w:t>
      </w:r>
      <w:r w:rsidRPr="005A65A0">
        <w:rPr>
          <w:rFonts w:cs="Arial"/>
          <w:szCs w:val="20"/>
          <w:lang w:eastAsia="sl-SI"/>
        </w:rPr>
        <w:t>o., FGG-PTI, naročnik: MZP, Direkcija za investicije v javno železniško infrastrukturo (v nadaljevanju: študija LŽV 2009)</w:t>
      </w:r>
      <w:r w:rsidR="00CA7E2C" w:rsidRPr="005A65A0">
        <w:rPr>
          <w:rFonts w:cs="Arial"/>
          <w:szCs w:val="20"/>
          <w:lang w:eastAsia="sl-SI"/>
        </w:rPr>
        <w:t>,</w:t>
      </w:r>
    </w:p>
    <w:p w14:paraId="3A267944" w14:textId="77777777" w:rsidR="00557EAF" w:rsidRPr="005A65A0" w:rsidRDefault="00557EAF" w:rsidP="00C96D2E">
      <w:pPr>
        <w:pStyle w:val="Odstavekseznama"/>
        <w:numPr>
          <w:ilvl w:val="0"/>
          <w:numId w:val="18"/>
        </w:numPr>
        <w:spacing w:line="276" w:lineRule="auto"/>
        <w:ind w:left="426" w:hanging="426"/>
        <w:rPr>
          <w:rFonts w:cs="Arial"/>
          <w:szCs w:val="20"/>
          <w:lang w:eastAsia="sl-SI"/>
        </w:rPr>
      </w:pPr>
      <w:r w:rsidRPr="005A65A0">
        <w:rPr>
          <w:rFonts w:cs="Arial"/>
          <w:szCs w:val="20"/>
          <w:lang w:eastAsia="sl-SI"/>
        </w:rPr>
        <w:t xml:space="preserve">Tehnična ekspertiza za </w:t>
      </w:r>
      <w:r w:rsidR="00C96D2E" w:rsidRPr="005A65A0">
        <w:rPr>
          <w:rFonts w:cs="Arial"/>
          <w:szCs w:val="20"/>
          <w:lang w:eastAsia="sl-SI"/>
        </w:rPr>
        <w:t>LŽV</w:t>
      </w:r>
      <w:r w:rsidRPr="005A65A0">
        <w:rPr>
          <w:rFonts w:cs="Arial"/>
          <w:szCs w:val="20"/>
          <w:lang w:eastAsia="sl-SI"/>
        </w:rPr>
        <w:t xml:space="preserve"> v okviru projekta RAILHUC (PNZ, 2013)</w:t>
      </w:r>
      <w:r w:rsidR="00CA7E2C" w:rsidRPr="005A65A0">
        <w:rPr>
          <w:rFonts w:cs="Arial"/>
          <w:szCs w:val="20"/>
          <w:lang w:eastAsia="sl-SI"/>
        </w:rPr>
        <w:t>,</w:t>
      </w:r>
    </w:p>
    <w:p w14:paraId="7106E7B6" w14:textId="77777777" w:rsidR="00557EAF" w:rsidRPr="005A65A0" w:rsidRDefault="00557EAF" w:rsidP="00C96D2E">
      <w:pPr>
        <w:pStyle w:val="Odstavekseznama"/>
        <w:numPr>
          <w:ilvl w:val="0"/>
          <w:numId w:val="18"/>
        </w:numPr>
        <w:spacing w:line="276" w:lineRule="auto"/>
        <w:ind w:left="426" w:hanging="426"/>
        <w:rPr>
          <w:rFonts w:cs="Arial"/>
          <w:szCs w:val="20"/>
          <w:lang w:eastAsia="sl-SI"/>
        </w:rPr>
      </w:pPr>
      <w:r w:rsidRPr="005A65A0">
        <w:rPr>
          <w:rFonts w:cs="Arial"/>
          <w:szCs w:val="20"/>
          <w:lang w:eastAsia="sl-SI"/>
        </w:rPr>
        <w:lastRenderedPageBreak/>
        <w:t>Strokovne podlage za razvoj koridorskih prog v Republiki Sloveniji, št. projekta 15-0569, november 2017, po rec. julij 2018 z upoštevanje</w:t>
      </w:r>
      <w:r w:rsidR="005A3993" w:rsidRPr="005A65A0">
        <w:rPr>
          <w:rFonts w:cs="Arial"/>
          <w:szCs w:val="20"/>
          <w:lang w:eastAsia="sl-SI"/>
        </w:rPr>
        <w:t>m</w:t>
      </w:r>
      <w:r w:rsidRPr="005A65A0">
        <w:rPr>
          <w:rFonts w:cs="Arial"/>
          <w:szCs w:val="20"/>
          <w:lang w:eastAsia="sl-SI"/>
        </w:rPr>
        <w:t xml:space="preserve"> že izvedenih projektov in projektov v teku</w:t>
      </w:r>
      <w:r w:rsidR="00CA7E2C" w:rsidRPr="005A65A0">
        <w:rPr>
          <w:rFonts w:cs="Arial"/>
          <w:szCs w:val="20"/>
          <w:lang w:eastAsia="sl-SI"/>
        </w:rPr>
        <w:t>,</w:t>
      </w:r>
    </w:p>
    <w:p w14:paraId="30F4324B" w14:textId="77777777" w:rsidR="00557EAF" w:rsidRPr="005A65A0" w:rsidRDefault="00557EAF" w:rsidP="00C96D2E">
      <w:pPr>
        <w:pStyle w:val="Odstavekseznama"/>
        <w:numPr>
          <w:ilvl w:val="0"/>
          <w:numId w:val="18"/>
        </w:numPr>
        <w:spacing w:before="120" w:line="276" w:lineRule="auto"/>
        <w:ind w:left="426" w:hanging="426"/>
        <w:rPr>
          <w:rFonts w:cs="Arial"/>
          <w:szCs w:val="20"/>
          <w:lang w:eastAsia="sl-SI"/>
        </w:rPr>
      </w:pPr>
      <w:r w:rsidRPr="005A65A0">
        <w:rPr>
          <w:rFonts w:cs="Arial"/>
          <w:szCs w:val="20"/>
          <w:lang w:eastAsia="sl-SI"/>
        </w:rPr>
        <w:t>Strokovne podlage in predštudija upravičenosti za nadgradnjo regionalnih železniških prog v RS ter železniškega omrežja na področju LUR (</w:t>
      </w:r>
      <w:r w:rsidRPr="005A65A0">
        <w:rPr>
          <w:rFonts w:cs="Arial"/>
          <w:szCs w:val="20"/>
        </w:rPr>
        <w:t xml:space="preserve">št. proj. 19_804, PNZ svetovanje projektiranje, d. o. o., november 2020) Predštudija </w:t>
      </w:r>
      <w:r w:rsidR="005F6BF0" w:rsidRPr="005A65A0">
        <w:rPr>
          <w:rFonts w:cs="Arial"/>
          <w:szCs w:val="20"/>
        </w:rPr>
        <w:t>R</w:t>
      </w:r>
      <w:r w:rsidRPr="005A65A0">
        <w:rPr>
          <w:rFonts w:cs="Arial"/>
          <w:szCs w:val="20"/>
        </w:rPr>
        <w:t>egioLUR</w:t>
      </w:r>
      <w:r w:rsidR="00CA7E2C" w:rsidRPr="005A65A0">
        <w:rPr>
          <w:rFonts w:cs="Arial"/>
          <w:szCs w:val="20"/>
        </w:rPr>
        <w:t>,</w:t>
      </w:r>
    </w:p>
    <w:p w14:paraId="233A46C8" w14:textId="77777777" w:rsidR="005F6BF0" w:rsidRPr="005A65A0" w:rsidRDefault="005F6BF0" w:rsidP="00C96D2E">
      <w:pPr>
        <w:pStyle w:val="Odstavekseznama"/>
        <w:numPr>
          <w:ilvl w:val="0"/>
          <w:numId w:val="18"/>
        </w:numPr>
        <w:spacing w:before="120" w:line="276" w:lineRule="auto"/>
        <w:ind w:left="426" w:hanging="426"/>
        <w:rPr>
          <w:rFonts w:cs="Arial"/>
          <w:szCs w:val="20"/>
          <w:lang w:eastAsia="sl-SI"/>
        </w:rPr>
      </w:pPr>
      <w:r w:rsidRPr="005A65A0">
        <w:rPr>
          <w:rFonts w:cs="Arial"/>
          <w:szCs w:val="20"/>
          <w:lang w:eastAsia="sl-SI"/>
        </w:rPr>
        <w:t xml:space="preserve">Predlog LŽV </w:t>
      </w:r>
      <w:r w:rsidR="00D34331" w:rsidRPr="005A65A0">
        <w:rPr>
          <w:rFonts w:cs="Arial"/>
          <w:szCs w:val="20"/>
          <w:lang w:eastAsia="sl-SI"/>
        </w:rPr>
        <w:t>MOL</w:t>
      </w:r>
      <w:r w:rsidRPr="005A65A0">
        <w:rPr>
          <w:rFonts w:cs="Arial"/>
          <w:szCs w:val="20"/>
          <w:lang w:eastAsia="sl-SI"/>
        </w:rPr>
        <w:t xml:space="preserve"> (dopis št. 354-297/2020-10, z dne </w:t>
      </w:r>
      <w:r w:rsidR="00D34331" w:rsidRPr="005A65A0">
        <w:rPr>
          <w:rFonts w:cs="Arial"/>
          <w:szCs w:val="20"/>
          <w:lang w:eastAsia="sl-SI"/>
        </w:rPr>
        <w:t>17. 12. 2020</w:t>
      </w:r>
      <w:r w:rsidRPr="005A65A0">
        <w:rPr>
          <w:rFonts w:cs="Arial"/>
          <w:szCs w:val="20"/>
          <w:lang w:eastAsia="sl-SI"/>
        </w:rPr>
        <w:t>)</w:t>
      </w:r>
      <w:r w:rsidR="00C96D2E" w:rsidRPr="005A65A0">
        <w:rPr>
          <w:rFonts w:cs="Arial"/>
          <w:szCs w:val="20"/>
          <w:lang w:eastAsia="sl-SI"/>
        </w:rPr>
        <w:t>,</w:t>
      </w:r>
    </w:p>
    <w:p w14:paraId="0DBA30D7" w14:textId="77777777" w:rsidR="00557EAF" w:rsidRPr="005A65A0" w:rsidRDefault="00557EAF" w:rsidP="00C96D2E">
      <w:pPr>
        <w:pStyle w:val="Odstavekseznama"/>
        <w:numPr>
          <w:ilvl w:val="0"/>
          <w:numId w:val="18"/>
        </w:numPr>
        <w:spacing w:before="120" w:line="276" w:lineRule="auto"/>
        <w:ind w:left="426" w:hanging="426"/>
        <w:rPr>
          <w:rFonts w:cs="Arial"/>
          <w:szCs w:val="20"/>
        </w:rPr>
      </w:pPr>
      <w:r w:rsidRPr="005A65A0">
        <w:rPr>
          <w:rFonts w:cs="Arial"/>
          <w:szCs w:val="20"/>
        </w:rPr>
        <w:t xml:space="preserve">Projektna naloga za izdelavo strokovne podlage za preučitev vzpostavitve konkurenčne železniške povezave skozi Slovenijo v smereh TEN-T in RFC koridorjev, kot del mednarodnega omrežja prog za visoke hitrosti, DRSI </w:t>
      </w:r>
      <w:r w:rsidR="0017081A" w:rsidRPr="005A65A0">
        <w:rPr>
          <w:rFonts w:cs="Arial"/>
          <w:szCs w:val="20"/>
        </w:rPr>
        <w:t xml:space="preserve">september </w:t>
      </w:r>
      <w:r w:rsidRPr="005A65A0">
        <w:rPr>
          <w:rFonts w:cs="Arial"/>
          <w:szCs w:val="20"/>
        </w:rPr>
        <w:t>2021 ter vsi našteti viri v projektni nalogi</w:t>
      </w:r>
      <w:r w:rsidR="00CA7E2C" w:rsidRPr="005A65A0">
        <w:rPr>
          <w:rFonts w:cs="Arial"/>
          <w:szCs w:val="20"/>
        </w:rPr>
        <w:t>,</w:t>
      </w:r>
    </w:p>
    <w:p w14:paraId="3AF054D7" w14:textId="77777777" w:rsidR="00B26B62" w:rsidRPr="005A65A0" w:rsidRDefault="00B26B62" w:rsidP="00C96D2E">
      <w:pPr>
        <w:pStyle w:val="Odstavekseznama"/>
        <w:numPr>
          <w:ilvl w:val="0"/>
          <w:numId w:val="18"/>
        </w:numPr>
        <w:spacing w:line="276" w:lineRule="auto"/>
        <w:ind w:left="426" w:hanging="426"/>
        <w:rPr>
          <w:rFonts w:cs="Arial"/>
          <w:szCs w:val="20"/>
          <w:lang w:eastAsia="sl-SI"/>
        </w:rPr>
      </w:pPr>
      <w:r w:rsidRPr="005A65A0">
        <w:rPr>
          <w:rFonts w:cs="Arial"/>
          <w:szCs w:val="20"/>
          <w:lang w:eastAsia="sl-SI"/>
        </w:rPr>
        <w:t xml:space="preserve">Projektna dokumentacija za nadgradnjo glavne železniške postaje - ŽOLP 1 in območje vzhodno in zahodno od nje - ŽOLP 2, </w:t>
      </w:r>
    </w:p>
    <w:p w14:paraId="30F38071" w14:textId="21E17C84" w:rsidR="004B532E" w:rsidRPr="005A65A0" w:rsidRDefault="004B532E" w:rsidP="00C96D2E">
      <w:pPr>
        <w:pStyle w:val="Odstavekseznama"/>
        <w:numPr>
          <w:ilvl w:val="0"/>
          <w:numId w:val="18"/>
        </w:numPr>
        <w:spacing w:line="276" w:lineRule="auto"/>
        <w:ind w:left="426" w:hanging="426"/>
        <w:rPr>
          <w:rFonts w:cs="Arial"/>
          <w:szCs w:val="20"/>
          <w:lang w:eastAsia="sl-SI"/>
        </w:rPr>
      </w:pPr>
      <w:r w:rsidRPr="005A65A0">
        <w:rPr>
          <w:rFonts w:cs="Arial"/>
          <w:szCs w:val="20"/>
        </w:rPr>
        <w:t xml:space="preserve">GRADIVO UNIVERZE V LJUBLJANI </w:t>
      </w:r>
      <w:r w:rsidR="00C96D2E" w:rsidRPr="005A65A0">
        <w:rPr>
          <w:rFonts w:cs="Arial"/>
          <w:szCs w:val="20"/>
        </w:rPr>
        <w:t>glede</w:t>
      </w:r>
      <w:r w:rsidRPr="005A65A0">
        <w:rPr>
          <w:rFonts w:cs="Arial"/>
          <w:szCs w:val="20"/>
        </w:rPr>
        <w:t xml:space="preserve"> lokacij</w:t>
      </w:r>
      <w:r w:rsidR="00C96D2E" w:rsidRPr="005A65A0">
        <w:rPr>
          <w:rFonts w:cs="Arial"/>
          <w:szCs w:val="20"/>
        </w:rPr>
        <w:t>e</w:t>
      </w:r>
      <w:r w:rsidRPr="005A65A0">
        <w:rPr>
          <w:rFonts w:cs="Arial"/>
          <w:szCs w:val="20"/>
        </w:rPr>
        <w:t xml:space="preserve"> in zahtev univerze Biotehniško središče OPPN 65</w:t>
      </w:r>
      <w:r w:rsidR="00CA7E2C" w:rsidRPr="005A65A0">
        <w:rPr>
          <w:rFonts w:cs="Arial"/>
          <w:szCs w:val="20"/>
        </w:rPr>
        <w:t>,</w:t>
      </w:r>
    </w:p>
    <w:p w14:paraId="08933BB5" w14:textId="77777777" w:rsidR="00AA72FC" w:rsidRPr="005A65A0" w:rsidRDefault="00AA72FC" w:rsidP="00C96D2E">
      <w:pPr>
        <w:pStyle w:val="Odstavekseznama"/>
        <w:numPr>
          <w:ilvl w:val="0"/>
          <w:numId w:val="18"/>
        </w:numPr>
        <w:spacing w:line="276" w:lineRule="auto"/>
        <w:ind w:left="426" w:hanging="426"/>
        <w:rPr>
          <w:rFonts w:cs="Arial"/>
          <w:szCs w:val="20"/>
          <w:lang w:eastAsia="sl-SI"/>
        </w:rPr>
      </w:pPr>
      <w:r w:rsidRPr="005A65A0">
        <w:rPr>
          <w:rFonts w:cs="Arial"/>
          <w:szCs w:val="20"/>
        </w:rPr>
        <w:t>Raziskovalna naloga Urbanističnega inštituta RS: U</w:t>
      </w:r>
      <w:r w:rsidRPr="005A65A0">
        <w:rPr>
          <w:rFonts w:cs="Arial"/>
          <w:szCs w:val="20"/>
          <w:lang w:eastAsia="sl-SI"/>
        </w:rPr>
        <w:t xml:space="preserve">rbanistični koncept razvoja naselij v ljubljanski regiji v koridorjih integriranega mestnega in regionalnega tirnega potniškega prometa </w:t>
      </w:r>
    </w:p>
    <w:p w14:paraId="13663B44" w14:textId="77777777" w:rsidR="00636C0E" w:rsidRPr="005A65A0" w:rsidRDefault="00636C0E" w:rsidP="00B964E7">
      <w:pPr>
        <w:spacing w:line="276" w:lineRule="auto"/>
        <w:rPr>
          <w:rFonts w:cs="Arial"/>
          <w:szCs w:val="20"/>
          <w:lang w:eastAsia="sl-SI"/>
        </w:rPr>
      </w:pPr>
    </w:p>
    <w:p w14:paraId="53FC4F22" w14:textId="77777777" w:rsidR="00F6408D" w:rsidRPr="005A65A0" w:rsidRDefault="00F6408D" w:rsidP="00B964E7">
      <w:pPr>
        <w:spacing w:line="276" w:lineRule="auto"/>
        <w:rPr>
          <w:rFonts w:cs="Arial"/>
          <w:szCs w:val="20"/>
          <w:lang w:eastAsia="sl-SI"/>
        </w:rPr>
      </w:pPr>
      <w:r w:rsidRPr="005A65A0">
        <w:rPr>
          <w:rFonts w:cs="Arial"/>
          <w:szCs w:val="20"/>
          <w:lang w:eastAsia="sl-SI"/>
        </w:rPr>
        <w:t>Izdelovalci se seznanijo in lahko smiselno uporabijo tudi starejše študije</w:t>
      </w:r>
      <w:r w:rsidR="0017081A" w:rsidRPr="005A65A0">
        <w:rPr>
          <w:rStyle w:val="Sprotnaopomba-sklic"/>
          <w:rFonts w:cs="Arial"/>
          <w:bCs/>
          <w:kern w:val="32"/>
          <w:szCs w:val="20"/>
          <w:lang w:eastAsia="sl-SI"/>
        </w:rPr>
        <w:footnoteReference w:id="6"/>
      </w:r>
      <w:r w:rsidRPr="005A65A0">
        <w:rPr>
          <w:rFonts w:cs="Arial"/>
          <w:szCs w:val="20"/>
          <w:lang w:eastAsia="sl-SI"/>
        </w:rPr>
        <w:t xml:space="preserve">, strokovne podlage projektov razvoja prog v Ljubljani in Sloveniji. </w:t>
      </w:r>
    </w:p>
    <w:p w14:paraId="1174A45F" w14:textId="77777777" w:rsidR="00554351" w:rsidRPr="005A65A0" w:rsidRDefault="00554351" w:rsidP="00762C1B">
      <w:pPr>
        <w:spacing w:before="120" w:line="276" w:lineRule="auto"/>
        <w:ind w:right="45"/>
        <w:rPr>
          <w:rFonts w:cs="Arial"/>
          <w:szCs w:val="20"/>
        </w:rPr>
      </w:pPr>
      <w:r w:rsidRPr="005A65A0">
        <w:rPr>
          <w:rFonts w:cs="Arial"/>
          <w:szCs w:val="20"/>
        </w:rPr>
        <w:t>Na več odsekih prog, ki se navezujejo na LŽV</w:t>
      </w:r>
      <w:r w:rsidR="00995D21" w:rsidRPr="005A65A0">
        <w:rPr>
          <w:rFonts w:cs="Arial"/>
          <w:szCs w:val="20"/>
        </w:rPr>
        <w:t>, potekajo</w:t>
      </w:r>
      <w:r w:rsidRPr="005A65A0">
        <w:rPr>
          <w:rFonts w:cs="Arial"/>
          <w:szCs w:val="20"/>
        </w:rPr>
        <w:t xml:space="preserve"> postopki priprave DPN, ki so v različnih fazah in jih je </w:t>
      </w:r>
      <w:r w:rsidR="00995D21" w:rsidRPr="005A65A0">
        <w:rPr>
          <w:rFonts w:cs="Arial"/>
          <w:szCs w:val="20"/>
        </w:rPr>
        <w:t>treba</w:t>
      </w:r>
      <w:r w:rsidRPr="005A65A0">
        <w:rPr>
          <w:rFonts w:cs="Arial"/>
          <w:szCs w:val="20"/>
        </w:rPr>
        <w:t xml:space="preserve"> proučiti v delih, ki vplivajo na pripravo koncepta ali predloga operativne rešitve v predlaganem konceptu LŽV</w:t>
      </w:r>
      <w:r w:rsidR="00C96D2E" w:rsidRPr="005A65A0">
        <w:rPr>
          <w:rFonts w:cs="Arial"/>
          <w:szCs w:val="20"/>
        </w:rPr>
        <w:t>,</w:t>
      </w:r>
      <w:r w:rsidRPr="005A65A0">
        <w:rPr>
          <w:rFonts w:cs="Arial"/>
          <w:szCs w:val="20"/>
        </w:rPr>
        <w:t xml:space="preserve"> in sicer:</w:t>
      </w:r>
    </w:p>
    <w:p w14:paraId="42D27BE5" w14:textId="77777777" w:rsidR="00554351" w:rsidRPr="005A65A0" w:rsidRDefault="00554351" w:rsidP="00762C1B">
      <w:pPr>
        <w:pStyle w:val="Odstavekseznama"/>
        <w:numPr>
          <w:ilvl w:val="0"/>
          <w:numId w:val="25"/>
        </w:numPr>
        <w:spacing w:before="120" w:line="276" w:lineRule="auto"/>
        <w:ind w:left="385" w:right="45" w:hanging="357"/>
        <w:contextualSpacing w:val="0"/>
        <w:rPr>
          <w:rFonts w:cs="Arial"/>
          <w:szCs w:val="20"/>
        </w:rPr>
      </w:pPr>
      <w:r w:rsidRPr="005A65A0">
        <w:rPr>
          <w:rFonts w:cs="Arial"/>
          <w:szCs w:val="20"/>
        </w:rPr>
        <w:t>veljavni:</w:t>
      </w:r>
    </w:p>
    <w:p w14:paraId="1FE7E08D"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zagotavljanje poplavne varnosti jugozahodnega dela Ljubljane in naselij v občini Dobrova - Polhov Gradec (Uradni list RS, št. 72/13; 3/17; NPB1)</w:t>
      </w:r>
      <w:r w:rsidR="00CA7E2C" w:rsidRPr="005A65A0">
        <w:rPr>
          <w:rFonts w:cs="Arial"/>
          <w:szCs w:val="20"/>
        </w:rPr>
        <w:t>,</w:t>
      </w:r>
    </w:p>
    <w:p w14:paraId="1D9E4B54"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prenosni plinovod M3/1 Kalce – Vodice (Uradni list RS, št. 17/15)</w:t>
      </w:r>
      <w:r w:rsidR="00CA7E2C" w:rsidRPr="005A65A0">
        <w:rPr>
          <w:rFonts w:cs="Arial"/>
          <w:szCs w:val="20"/>
        </w:rPr>
        <w:t>,</w:t>
      </w:r>
    </w:p>
    <w:p w14:paraId="5CBCA1A4"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prenosni plinovod R51C Kozarje–Vevče (Uradni list RS, št. 78/19)</w:t>
      </w:r>
      <w:r w:rsidR="00CA7E2C" w:rsidRPr="005A65A0">
        <w:rPr>
          <w:rFonts w:cs="Arial"/>
          <w:szCs w:val="20"/>
        </w:rPr>
        <w:t>,</w:t>
      </w:r>
    </w:p>
    <w:p w14:paraId="4B91FF66" w14:textId="326020D8"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lokacijski načrt za avtocesto Koseze – Kozarje (Uradni list RS, št. 71/09;</w:t>
      </w:r>
      <w:r w:rsidR="00E32304" w:rsidRPr="005A65A0">
        <w:rPr>
          <w:rFonts w:cs="Arial"/>
          <w:szCs w:val="20"/>
        </w:rPr>
        <w:t xml:space="preserve"> </w:t>
      </w:r>
      <w:r w:rsidRPr="005A65A0">
        <w:rPr>
          <w:rFonts w:cs="Arial"/>
          <w:szCs w:val="20"/>
        </w:rPr>
        <w:t>Uradni list RS, št. 80/10;</w:t>
      </w:r>
      <w:r w:rsidR="00E32304" w:rsidRPr="005A65A0">
        <w:rPr>
          <w:rFonts w:cs="Arial"/>
          <w:szCs w:val="20"/>
        </w:rPr>
        <w:t xml:space="preserve"> </w:t>
      </w:r>
      <w:r w:rsidRPr="005A65A0">
        <w:rPr>
          <w:rFonts w:cs="Arial"/>
          <w:szCs w:val="20"/>
        </w:rPr>
        <w:t>Uradni list RS, št. 12/18)</w:t>
      </w:r>
      <w:r w:rsidR="00CA7E2C" w:rsidRPr="005A65A0">
        <w:rPr>
          <w:rFonts w:cs="Arial"/>
          <w:szCs w:val="20"/>
        </w:rPr>
        <w:t>,</w:t>
      </w:r>
    </w:p>
    <w:p w14:paraId="3AFFB855"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daljnovod 2 x 110 kV RTP Polje - RTP Vič (Uradni list RS, št. 50/10; št. 80/10)</w:t>
      </w:r>
      <w:r w:rsidR="00CA7E2C" w:rsidRPr="005A65A0">
        <w:rPr>
          <w:rFonts w:cs="Arial"/>
          <w:szCs w:val="20"/>
        </w:rPr>
        <w:t>,</w:t>
      </w:r>
    </w:p>
    <w:p w14:paraId="7F4F6B45"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Lokacijski načrt za vzhodno avtocesto od Malenc do Šentjakoba in del severne obvozne ceste od Tomačevega do Zadobrove v Ljubljani (Uradni list RS, št. 27/94; Uradni list RS, št. 42/95; Uradni list RS, št. 110/02; Uradni list RS, št. 33/07; Uradni list RS, št. 80/10; NPB1; Uradni list RS, št. 25/19)</w:t>
      </w:r>
      <w:r w:rsidR="00CA7E2C" w:rsidRPr="005A65A0">
        <w:rPr>
          <w:rFonts w:cs="Arial"/>
          <w:szCs w:val="20"/>
        </w:rPr>
        <w:t>,</w:t>
      </w:r>
    </w:p>
    <w:p w14:paraId="24D32077"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prenosni plinovod R51B TE-TOL–Fužine/Vevče (Uradni list RS, št. 88/15)</w:t>
      </w:r>
      <w:r w:rsidR="00CA7E2C" w:rsidRPr="005A65A0">
        <w:rPr>
          <w:rFonts w:cs="Arial"/>
          <w:szCs w:val="20"/>
        </w:rPr>
        <w:t>,</w:t>
      </w:r>
    </w:p>
    <w:p w14:paraId="52914C5F"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lokacijski načrt za daljnovod DV 2×110 kV Toplarna - Polje – Beričevo (Uradni list RS, št. 79/04; Uradni list RS, št. 33/07; Uradni list RS, št. 80/10)</w:t>
      </w:r>
      <w:r w:rsidR="00CA7E2C" w:rsidRPr="005A65A0">
        <w:rPr>
          <w:rFonts w:cs="Arial"/>
          <w:szCs w:val="20"/>
        </w:rPr>
        <w:t>,</w:t>
      </w:r>
    </w:p>
    <w:p w14:paraId="2B2BBBDE"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prenosni plinovod M5/R51 na odseku od Vodic do Termoelektrarne Toplarne Ljubljana (Uradni list RS, št. 112/09; Uradni list RS, št. 80/10; Uradni list RS, št. 92/14; Uradni list RS, št. 50/15; NPB1)</w:t>
      </w:r>
      <w:r w:rsidR="00CA7E2C" w:rsidRPr="005A65A0">
        <w:rPr>
          <w:rFonts w:cs="Arial"/>
          <w:szCs w:val="20"/>
        </w:rPr>
        <w:t>,</w:t>
      </w:r>
    </w:p>
    <w:p w14:paraId="47D307F1"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prenosni plinovod M5/R51 na odseku od Vodic do Termoelektrarne Toplarne Ljubljana (Uradni list RS, št. 112/09; Uradni list RS, št. 80/10; Uradni list RS, št. 92/14; Uradni list RS, št. 50/15; NPB1)</w:t>
      </w:r>
      <w:r w:rsidR="00CA7E2C" w:rsidRPr="005A65A0">
        <w:rPr>
          <w:rFonts w:cs="Arial"/>
          <w:szCs w:val="20"/>
        </w:rPr>
        <w:t>,</w:t>
      </w:r>
    </w:p>
    <w:p w14:paraId="05E48FA8"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načrti za prenosni plinovod R52 Kleče–Toplarna Šiška (TOŠ) (Uradni list RS, št. 50/15)</w:t>
      </w:r>
      <w:r w:rsidR="00CA7E2C" w:rsidRPr="005A65A0">
        <w:rPr>
          <w:rFonts w:cs="Arial"/>
          <w:szCs w:val="20"/>
        </w:rPr>
        <w:t>,</w:t>
      </w:r>
    </w:p>
    <w:p w14:paraId="2C67D11C"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lastRenderedPageBreak/>
        <w:t>Državni prostorski načrt za navezovalno cesto Jeprca-Stanežiče-Brod (Uradni list RS, št. 10/11)</w:t>
      </w:r>
      <w:r w:rsidR="00CA7E2C" w:rsidRPr="005A65A0">
        <w:rPr>
          <w:rFonts w:cs="Arial"/>
          <w:szCs w:val="20"/>
        </w:rPr>
        <w:t>,</w:t>
      </w:r>
    </w:p>
    <w:p w14:paraId="25CDF80A"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priključek Brezovica na AC odseku Ljubljana-Vrhnika (Uradni list RS, št. 102/10; Uradni list RS, št. 12/13; NPB1)</w:t>
      </w:r>
      <w:r w:rsidR="00CA7E2C" w:rsidRPr="005A65A0">
        <w:rPr>
          <w:rFonts w:cs="Arial"/>
          <w:szCs w:val="20"/>
        </w:rPr>
        <w:t>,</w:t>
      </w:r>
    </w:p>
    <w:p w14:paraId="69B15B71" w14:textId="77777777" w:rsidR="00554351" w:rsidRPr="005A65A0" w:rsidRDefault="00554351" w:rsidP="00762C1B">
      <w:pPr>
        <w:pStyle w:val="Odstavekseznama"/>
        <w:numPr>
          <w:ilvl w:val="0"/>
          <w:numId w:val="9"/>
        </w:numPr>
        <w:spacing w:line="276" w:lineRule="auto"/>
        <w:ind w:right="48"/>
        <w:rPr>
          <w:rFonts w:cs="Arial"/>
          <w:szCs w:val="20"/>
        </w:rPr>
      </w:pPr>
      <w:r w:rsidRPr="005A65A0">
        <w:rPr>
          <w:rFonts w:cs="Arial"/>
          <w:szCs w:val="20"/>
        </w:rPr>
        <w:t>Državni prostorski načrti za prenosni plinovod R52 Kleče–Toplarna Šiška (TOŠ) (Uradni list RS, št. 50/15)</w:t>
      </w:r>
      <w:r w:rsidR="00CA7E2C" w:rsidRPr="005A65A0">
        <w:rPr>
          <w:rFonts w:cs="Arial"/>
          <w:szCs w:val="20"/>
        </w:rPr>
        <w:t>.</w:t>
      </w:r>
    </w:p>
    <w:p w14:paraId="540DE6A6" w14:textId="77777777" w:rsidR="00554351" w:rsidRPr="005A65A0" w:rsidRDefault="00554351" w:rsidP="00762C1B">
      <w:pPr>
        <w:pStyle w:val="Odstavekseznama"/>
        <w:numPr>
          <w:ilvl w:val="0"/>
          <w:numId w:val="25"/>
        </w:numPr>
        <w:spacing w:before="120" w:line="276" w:lineRule="auto"/>
        <w:ind w:left="385" w:right="45" w:hanging="357"/>
        <w:contextualSpacing w:val="0"/>
        <w:rPr>
          <w:rFonts w:cs="Arial"/>
          <w:szCs w:val="20"/>
        </w:rPr>
      </w:pPr>
      <w:r w:rsidRPr="005A65A0">
        <w:rPr>
          <w:rFonts w:cs="Arial"/>
          <w:szCs w:val="20"/>
        </w:rPr>
        <w:t>v pripravi:</w:t>
      </w:r>
    </w:p>
    <w:p w14:paraId="34565E06"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nadgradnjo železniške proge Ljubljana-Kranj-Jesenice-državna meja v koridorju obstoječe proge</w:t>
      </w:r>
      <w:r w:rsidR="00CA7E2C" w:rsidRPr="005A65A0">
        <w:rPr>
          <w:rFonts w:cs="Arial"/>
          <w:szCs w:val="20"/>
        </w:rPr>
        <w:t>,</w:t>
      </w:r>
    </w:p>
    <w:p w14:paraId="7061DF59"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nadgradnjo železniške proge št. 21</w:t>
      </w:r>
      <w:r w:rsidR="00735560" w:rsidRPr="005A65A0">
        <w:rPr>
          <w:rFonts w:cs="Arial"/>
          <w:szCs w:val="20"/>
        </w:rPr>
        <w:t>,</w:t>
      </w:r>
      <w:r w:rsidRPr="005A65A0">
        <w:rPr>
          <w:rFonts w:cs="Arial"/>
          <w:szCs w:val="20"/>
        </w:rPr>
        <w:t xml:space="preserve"> Ljubljana Šiška - Kamnik Graben</w:t>
      </w:r>
      <w:r w:rsidR="00CA7E2C" w:rsidRPr="005A65A0">
        <w:rPr>
          <w:rFonts w:cs="Arial"/>
          <w:szCs w:val="20"/>
        </w:rPr>
        <w:t>,</w:t>
      </w:r>
    </w:p>
    <w:p w14:paraId="75C24AFF"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nadgradnjo železniške proge št. 80</w:t>
      </w:r>
      <w:r w:rsidR="00735560" w:rsidRPr="005A65A0">
        <w:rPr>
          <w:rFonts w:cs="Arial"/>
          <w:szCs w:val="20"/>
        </w:rPr>
        <w:t>,</w:t>
      </w:r>
      <w:r w:rsidRPr="005A65A0">
        <w:rPr>
          <w:rFonts w:cs="Arial"/>
          <w:szCs w:val="20"/>
        </w:rPr>
        <w:t xml:space="preserve"> državna meja - Metlika-Ljubljana na odseku Ivančna Gorica-Ljubljana</w:t>
      </w:r>
      <w:r w:rsidR="00CA7E2C" w:rsidRPr="005A65A0">
        <w:rPr>
          <w:rFonts w:cs="Arial"/>
          <w:szCs w:val="20"/>
        </w:rPr>
        <w:t>,</w:t>
      </w:r>
    </w:p>
    <w:p w14:paraId="39C4079B"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umeščanje HE na ljubljanskem in litijskem odseku reke Sav</w:t>
      </w:r>
      <w:r w:rsidR="00CA7E2C" w:rsidRPr="005A65A0">
        <w:rPr>
          <w:rFonts w:cs="Arial"/>
          <w:szCs w:val="20"/>
        </w:rPr>
        <w:t>e,</w:t>
      </w:r>
    </w:p>
    <w:p w14:paraId="30649F99" w14:textId="77777777" w:rsidR="00554351" w:rsidRPr="005A65A0" w:rsidRDefault="00554351" w:rsidP="00C96D2E">
      <w:pPr>
        <w:pStyle w:val="Odstavekseznama"/>
        <w:numPr>
          <w:ilvl w:val="0"/>
          <w:numId w:val="9"/>
        </w:numPr>
        <w:spacing w:line="276" w:lineRule="auto"/>
        <w:ind w:right="48"/>
        <w:rPr>
          <w:rFonts w:cs="Arial"/>
          <w:szCs w:val="20"/>
        </w:rPr>
      </w:pPr>
      <w:r w:rsidRPr="005A65A0">
        <w:rPr>
          <w:rFonts w:cs="Arial"/>
          <w:szCs w:val="20"/>
        </w:rPr>
        <w:t>Državni prostorski načrt za obvoznico Škofljica.</w:t>
      </w:r>
    </w:p>
    <w:p w14:paraId="1F4B85B4" w14:textId="77777777" w:rsidR="00554351" w:rsidRPr="005A65A0" w:rsidRDefault="00554351" w:rsidP="00E11973">
      <w:pPr>
        <w:spacing w:line="276" w:lineRule="auto"/>
        <w:ind w:right="48"/>
        <w:rPr>
          <w:rFonts w:cs="Arial"/>
          <w:szCs w:val="20"/>
        </w:rPr>
      </w:pPr>
    </w:p>
    <w:p w14:paraId="2F550B0E" w14:textId="52DEF65C" w:rsidR="00554351" w:rsidRPr="005A65A0" w:rsidRDefault="00554351" w:rsidP="00B964E7">
      <w:pPr>
        <w:spacing w:line="276" w:lineRule="auto"/>
        <w:rPr>
          <w:rFonts w:cs="Arial"/>
          <w:i/>
          <w:szCs w:val="20"/>
          <w:lang w:eastAsia="sl-SI"/>
        </w:rPr>
      </w:pPr>
      <w:r w:rsidRPr="005A65A0">
        <w:rPr>
          <w:rFonts w:cs="Arial"/>
          <w:i/>
          <w:szCs w:val="20"/>
          <w:u w:val="single"/>
          <w:lang w:eastAsia="sl-SI"/>
        </w:rPr>
        <w:t xml:space="preserve">Upoštevati je treba vse izvedbe </w:t>
      </w:r>
      <w:r w:rsidR="00444EDB" w:rsidRPr="005A65A0">
        <w:rPr>
          <w:rFonts w:cs="Arial"/>
          <w:i/>
          <w:szCs w:val="20"/>
          <w:u w:val="single"/>
          <w:lang w:eastAsia="sl-SI"/>
        </w:rPr>
        <w:t xml:space="preserve">novogradenj, </w:t>
      </w:r>
      <w:r w:rsidRPr="005A65A0">
        <w:rPr>
          <w:rFonts w:cs="Arial"/>
          <w:i/>
          <w:szCs w:val="20"/>
          <w:u w:val="single"/>
          <w:lang w:eastAsia="sl-SI"/>
        </w:rPr>
        <w:t>rekonstrukcij</w:t>
      </w:r>
      <w:r w:rsidR="00444EDB" w:rsidRPr="005A65A0">
        <w:rPr>
          <w:rFonts w:cs="Arial"/>
          <w:i/>
          <w:szCs w:val="20"/>
          <w:u w:val="single"/>
          <w:lang w:eastAsia="sl-SI"/>
        </w:rPr>
        <w:t>,</w:t>
      </w:r>
      <w:r w:rsidRPr="005A65A0">
        <w:rPr>
          <w:rFonts w:cs="Arial"/>
          <w:i/>
          <w:szCs w:val="20"/>
          <w:u w:val="single"/>
          <w:lang w:eastAsia="sl-SI"/>
        </w:rPr>
        <w:t xml:space="preserve"> novogradenj </w:t>
      </w:r>
      <w:r w:rsidR="00444EDB" w:rsidRPr="005A65A0">
        <w:rPr>
          <w:rFonts w:cs="Arial"/>
          <w:i/>
          <w:szCs w:val="20"/>
          <w:u w:val="single"/>
          <w:lang w:eastAsia="sl-SI"/>
        </w:rPr>
        <w:t xml:space="preserve">v okviru </w:t>
      </w:r>
      <w:r w:rsidRPr="005A65A0">
        <w:rPr>
          <w:rFonts w:cs="Arial"/>
          <w:i/>
          <w:szCs w:val="20"/>
          <w:u w:val="single"/>
          <w:lang w:eastAsia="sl-SI"/>
        </w:rPr>
        <w:t>vzdrževalnih del v javno korist (VDJK)</w:t>
      </w:r>
      <w:r w:rsidR="00444EDB" w:rsidRPr="005A65A0">
        <w:rPr>
          <w:rFonts w:cs="Arial"/>
          <w:i/>
          <w:szCs w:val="20"/>
          <w:u w:val="single"/>
          <w:lang w:eastAsia="sl-SI"/>
        </w:rPr>
        <w:t xml:space="preserve"> in vzdrževalnih del</w:t>
      </w:r>
      <w:r w:rsidRPr="005A65A0">
        <w:rPr>
          <w:rFonts w:cs="Arial"/>
          <w:i/>
          <w:szCs w:val="20"/>
          <w:u w:val="single"/>
          <w:lang w:eastAsia="sl-SI"/>
        </w:rPr>
        <w:t xml:space="preserve"> </w:t>
      </w:r>
      <w:r w:rsidR="0010453C" w:rsidRPr="005A65A0">
        <w:rPr>
          <w:rFonts w:cs="Arial"/>
          <w:i/>
          <w:szCs w:val="20"/>
          <w:u w:val="single"/>
          <w:lang w:eastAsia="sl-SI"/>
        </w:rPr>
        <w:t>za železniš</w:t>
      </w:r>
      <w:r w:rsidR="00E32304" w:rsidRPr="005A65A0">
        <w:rPr>
          <w:rFonts w:cs="Arial"/>
          <w:i/>
          <w:szCs w:val="20"/>
          <w:u w:val="single"/>
          <w:lang w:eastAsia="sl-SI"/>
        </w:rPr>
        <w:t>ko, cestno in drugo infrastruktur</w:t>
      </w:r>
      <w:r w:rsidR="0010453C" w:rsidRPr="005A65A0">
        <w:rPr>
          <w:rFonts w:cs="Arial"/>
          <w:i/>
          <w:szCs w:val="20"/>
          <w:u w:val="single"/>
          <w:lang w:eastAsia="sl-SI"/>
        </w:rPr>
        <w:t xml:space="preserve">o </w:t>
      </w:r>
      <w:r w:rsidRPr="005A65A0">
        <w:rPr>
          <w:rFonts w:cs="Arial"/>
          <w:i/>
          <w:szCs w:val="20"/>
          <w:u w:val="single"/>
          <w:lang w:eastAsia="sl-SI"/>
        </w:rPr>
        <w:t>na območju LŽV</w:t>
      </w:r>
      <w:r w:rsidR="00444EDB" w:rsidRPr="005A65A0">
        <w:rPr>
          <w:rFonts w:cs="Arial"/>
          <w:i/>
          <w:szCs w:val="20"/>
          <w:u w:val="single"/>
          <w:lang w:eastAsia="sl-SI"/>
        </w:rPr>
        <w:t>.</w:t>
      </w:r>
    </w:p>
    <w:p w14:paraId="6C95E88E" w14:textId="77777777" w:rsidR="00554351" w:rsidRPr="005A65A0" w:rsidRDefault="00554351" w:rsidP="00762C1B">
      <w:pPr>
        <w:spacing w:before="120" w:line="276" w:lineRule="auto"/>
        <w:rPr>
          <w:rFonts w:cs="Arial"/>
          <w:szCs w:val="20"/>
          <w:lang w:eastAsia="sl-SI"/>
        </w:rPr>
      </w:pPr>
      <w:r w:rsidRPr="005A65A0">
        <w:rPr>
          <w:rFonts w:cs="Arial"/>
          <w:szCs w:val="20"/>
          <w:lang w:eastAsia="sl-SI"/>
        </w:rPr>
        <w:t xml:space="preserve">Na območju LŽV je v teku več operativnih projektnih obdelav, priprave ali izvedbe rekonstrukcij ali novogradenj VDJK, ki jih je </w:t>
      </w:r>
      <w:r w:rsidR="00A41552" w:rsidRPr="005A65A0">
        <w:rPr>
          <w:rFonts w:cs="Arial"/>
          <w:szCs w:val="20"/>
          <w:lang w:eastAsia="sl-SI"/>
        </w:rPr>
        <w:t>treba</w:t>
      </w:r>
      <w:r w:rsidRPr="005A65A0">
        <w:rPr>
          <w:rFonts w:cs="Arial"/>
          <w:szCs w:val="20"/>
          <w:lang w:eastAsia="sl-SI"/>
        </w:rPr>
        <w:t xml:space="preserve"> pri obravnavi LŽV proučiti, prevzeti ali utemeljeno predlagati boljše rešitve. </w:t>
      </w:r>
    </w:p>
    <w:p w14:paraId="4E0792EF" w14:textId="77777777" w:rsidR="00554351" w:rsidRPr="005A65A0" w:rsidRDefault="00554351" w:rsidP="00762C1B">
      <w:pPr>
        <w:spacing w:before="120" w:line="276" w:lineRule="auto"/>
        <w:rPr>
          <w:rFonts w:cs="Arial"/>
          <w:szCs w:val="20"/>
          <w:lang w:eastAsia="sl-SI"/>
        </w:rPr>
      </w:pPr>
      <w:r w:rsidRPr="005A65A0">
        <w:rPr>
          <w:rFonts w:cs="Arial"/>
          <w:szCs w:val="20"/>
          <w:lang w:eastAsia="sl-SI"/>
        </w:rPr>
        <w:t>Največji je projekt ŽOLP, ki zajema dolgoročno prenovo ŽP Ljubljana in prenovo ostalih postaj in postajališč</w:t>
      </w:r>
      <w:r w:rsidR="00045B13" w:rsidRPr="005A65A0">
        <w:rPr>
          <w:rFonts w:cs="Arial"/>
          <w:szCs w:val="20"/>
          <w:lang w:eastAsia="sl-SI"/>
        </w:rPr>
        <w:t xml:space="preserve"> </w:t>
      </w:r>
      <w:r w:rsidR="0010453C" w:rsidRPr="005A65A0">
        <w:rPr>
          <w:rFonts w:cs="Arial"/>
          <w:szCs w:val="20"/>
          <w:lang w:eastAsia="sl-SI"/>
        </w:rPr>
        <w:t>v mestu Ljubljana</w:t>
      </w:r>
      <w:r w:rsidR="00DA4DD7" w:rsidRPr="005A65A0">
        <w:rPr>
          <w:rFonts w:cs="Arial"/>
          <w:szCs w:val="20"/>
          <w:lang w:eastAsia="sl-SI"/>
        </w:rPr>
        <w:t xml:space="preserve"> in vplivnem območju</w:t>
      </w:r>
      <w:r w:rsidRPr="005A65A0">
        <w:rPr>
          <w:rFonts w:cs="Arial"/>
          <w:szCs w:val="20"/>
          <w:lang w:eastAsia="sl-SI"/>
        </w:rPr>
        <w:t xml:space="preserve">:  </w:t>
      </w:r>
    </w:p>
    <w:p w14:paraId="139CC4B3" w14:textId="05873CD2" w:rsidR="00554351" w:rsidRPr="005A65A0" w:rsidRDefault="00554351" w:rsidP="00C96D2E">
      <w:pPr>
        <w:pStyle w:val="Odstavekseznama"/>
        <w:numPr>
          <w:ilvl w:val="0"/>
          <w:numId w:val="9"/>
        </w:numPr>
        <w:spacing w:line="276" w:lineRule="auto"/>
        <w:rPr>
          <w:rFonts w:cs="Arial"/>
          <w:szCs w:val="20"/>
          <w:lang w:eastAsia="sl-SI"/>
        </w:rPr>
      </w:pPr>
      <w:r w:rsidRPr="005A65A0">
        <w:rPr>
          <w:rFonts w:cs="Arial"/>
          <w:szCs w:val="20"/>
          <w:lang w:eastAsia="sl-SI"/>
        </w:rPr>
        <w:t>izdelan je DIIP »1. faza nadgradnje železniške postaje Ljubljana«, Slovenske železnice d.</w:t>
      </w:r>
      <w:r w:rsidR="00760315" w:rsidRPr="005A65A0">
        <w:rPr>
          <w:rFonts w:cs="Arial"/>
          <w:szCs w:val="20"/>
          <w:lang w:eastAsia="sl-SI"/>
        </w:rPr>
        <w:t xml:space="preserve"> </w:t>
      </w:r>
      <w:r w:rsidRPr="005A65A0">
        <w:rPr>
          <w:rFonts w:cs="Arial"/>
          <w:szCs w:val="20"/>
          <w:lang w:eastAsia="sl-SI"/>
        </w:rPr>
        <w:t>o.</w:t>
      </w:r>
      <w:r w:rsidR="00760315" w:rsidRPr="005A65A0">
        <w:rPr>
          <w:rFonts w:cs="Arial"/>
          <w:szCs w:val="20"/>
          <w:lang w:eastAsia="sl-SI"/>
        </w:rPr>
        <w:t xml:space="preserve"> </w:t>
      </w:r>
      <w:r w:rsidRPr="005A65A0">
        <w:rPr>
          <w:rFonts w:cs="Arial"/>
          <w:szCs w:val="20"/>
          <w:lang w:eastAsia="sl-SI"/>
        </w:rPr>
        <w:t>o., junij 2020</w:t>
      </w:r>
      <w:r w:rsidR="00CA7E2C" w:rsidRPr="005A65A0">
        <w:rPr>
          <w:rFonts w:cs="Arial"/>
          <w:szCs w:val="20"/>
          <w:lang w:eastAsia="sl-SI"/>
        </w:rPr>
        <w:t>,</w:t>
      </w:r>
    </w:p>
    <w:p w14:paraId="0032D3C2" w14:textId="77777777" w:rsidR="00554351" w:rsidRPr="005A65A0" w:rsidRDefault="00554351"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v izdelavi je projektna dokumentacija za nadgradnjo železniške infrastrukture na območju </w:t>
      </w:r>
      <w:r w:rsidR="00452AA6" w:rsidRPr="005A65A0">
        <w:rPr>
          <w:rFonts w:cs="Arial"/>
          <w:szCs w:val="20"/>
          <w:lang w:eastAsia="sl-SI"/>
        </w:rPr>
        <w:t>ŽP</w:t>
      </w:r>
      <w:r w:rsidRPr="005A65A0">
        <w:rPr>
          <w:rFonts w:cs="Arial"/>
          <w:szCs w:val="20"/>
          <w:lang w:eastAsia="sl-SI"/>
        </w:rPr>
        <w:t xml:space="preserve"> Ljubljana in sicer:</w:t>
      </w:r>
    </w:p>
    <w:p w14:paraId="38F26CF4" w14:textId="77777777" w:rsidR="00554351" w:rsidRPr="005A65A0" w:rsidRDefault="00554351" w:rsidP="00FA3972">
      <w:pPr>
        <w:pStyle w:val="Odstavekseznama"/>
        <w:numPr>
          <w:ilvl w:val="0"/>
          <w:numId w:val="32"/>
        </w:numPr>
        <w:spacing w:line="276" w:lineRule="auto"/>
        <w:rPr>
          <w:rFonts w:cs="Arial"/>
          <w:szCs w:val="20"/>
        </w:rPr>
      </w:pPr>
      <w:r w:rsidRPr="005A65A0">
        <w:rPr>
          <w:rFonts w:cs="Arial"/>
          <w:szCs w:val="20"/>
        </w:rPr>
        <w:t xml:space="preserve">izdelava izvedbenega načrta (IzN) za nadgradnjo </w:t>
      </w:r>
      <w:r w:rsidR="00452AA6" w:rsidRPr="005A65A0">
        <w:rPr>
          <w:rFonts w:cs="Arial"/>
          <w:szCs w:val="20"/>
        </w:rPr>
        <w:t>ŽP</w:t>
      </w:r>
      <w:r w:rsidRPr="005A65A0">
        <w:rPr>
          <w:rFonts w:cs="Arial"/>
          <w:szCs w:val="20"/>
        </w:rPr>
        <w:t xml:space="preserve"> Ljubljana za tirne naprave, peronsko infrastrukturo z dostopi na perone, SV in TK naprave in SNEV</w:t>
      </w:r>
      <w:r w:rsidR="00CA7E2C" w:rsidRPr="005A65A0">
        <w:rPr>
          <w:rFonts w:cs="Arial"/>
          <w:szCs w:val="20"/>
        </w:rPr>
        <w:t>,</w:t>
      </w:r>
    </w:p>
    <w:p w14:paraId="474A9E50" w14:textId="77777777" w:rsidR="00554351" w:rsidRPr="005A65A0" w:rsidRDefault="00554351" w:rsidP="00FA3972">
      <w:pPr>
        <w:pStyle w:val="Odstavekseznama"/>
        <w:numPr>
          <w:ilvl w:val="0"/>
          <w:numId w:val="32"/>
        </w:numPr>
        <w:spacing w:line="276" w:lineRule="auto"/>
        <w:rPr>
          <w:rFonts w:cs="Arial"/>
          <w:szCs w:val="20"/>
        </w:rPr>
      </w:pPr>
      <w:r w:rsidRPr="005A65A0">
        <w:rPr>
          <w:rFonts w:cs="Arial"/>
          <w:szCs w:val="20"/>
        </w:rPr>
        <w:t>izdelava projektne dokumentacije za pridobitev mnenj in gradbenega dovoljenja (DGD) za objekt nadhoda ter PZI</w:t>
      </w:r>
      <w:r w:rsidR="00CA7E2C" w:rsidRPr="005A65A0">
        <w:rPr>
          <w:rFonts w:cs="Arial"/>
          <w:szCs w:val="20"/>
        </w:rPr>
        <w:t>,</w:t>
      </w:r>
    </w:p>
    <w:p w14:paraId="14A84AD7" w14:textId="30ECC781" w:rsidR="00554351" w:rsidRPr="005A65A0" w:rsidRDefault="00554351" w:rsidP="00C96D2E">
      <w:pPr>
        <w:pStyle w:val="Odstavekseznama"/>
        <w:numPr>
          <w:ilvl w:val="0"/>
          <w:numId w:val="9"/>
        </w:numPr>
        <w:spacing w:line="276" w:lineRule="auto"/>
        <w:rPr>
          <w:rFonts w:cs="Arial"/>
          <w:szCs w:val="20"/>
          <w:lang w:eastAsia="sl-SI"/>
        </w:rPr>
      </w:pPr>
      <w:r w:rsidRPr="005A65A0">
        <w:rPr>
          <w:rFonts w:cs="Arial"/>
          <w:szCs w:val="20"/>
          <w:lang w:eastAsia="sl-SI"/>
        </w:rPr>
        <w:t>v izdelavi je DIIP</w:t>
      </w:r>
      <w:r w:rsidR="00760315" w:rsidRPr="005A65A0">
        <w:rPr>
          <w:rFonts w:cs="Arial"/>
          <w:szCs w:val="20"/>
          <w:lang w:eastAsia="sl-SI"/>
        </w:rPr>
        <w:t>:</w:t>
      </w:r>
      <w:r w:rsidRPr="005A65A0">
        <w:rPr>
          <w:rFonts w:cs="Arial"/>
          <w:szCs w:val="20"/>
          <w:lang w:eastAsia="sl-SI"/>
        </w:rPr>
        <w:t xml:space="preserve"> Izvedba ukrepov na železniškem območju ljubljanskih postaj brez </w:t>
      </w:r>
      <w:r w:rsidR="00452AA6" w:rsidRPr="005A65A0">
        <w:rPr>
          <w:rFonts w:cs="Arial"/>
          <w:szCs w:val="20"/>
          <w:lang w:eastAsia="sl-SI"/>
        </w:rPr>
        <w:t>ŽP</w:t>
      </w:r>
      <w:r w:rsidRPr="005A65A0">
        <w:rPr>
          <w:rFonts w:cs="Arial"/>
          <w:szCs w:val="20"/>
          <w:lang w:eastAsia="sl-SI"/>
        </w:rPr>
        <w:t xml:space="preserve"> Ljubljana</w:t>
      </w:r>
      <w:r w:rsidR="00CA7E2C" w:rsidRPr="005A65A0">
        <w:rPr>
          <w:rFonts w:cs="Arial"/>
          <w:szCs w:val="20"/>
          <w:lang w:eastAsia="sl-SI"/>
        </w:rPr>
        <w:t>,</w:t>
      </w:r>
      <w:r w:rsidRPr="005A65A0">
        <w:rPr>
          <w:rFonts w:cs="Arial"/>
          <w:szCs w:val="20"/>
          <w:lang w:eastAsia="sl-SI"/>
        </w:rPr>
        <w:t xml:space="preserve"> </w:t>
      </w:r>
    </w:p>
    <w:p w14:paraId="174BE38A" w14:textId="77777777" w:rsidR="00554351" w:rsidRPr="005A65A0" w:rsidRDefault="00554351"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v izdelavi je projektna dokumentacija za nadomestno gradnjo železniškega nadvoza čez Dunajsko cesto na območju </w:t>
      </w:r>
      <w:r w:rsidR="00452AA6" w:rsidRPr="005A65A0">
        <w:rPr>
          <w:rFonts w:cs="Arial"/>
          <w:szCs w:val="20"/>
          <w:lang w:eastAsia="sl-SI"/>
        </w:rPr>
        <w:t>ŽP</w:t>
      </w:r>
      <w:r w:rsidRPr="005A65A0">
        <w:rPr>
          <w:rFonts w:cs="Arial"/>
          <w:szCs w:val="20"/>
          <w:lang w:eastAsia="sl-SI"/>
        </w:rPr>
        <w:t xml:space="preserve"> Ljubljana – faza IZN</w:t>
      </w:r>
      <w:r w:rsidR="00CA7E2C" w:rsidRPr="005A65A0">
        <w:rPr>
          <w:rFonts w:cs="Arial"/>
          <w:szCs w:val="20"/>
          <w:lang w:eastAsia="sl-SI"/>
        </w:rPr>
        <w:t>,</w:t>
      </w:r>
    </w:p>
    <w:p w14:paraId="5564D8E8" w14:textId="77777777" w:rsidR="00554351" w:rsidRPr="005A65A0" w:rsidRDefault="00554351" w:rsidP="00C96D2E">
      <w:pPr>
        <w:pStyle w:val="Odstavekseznama"/>
        <w:numPr>
          <w:ilvl w:val="0"/>
          <w:numId w:val="9"/>
        </w:numPr>
        <w:spacing w:line="276" w:lineRule="auto"/>
        <w:rPr>
          <w:rFonts w:cs="Arial"/>
          <w:szCs w:val="20"/>
        </w:rPr>
      </w:pPr>
      <w:r w:rsidRPr="005A65A0">
        <w:rPr>
          <w:rFonts w:cs="Arial"/>
          <w:szCs w:val="20"/>
          <w:lang w:eastAsia="sl-SI"/>
        </w:rPr>
        <w:t xml:space="preserve">v izdelavi je projektna dokumentacija (IZP) za gradnjo nadomestnega železniškega nadvoza čez Šmartinsko cesto na območju </w:t>
      </w:r>
      <w:r w:rsidR="00452AA6" w:rsidRPr="005A65A0">
        <w:rPr>
          <w:rFonts w:cs="Arial"/>
          <w:szCs w:val="20"/>
          <w:lang w:eastAsia="sl-SI"/>
        </w:rPr>
        <w:t>ŽP</w:t>
      </w:r>
      <w:r w:rsidRPr="005A65A0">
        <w:rPr>
          <w:rFonts w:cs="Arial"/>
          <w:szCs w:val="20"/>
          <w:lang w:eastAsia="sl-SI"/>
        </w:rPr>
        <w:t xml:space="preserve"> Ljubljana</w:t>
      </w:r>
      <w:r w:rsidR="00CA7E2C" w:rsidRPr="005A65A0">
        <w:rPr>
          <w:rFonts w:cs="Arial"/>
          <w:szCs w:val="20"/>
        </w:rPr>
        <w:t>.</w:t>
      </w:r>
    </w:p>
    <w:p w14:paraId="18E229D4" w14:textId="77777777" w:rsidR="00554351" w:rsidRPr="005A65A0" w:rsidRDefault="00554351" w:rsidP="00C96D2E">
      <w:pPr>
        <w:spacing w:before="120" w:line="276" w:lineRule="auto"/>
        <w:ind w:right="67"/>
        <w:rPr>
          <w:rFonts w:cs="Arial"/>
          <w:szCs w:val="20"/>
        </w:rPr>
      </w:pPr>
      <w:r w:rsidRPr="005A65A0">
        <w:rPr>
          <w:rFonts w:cs="Arial"/>
          <w:szCs w:val="20"/>
        </w:rPr>
        <w:t xml:space="preserve">Izdelovalec je dolžan proučiti navedene dokumente in pojasniti način njihovega upoštevanja oz. utemeljeno predlagati primernejše rešitve. Izdelovalec mora ves čas priprave strokovnih podlag in pobude sodelovati z izdelovalci projekta ŽOLP in morebitnih drugih projektov na progah na območju LŽV ter izmenjavati podatke in informacije ter usklajevati rešitve. </w:t>
      </w:r>
    </w:p>
    <w:p w14:paraId="376B72EC" w14:textId="702D0A0C" w:rsidR="00554351" w:rsidRPr="005A65A0" w:rsidRDefault="00554351" w:rsidP="00C96D2E">
      <w:pPr>
        <w:spacing w:before="120" w:line="276" w:lineRule="auto"/>
        <w:rPr>
          <w:rFonts w:cs="Arial"/>
          <w:i/>
          <w:szCs w:val="20"/>
          <w:u w:val="single"/>
        </w:rPr>
      </w:pPr>
      <w:r w:rsidRPr="005A65A0">
        <w:rPr>
          <w:rFonts w:cs="Arial"/>
          <w:i/>
          <w:szCs w:val="20"/>
          <w:u w:val="single"/>
        </w:rPr>
        <w:t>Upoštevati je treba podatke prometnih študij za cestni promet ter pobud za dopolnitev (avto)cestnega omrežja Ljubljane in ljubljanske urbane regije</w:t>
      </w:r>
      <w:r w:rsidR="00D77E45" w:rsidRPr="005A65A0">
        <w:rPr>
          <w:rFonts w:cs="Arial"/>
          <w:i/>
          <w:szCs w:val="20"/>
          <w:u w:val="single"/>
        </w:rPr>
        <w:t xml:space="preserve"> (LUR)</w:t>
      </w:r>
      <w:r w:rsidR="006761B4" w:rsidRPr="005A65A0">
        <w:rPr>
          <w:rFonts w:cs="Arial"/>
          <w:i/>
          <w:szCs w:val="20"/>
          <w:u w:val="single"/>
        </w:rPr>
        <w:t>.</w:t>
      </w:r>
    </w:p>
    <w:p w14:paraId="30249776" w14:textId="5F1B1DFA" w:rsidR="00554351" w:rsidRPr="005A65A0" w:rsidRDefault="00554351" w:rsidP="00C96D2E">
      <w:pPr>
        <w:spacing w:before="120" w:line="276" w:lineRule="auto"/>
        <w:rPr>
          <w:rFonts w:cs="Arial"/>
          <w:szCs w:val="20"/>
        </w:rPr>
      </w:pPr>
      <w:r w:rsidRPr="005A65A0">
        <w:rPr>
          <w:rFonts w:cs="Arial"/>
          <w:szCs w:val="20"/>
        </w:rPr>
        <w:t>Za celovito reševanje prometa na prometnem vozlišču na območju Ljubljane je treb</w:t>
      </w:r>
      <w:r w:rsidR="00D77E45" w:rsidRPr="005A65A0">
        <w:rPr>
          <w:rFonts w:cs="Arial"/>
          <w:szCs w:val="20"/>
        </w:rPr>
        <w:t>a</w:t>
      </w:r>
      <w:r w:rsidRPr="005A65A0">
        <w:rPr>
          <w:rFonts w:cs="Arial"/>
          <w:szCs w:val="20"/>
        </w:rPr>
        <w:t xml:space="preserve"> obravnavati celostno tako železniški kot cestni promet. V letu 2018 so bile izdelane strokovne podlage in </w:t>
      </w:r>
      <w:r w:rsidRPr="005A65A0">
        <w:rPr>
          <w:rFonts w:cs="Arial"/>
          <w:szCs w:val="20"/>
        </w:rPr>
        <w:lastRenderedPageBreak/>
        <w:t>pobuda/DIIP za širitev (avto)cestnega obroča Ljubljane s prometno študijo</w:t>
      </w:r>
      <w:r w:rsidRPr="005A65A0">
        <w:rPr>
          <w:rStyle w:val="Sprotnaopomba-sklic"/>
          <w:rFonts w:cs="Arial"/>
          <w:szCs w:val="20"/>
        </w:rPr>
        <w:footnoteReference w:id="7"/>
      </w:r>
      <w:r w:rsidRPr="005A65A0">
        <w:rPr>
          <w:rFonts w:cs="Arial"/>
          <w:szCs w:val="20"/>
        </w:rPr>
        <w:t>. Gradivo je treb</w:t>
      </w:r>
      <w:r w:rsidR="00D77E45" w:rsidRPr="005A65A0">
        <w:rPr>
          <w:rFonts w:cs="Arial"/>
          <w:szCs w:val="20"/>
        </w:rPr>
        <w:t>a</w:t>
      </w:r>
      <w:r w:rsidRPr="005A65A0">
        <w:rPr>
          <w:rFonts w:cs="Arial"/>
          <w:szCs w:val="20"/>
        </w:rPr>
        <w:t xml:space="preserve"> proučiti in smiselno upoštevati oz. pripraviti predloge </w:t>
      </w:r>
      <w:r w:rsidR="00006885" w:rsidRPr="005A65A0" w:rsidDel="00006885">
        <w:rPr>
          <w:rFonts w:cs="Arial"/>
          <w:szCs w:val="20"/>
        </w:rPr>
        <w:t xml:space="preserve"> </w:t>
      </w:r>
      <w:r w:rsidR="001476EE" w:rsidRPr="005A65A0">
        <w:rPr>
          <w:rFonts w:cs="Arial"/>
          <w:szCs w:val="20"/>
        </w:rPr>
        <w:t xml:space="preserve">scenarijev </w:t>
      </w:r>
      <w:r w:rsidR="00006885" w:rsidRPr="005A65A0">
        <w:rPr>
          <w:rFonts w:cs="Arial"/>
          <w:szCs w:val="20"/>
        </w:rPr>
        <w:t xml:space="preserve">v študiji za širitev (avto)cestnega obroča Ljubljane in pripravi konceptov LŽV </w:t>
      </w:r>
      <w:r w:rsidRPr="005A65A0">
        <w:rPr>
          <w:rFonts w:cs="Arial"/>
          <w:szCs w:val="20"/>
        </w:rPr>
        <w:t>v zvezi z morebitno dopolnitvijo dinamike uveljavljanja ukrepov za izboljšanje prometnega</w:t>
      </w:r>
      <w:r w:rsidR="006761B4" w:rsidRPr="005A65A0">
        <w:rPr>
          <w:rFonts w:cs="Arial"/>
          <w:szCs w:val="20"/>
        </w:rPr>
        <w:t>,</w:t>
      </w:r>
      <w:r w:rsidR="001476EE" w:rsidRPr="005A65A0">
        <w:rPr>
          <w:rFonts w:cs="Arial"/>
          <w:szCs w:val="20"/>
        </w:rPr>
        <w:t xml:space="preserve"> ž</w:t>
      </w:r>
      <w:r w:rsidRPr="005A65A0">
        <w:rPr>
          <w:rFonts w:cs="Arial"/>
          <w:szCs w:val="20"/>
        </w:rPr>
        <w:t>elezniškega in cestnega</w:t>
      </w:r>
      <w:r w:rsidR="006761B4" w:rsidRPr="005A65A0">
        <w:rPr>
          <w:rFonts w:cs="Arial"/>
          <w:szCs w:val="20"/>
        </w:rPr>
        <w:t>,</w:t>
      </w:r>
      <w:r w:rsidRPr="005A65A0">
        <w:rPr>
          <w:rFonts w:cs="Arial"/>
          <w:szCs w:val="20"/>
        </w:rPr>
        <w:t xml:space="preserve"> omrežja ter dinamike ukrepov </w:t>
      </w:r>
      <w:r w:rsidR="001476EE" w:rsidRPr="005A65A0">
        <w:rPr>
          <w:rFonts w:cs="Arial"/>
          <w:szCs w:val="20"/>
        </w:rPr>
        <w:t xml:space="preserve">za doseganje </w:t>
      </w:r>
      <w:r w:rsidR="00C96D2E" w:rsidRPr="005A65A0">
        <w:rPr>
          <w:rFonts w:cs="Arial"/>
          <w:szCs w:val="20"/>
        </w:rPr>
        <w:t xml:space="preserve">trajnostne mobilnosti. </w:t>
      </w:r>
    </w:p>
    <w:p w14:paraId="06D34789" w14:textId="77777777" w:rsidR="00554351" w:rsidRPr="005A65A0" w:rsidRDefault="00554351" w:rsidP="00C96D2E">
      <w:pPr>
        <w:spacing w:before="120" w:line="276" w:lineRule="auto"/>
        <w:rPr>
          <w:rFonts w:cs="Arial"/>
          <w:szCs w:val="20"/>
        </w:rPr>
      </w:pPr>
      <w:r w:rsidRPr="005A65A0">
        <w:rPr>
          <w:rFonts w:cs="Arial"/>
          <w:szCs w:val="20"/>
        </w:rPr>
        <w:t xml:space="preserve">Predmet </w:t>
      </w:r>
      <w:r w:rsidR="00D77E45" w:rsidRPr="005A65A0">
        <w:rPr>
          <w:rFonts w:cs="Arial"/>
          <w:szCs w:val="20"/>
        </w:rPr>
        <w:t xml:space="preserve">zgoraj navedene </w:t>
      </w:r>
      <w:r w:rsidRPr="005A65A0">
        <w:rPr>
          <w:rFonts w:cs="Arial"/>
          <w:szCs w:val="20"/>
        </w:rPr>
        <w:t xml:space="preserve">pobude za državno prostorsko načrtovanje so prostorske ureditve, namenjene reševanju problematike ljubljanskega avtocestnega obroča in vpadnih cest – gorenjskega, štajerskega, dolenjskega in primorskega AC kraka. Strokovne podlage, na katerih temelji pobuda, se ne ukvarjajo le z razširitvijo AC obroča in vpadnih cest, temveč ponujajo tudi druge rešitve povečevanja zmogljivosti in/ali razbremenitve obravnavanega prometnega omrežja. </w:t>
      </w:r>
      <w:r w:rsidR="00D77E45" w:rsidRPr="005A65A0">
        <w:rPr>
          <w:rFonts w:cs="Arial"/>
          <w:szCs w:val="20"/>
        </w:rPr>
        <w:t>V</w:t>
      </w:r>
      <w:r w:rsidRPr="005A65A0">
        <w:rPr>
          <w:rFonts w:cs="Arial"/>
          <w:szCs w:val="20"/>
        </w:rPr>
        <w:t xml:space="preserve"> pobudi je bilo ugotovljeno, da sta za celovito rešitev problematike obravnavanega prometnega omrežja potrebna razvoj tirnega omrežja in uveljavitev širokega nabora ukrepov trajnostne mobilnosti. </w:t>
      </w:r>
      <w:r w:rsidR="003E2117" w:rsidRPr="005A65A0">
        <w:rPr>
          <w:rFonts w:cs="Arial"/>
          <w:szCs w:val="20"/>
        </w:rPr>
        <w:t>P</w:t>
      </w:r>
      <w:r w:rsidRPr="005A65A0">
        <w:rPr>
          <w:rFonts w:cs="Arial"/>
          <w:szCs w:val="20"/>
        </w:rPr>
        <w:t>ri pripravi pobude je bila usmeritev oziroma poudarek na okolju prijaznejših načinih prometa (železnica) in trajnostni mobilnosti, skladno z domačimi in EU-politikami ter zakonodajo na tem področju.</w:t>
      </w:r>
    </w:p>
    <w:p w14:paraId="726C190D" w14:textId="13AEABB4" w:rsidR="00CC0308" w:rsidRPr="005A65A0" w:rsidRDefault="00554351" w:rsidP="00C96D2E">
      <w:pPr>
        <w:spacing w:before="120" w:line="276" w:lineRule="auto"/>
        <w:rPr>
          <w:rFonts w:cs="Arial"/>
          <w:szCs w:val="20"/>
        </w:rPr>
      </w:pPr>
      <w:r w:rsidRPr="005A65A0">
        <w:rPr>
          <w:rFonts w:cs="Arial"/>
          <w:szCs w:val="20"/>
        </w:rPr>
        <w:t xml:space="preserve">Ukrepi, predvideni v Strategiji razvoja prometa v RS (sklep Vlade Republike Slovenije št. 37000-3/2015/8 z dne </w:t>
      </w:r>
      <w:r w:rsidR="00302DF8" w:rsidRPr="005A65A0">
        <w:rPr>
          <w:rFonts w:cs="Arial"/>
          <w:szCs w:val="20"/>
        </w:rPr>
        <w:t>29.</w:t>
      </w:r>
      <w:r w:rsidR="00760315" w:rsidRPr="005A65A0">
        <w:rPr>
          <w:rFonts w:cs="Arial"/>
          <w:szCs w:val="20"/>
        </w:rPr>
        <w:t xml:space="preserve"> </w:t>
      </w:r>
      <w:r w:rsidR="00302DF8" w:rsidRPr="005A65A0">
        <w:rPr>
          <w:rFonts w:cs="Arial"/>
          <w:szCs w:val="20"/>
        </w:rPr>
        <w:t>7.</w:t>
      </w:r>
      <w:r w:rsidR="00760315" w:rsidRPr="005A65A0">
        <w:rPr>
          <w:rFonts w:cs="Arial"/>
          <w:szCs w:val="20"/>
        </w:rPr>
        <w:t xml:space="preserve"> </w:t>
      </w:r>
      <w:r w:rsidR="00302DF8" w:rsidRPr="005A65A0">
        <w:rPr>
          <w:rFonts w:cs="Arial"/>
          <w:szCs w:val="20"/>
        </w:rPr>
        <w:t>2015</w:t>
      </w:r>
      <w:r w:rsidRPr="005A65A0">
        <w:rPr>
          <w:rFonts w:cs="Arial"/>
          <w:szCs w:val="20"/>
        </w:rPr>
        <w:t xml:space="preserve">), ki so bili smiselno upoštevani pri načrtovanju ukrepov na ljubljanskem avtocestnem obroču, so bili in so med drugim tudi aktualni projekti s področja železniške infrastrukture. </w:t>
      </w:r>
    </w:p>
    <w:p w14:paraId="3809F019" w14:textId="650AA870" w:rsidR="00032FD7" w:rsidRPr="005A65A0" w:rsidRDefault="00032FD7" w:rsidP="00C96D2E">
      <w:pPr>
        <w:spacing w:before="120" w:line="276" w:lineRule="auto"/>
        <w:rPr>
          <w:rFonts w:cs="Arial"/>
          <w:szCs w:val="20"/>
          <w:lang w:eastAsia="sl-SI"/>
        </w:rPr>
      </w:pPr>
      <w:r w:rsidRPr="005A65A0">
        <w:rPr>
          <w:rFonts w:cs="Arial"/>
          <w:szCs w:val="20"/>
          <w:lang w:eastAsia="sl-SI"/>
        </w:rPr>
        <w:t>Razpisana dela morajo biti izdelana v skladu z veljavnimi predpisi s področja priprave prostorske, projektne, okoljske in investicijske dokumentacije, kakor tudi s predpisi s področja varstva okolja, graditve objektov, žele</w:t>
      </w:r>
      <w:r w:rsidR="003B6D7D" w:rsidRPr="005A65A0">
        <w:rPr>
          <w:rFonts w:cs="Arial"/>
          <w:szCs w:val="20"/>
          <w:lang w:eastAsia="sl-SI"/>
        </w:rPr>
        <w:t>zniške in cestne infrastrukture</w:t>
      </w:r>
      <w:r w:rsidRPr="005A65A0">
        <w:rPr>
          <w:rFonts w:cs="Arial"/>
          <w:szCs w:val="20"/>
          <w:lang w:eastAsia="sl-SI"/>
        </w:rPr>
        <w:t xml:space="preserve"> itd. in skladno z vsemi spremembami navedenih predpisov ali novimi zakonskimi in podzakonskimi predpisi, ki bodo sprejeti v času izdelave naloge, ter v skladu z vsemi ostalimi predpisi, relevantnimi za izde</w:t>
      </w:r>
      <w:r w:rsidR="00C96D2E" w:rsidRPr="005A65A0">
        <w:rPr>
          <w:rFonts w:cs="Arial"/>
          <w:szCs w:val="20"/>
          <w:lang w:eastAsia="sl-SI"/>
        </w:rPr>
        <w:t xml:space="preserve">lavo te naloge. </w:t>
      </w:r>
    </w:p>
    <w:p w14:paraId="704CC9F8" w14:textId="77777777" w:rsidR="004B0615" w:rsidRPr="005A65A0" w:rsidRDefault="00032FD7" w:rsidP="00C96D2E">
      <w:pPr>
        <w:spacing w:before="120" w:line="276" w:lineRule="auto"/>
        <w:rPr>
          <w:rFonts w:cs="Arial"/>
          <w:szCs w:val="20"/>
          <w:lang w:eastAsia="sl-SI"/>
        </w:rPr>
      </w:pPr>
      <w:r w:rsidRPr="005A65A0">
        <w:rPr>
          <w:rFonts w:cs="Arial"/>
          <w:szCs w:val="20"/>
          <w:lang w:eastAsia="sl-SI"/>
        </w:rPr>
        <w:t xml:space="preserve">Izdelovalec mora pridobiti in pri svojem delu smiselno upoštevati razpoložljivo dokumentacijo in podatke, ki bi lahko vplivali na izdelavo naloge oziroma dokumentacijo, ki bo izdelovalcu na voljo ob uvedbi v delo, ter morebitno drugo, že izdelano dokumentacijo, ki se nanaša na območje obravnavanega posega, pa zgoraj ni navedena in jo izdelovalec pridobi sam. </w:t>
      </w:r>
      <w:r w:rsidR="0005192D" w:rsidRPr="005A65A0">
        <w:rPr>
          <w:rFonts w:cs="Arial"/>
          <w:szCs w:val="20"/>
          <w:lang w:eastAsia="sl-SI"/>
        </w:rPr>
        <w:t>Če</w:t>
      </w:r>
      <w:r w:rsidRPr="005A65A0">
        <w:rPr>
          <w:rFonts w:cs="Arial"/>
          <w:szCs w:val="20"/>
          <w:lang w:eastAsia="sl-SI"/>
        </w:rPr>
        <w:t xml:space="preserve"> bo treba, bo naročnik za pridobivanje dokumentacije, podatkov ipd. izdelovalcu zagotovil pridobivanje dokumentacije v arhivih DRSI oz. organizacijah, ki so bile naročnik dokumentacije.</w:t>
      </w:r>
    </w:p>
    <w:p w14:paraId="4CED1598" w14:textId="77777777" w:rsidR="00032FD7" w:rsidRPr="005A65A0" w:rsidRDefault="00032FD7" w:rsidP="00C96D2E">
      <w:pPr>
        <w:spacing w:before="120" w:line="276" w:lineRule="auto"/>
        <w:rPr>
          <w:rFonts w:cs="Arial"/>
          <w:szCs w:val="20"/>
          <w:lang w:eastAsia="sl-SI"/>
        </w:rPr>
      </w:pPr>
      <w:r w:rsidRPr="005A65A0">
        <w:rPr>
          <w:rFonts w:cs="Arial"/>
          <w:szCs w:val="20"/>
          <w:lang w:eastAsia="sl-SI"/>
        </w:rPr>
        <w:t xml:space="preserve">V preteklih obdobjih je bilo izdelanih več študij, strokovnih gradiv in dokumentacije ter razmišljanj in stališč z reševanjem </w:t>
      </w:r>
      <w:r w:rsidR="00EF1729" w:rsidRPr="005A65A0">
        <w:rPr>
          <w:rFonts w:cs="Arial"/>
          <w:szCs w:val="20"/>
          <w:lang w:eastAsia="sl-SI"/>
        </w:rPr>
        <w:t xml:space="preserve">koncepta </w:t>
      </w:r>
      <w:r w:rsidRPr="005A65A0">
        <w:rPr>
          <w:rFonts w:cs="Arial"/>
          <w:szCs w:val="20"/>
          <w:lang w:eastAsia="sl-SI"/>
        </w:rPr>
        <w:t xml:space="preserve">in izvedbe LŽV. </w:t>
      </w:r>
      <w:r w:rsidR="00302DF8" w:rsidRPr="005A65A0">
        <w:rPr>
          <w:rFonts w:cs="Arial"/>
          <w:szCs w:val="20"/>
          <w:lang w:eastAsia="sl-SI"/>
        </w:rPr>
        <w:t>S</w:t>
      </w:r>
      <w:r w:rsidRPr="005A65A0">
        <w:rPr>
          <w:rFonts w:cs="Arial"/>
          <w:szCs w:val="20"/>
          <w:lang w:eastAsia="sl-SI"/>
        </w:rPr>
        <w:t xml:space="preserve">preminjale in dodajale </w:t>
      </w:r>
      <w:r w:rsidR="00302DF8" w:rsidRPr="005A65A0">
        <w:rPr>
          <w:rFonts w:cs="Arial"/>
          <w:szCs w:val="20"/>
          <w:lang w:eastAsia="sl-SI"/>
        </w:rPr>
        <w:t xml:space="preserve">so se </w:t>
      </w:r>
      <w:r w:rsidRPr="005A65A0">
        <w:rPr>
          <w:rFonts w:cs="Arial"/>
          <w:szCs w:val="20"/>
          <w:lang w:eastAsia="sl-SI"/>
        </w:rPr>
        <w:t>tudi pravne podlage. Pri obravnavi in pripravi rešitev LŽV mora izvajalec smiselno upoštevati izdelane študije in strokovne podlage za posodobitev prometa in železniškega omrežja</w:t>
      </w:r>
      <w:r w:rsidR="00302DF8" w:rsidRPr="005A65A0">
        <w:rPr>
          <w:rFonts w:cs="Arial"/>
          <w:szCs w:val="20"/>
          <w:lang w:eastAsia="sl-SI"/>
        </w:rPr>
        <w:t>,</w:t>
      </w:r>
      <w:r w:rsidRPr="005A65A0">
        <w:rPr>
          <w:rFonts w:cs="Arial"/>
          <w:szCs w:val="20"/>
          <w:lang w:eastAsia="sl-SI"/>
        </w:rPr>
        <w:t xml:space="preserve"> vse DPN v pripravi za nadgradnjo odsekov prog, ki vplivajo ali se navezujejo na LŽV ter dokumentacijo v zvezi z rekonstrukcijami ali novogr</w:t>
      </w:r>
      <w:r w:rsidR="00C96D2E" w:rsidRPr="005A65A0">
        <w:rPr>
          <w:rFonts w:cs="Arial"/>
          <w:szCs w:val="20"/>
          <w:lang w:eastAsia="sl-SI"/>
        </w:rPr>
        <w:t>adnjami po VDJK na območju LŽV.</w:t>
      </w:r>
    </w:p>
    <w:p w14:paraId="3E6254A4" w14:textId="6B54505C" w:rsidR="00CC0308" w:rsidRPr="005A65A0" w:rsidRDefault="00032FD7" w:rsidP="00C96D2E">
      <w:pPr>
        <w:spacing w:before="120" w:line="276" w:lineRule="auto"/>
        <w:rPr>
          <w:rFonts w:cs="Arial"/>
          <w:szCs w:val="20"/>
          <w:lang w:eastAsia="sl-SI"/>
        </w:rPr>
      </w:pPr>
      <w:r w:rsidRPr="005A65A0">
        <w:rPr>
          <w:rFonts w:cs="Arial"/>
          <w:szCs w:val="20"/>
          <w:lang w:eastAsia="sl-SI"/>
        </w:rPr>
        <w:t>Glede na sedanje stanje prog na območju LŽV (infrastruktura, promet, organizacija promet</w:t>
      </w:r>
      <w:r w:rsidR="00302DF8" w:rsidRPr="005A65A0">
        <w:rPr>
          <w:rFonts w:cs="Arial"/>
          <w:szCs w:val="20"/>
          <w:lang w:eastAsia="sl-SI"/>
        </w:rPr>
        <w:t>a</w:t>
      </w:r>
      <w:r w:rsidRPr="005A65A0">
        <w:rPr>
          <w:rFonts w:cs="Arial"/>
          <w:szCs w:val="20"/>
          <w:lang w:eastAsia="sl-SI"/>
        </w:rPr>
        <w:t xml:space="preserve"> itd.) in pomembnost LŽV v omrežju slovenskih in evropskih železnic, mora izdelovalec slediti vsem ključnim ciljem v zvezi s TEN-T standardom za jedrno omrežje in tehničnimi standa</w:t>
      </w:r>
      <w:r w:rsidR="00C96D2E" w:rsidRPr="005A65A0">
        <w:rPr>
          <w:rFonts w:cs="Arial"/>
          <w:szCs w:val="20"/>
          <w:lang w:eastAsia="sl-SI"/>
        </w:rPr>
        <w:t>rdi (TSI) za interoperabilnost.</w:t>
      </w:r>
    </w:p>
    <w:p w14:paraId="5D55EB0C" w14:textId="1E72F4DE" w:rsidR="00032FD7" w:rsidRPr="005A65A0" w:rsidRDefault="00032FD7" w:rsidP="00C96D2E">
      <w:pPr>
        <w:spacing w:before="120" w:line="276" w:lineRule="auto"/>
        <w:rPr>
          <w:rFonts w:cs="Arial"/>
          <w:szCs w:val="20"/>
          <w:lang w:eastAsia="sl-SI"/>
        </w:rPr>
      </w:pPr>
      <w:r w:rsidRPr="005A65A0">
        <w:rPr>
          <w:rFonts w:cs="Arial"/>
          <w:szCs w:val="20"/>
          <w:lang w:eastAsia="sl-SI"/>
        </w:rPr>
        <w:t>Dokumentacija, strokovne podlage, pobuda/DIIP LŽV morajo biti izdelane tako, da se z njimi med drugim proučijo in upoštevajo oz. u</w:t>
      </w:r>
      <w:r w:rsidR="00C96D2E" w:rsidRPr="005A65A0">
        <w:rPr>
          <w:rFonts w:cs="Arial"/>
          <w:szCs w:val="20"/>
          <w:lang w:eastAsia="sl-SI"/>
        </w:rPr>
        <w:t>temeljeno predlagajo spremembe</w:t>
      </w:r>
      <w:r w:rsidR="003B6D7D" w:rsidRPr="005A65A0">
        <w:rPr>
          <w:rFonts w:cs="Arial"/>
          <w:szCs w:val="20"/>
          <w:lang w:eastAsia="sl-SI"/>
        </w:rPr>
        <w:t xml:space="preserve"> dokumentov</w:t>
      </w:r>
      <w:r w:rsidR="00C96D2E" w:rsidRPr="005A65A0">
        <w:rPr>
          <w:rFonts w:cs="Arial"/>
          <w:szCs w:val="20"/>
          <w:lang w:eastAsia="sl-SI"/>
        </w:rPr>
        <w:t>:</w:t>
      </w:r>
    </w:p>
    <w:p w14:paraId="44271289" w14:textId="77777777" w:rsidR="00032FD7" w:rsidRPr="005A65A0" w:rsidRDefault="00032FD7" w:rsidP="00C96D2E">
      <w:pPr>
        <w:pStyle w:val="Odstavekseznama"/>
        <w:numPr>
          <w:ilvl w:val="0"/>
          <w:numId w:val="17"/>
        </w:numPr>
        <w:spacing w:line="276" w:lineRule="auto"/>
        <w:rPr>
          <w:rFonts w:cs="Arial"/>
          <w:szCs w:val="20"/>
          <w:lang w:eastAsia="sl-SI"/>
        </w:rPr>
      </w:pPr>
      <w:r w:rsidRPr="005A65A0">
        <w:rPr>
          <w:rFonts w:cs="Arial"/>
          <w:szCs w:val="20"/>
          <w:lang w:eastAsia="sl-SI"/>
        </w:rPr>
        <w:t>Odlok o strategiji prostorskega razvoja Slovenije (Uradni list RS, št. 76/04, 33/07 – ZPNačrt in 61/17 – ZUreP-2)</w:t>
      </w:r>
      <w:r w:rsidR="00CA7E2C" w:rsidRPr="005A65A0">
        <w:rPr>
          <w:rFonts w:cs="Arial"/>
          <w:szCs w:val="20"/>
          <w:lang w:eastAsia="sl-SI"/>
        </w:rPr>
        <w:t>,</w:t>
      </w:r>
    </w:p>
    <w:p w14:paraId="29FEF02E" w14:textId="77777777" w:rsidR="00032FD7" w:rsidRPr="005A65A0" w:rsidRDefault="00032FD7" w:rsidP="00C96D2E">
      <w:pPr>
        <w:pStyle w:val="Odstavekseznama"/>
        <w:numPr>
          <w:ilvl w:val="0"/>
          <w:numId w:val="17"/>
        </w:numPr>
        <w:spacing w:line="276" w:lineRule="auto"/>
        <w:rPr>
          <w:rFonts w:cs="Arial"/>
          <w:szCs w:val="20"/>
          <w:lang w:eastAsia="sl-SI"/>
        </w:rPr>
      </w:pPr>
      <w:r w:rsidRPr="005A65A0">
        <w:rPr>
          <w:rFonts w:cs="Arial"/>
          <w:szCs w:val="20"/>
          <w:lang w:eastAsia="sl-SI"/>
        </w:rPr>
        <w:t>Strategija razvoja prometa v RS (Ministrstvo za infrastrukturo RS, 29. julij 2015)</w:t>
      </w:r>
      <w:r w:rsidR="00CA7E2C" w:rsidRPr="005A65A0">
        <w:rPr>
          <w:rFonts w:cs="Arial"/>
          <w:szCs w:val="20"/>
          <w:lang w:eastAsia="sl-SI"/>
        </w:rPr>
        <w:t>,</w:t>
      </w:r>
    </w:p>
    <w:p w14:paraId="3450E975" w14:textId="2E054D4F" w:rsidR="00032FD7" w:rsidRPr="005A65A0" w:rsidRDefault="00032FD7" w:rsidP="00C96D2E">
      <w:pPr>
        <w:pStyle w:val="Odstavekseznama"/>
        <w:numPr>
          <w:ilvl w:val="0"/>
          <w:numId w:val="17"/>
        </w:numPr>
        <w:spacing w:line="276" w:lineRule="auto"/>
        <w:rPr>
          <w:rFonts w:cs="Arial"/>
          <w:szCs w:val="20"/>
          <w:lang w:eastAsia="sl-SI"/>
        </w:rPr>
      </w:pPr>
      <w:r w:rsidRPr="005A65A0">
        <w:rPr>
          <w:rFonts w:cs="Arial"/>
          <w:szCs w:val="20"/>
          <w:lang w:eastAsia="sl-SI"/>
        </w:rPr>
        <w:lastRenderedPageBreak/>
        <w:t>Razvoj slovenskega železniškega omrežja (Vizija 2050+), december 2020 – v obravnavi in strokovne podlage Predlog vizije razvoja železnic, št. proj. 19_804, PNZ svetovanje projektiranje, d.</w:t>
      </w:r>
      <w:r w:rsidR="00760315" w:rsidRPr="005A65A0">
        <w:rPr>
          <w:rFonts w:cs="Arial"/>
          <w:szCs w:val="20"/>
          <w:lang w:eastAsia="sl-SI"/>
        </w:rPr>
        <w:t xml:space="preserve"> </w:t>
      </w:r>
      <w:r w:rsidRPr="005A65A0">
        <w:rPr>
          <w:rFonts w:cs="Arial"/>
          <w:szCs w:val="20"/>
          <w:lang w:eastAsia="sl-SI"/>
        </w:rPr>
        <w:t>o.</w:t>
      </w:r>
      <w:r w:rsidR="00760315" w:rsidRPr="005A65A0">
        <w:rPr>
          <w:rFonts w:cs="Arial"/>
          <w:szCs w:val="20"/>
          <w:lang w:eastAsia="sl-SI"/>
        </w:rPr>
        <w:t xml:space="preserve"> </w:t>
      </w:r>
      <w:r w:rsidRPr="005A65A0">
        <w:rPr>
          <w:rFonts w:cs="Arial"/>
          <w:szCs w:val="20"/>
          <w:lang w:eastAsia="sl-SI"/>
        </w:rPr>
        <w:t>o., december 2020 vključno s prometnim modelom</w:t>
      </w:r>
      <w:r w:rsidR="00CA7E2C" w:rsidRPr="005A65A0">
        <w:rPr>
          <w:rFonts w:cs="Arial"/>
          <w:szCs w:val="20"/>
          <w:lang w:eastAsia="sl-SI"/>
        </w:rPr>
        <w:t>,</w:t>
      </w:r>
      <w:r w:rsidRPr="005A65A0">
        <w:rPr>
          <w:rFonts w:cs="Arial"/>
          <w:szCs w:val="20"/>
          <w:lang w:eastAsia="sl-SI"/>
        </w:rPr>
        <w:t xml:space="preserve"> </w:t>
      </w:r>
    </w:p>
    <w:p w14:paraId="1F18F1B1" w14:textId="77777777" w:rsidR="00032FD7" w:rsidRPr="005A65A0" w:rsidRDefault="00032FD7" w:rsidP="00C96D2E">
      <w:pPr>
        <w:pStyle w:val="Odstavekseznama"/>
        <w:numPr>
          <w:ilvl w:val="0"/>
          <w:numId w:val="17"/>
        </w:numPr>
        <w:spacing w:line="276" w:lineRule="auto"/>
        <w:rPr>
          <w:rFonts w:cs="Arial"/>
          <w:szCs w:val="20"/>
          <w:lang w:eastAsia="sl-SI"/>
        </w:rPr>
      </w:pPr>
      <w:r w:rsidRPr="005A65A0">
        <w:rPr>
          <w:rFonts w:cs="Arial"/>
          <w:szCs w:val="20"/>
          <w:lang w:eastAsia="sl-SI"/>
        </w:rPr>
        <w:t>Resolucija o nacionalnem programu razvoja prometa v Republiki Sloveniji za obdobje do leta 2030 (Uradni list RS, št. 75/16 in 90/21)</w:t>
      </w:r>
      <w:r w:rsidR="00CA7E2C" w:rsidRPr="005A65A0">
        <w:rPr>
          <w:rFonts w:cs="Arial"/>
          <w:szCs w:val="20"/>
          <w:lang w:eastAsia="sl-SI"/>
        </w:rPr>
        <w:t>,</w:t>
      </w:r>
    </w:p>
    <w:p w14:paraId="1AFCD205" w14:textId="77777777" w:rsidR="00032FD7" w:rsidRPr="005A65A0" w:rsidRDefault="00032FD7" w:rsidP="00C96D2E">
      <w:pPr>
        <w:pStyle w:val="Odstavekseznama"/>
        <w:numPr>
          <w:ilvl w:val="0"/>
          <w:numId w:val="17"/>
        </w:numPr>
        <w:spacing w:line="276" w:lineRule="auto"/>
        <w:rPr>
          <w:rFonts w:cs="Arial"/>
          <w:szCs w:val="20"/>
          <w:lang w:eastAsia="sl-SI"/>
        </w:rPr>
      </w:pPr>
      <w:r w:rsidRPr="005A65A0">
        <w:rPr>
          <w:rFonts w:cs="Arial"/>
          <w:szCs w:val="20"/>
          <w:lang w:eastAsia="sl-SI"/>
        </w:rPr>
        <w:t>Odlok o občinskem prostorskem načrtu Mestne občine Ljubljana – strateški del (Uradni list RS, št. 78/10, 10/11 – DPN, 72/13 – DPN, 92/14 – DPN, 17/15 – DPN, 50/15 – DPN, 88/15 – DPN, 12/18 – DPN in 42/18)</w:t>
      </w:r>
      <w:r w:rsidR="00CA7E2C" w:rsidRPr="005A65A0">
        <w:rPr>
          <w:rFonts w:cs="Arial"/>
          <w:szCs w:val="20"/>
          <w:lang w:eastAsia="sl-SI"/>
        </w:rPr>
        <w:t>,</w:t>
      </w:r>
    </w:p>
    <w:p w14:paraId="7011BE90" w14:textId="77777777" w:rsidR="00032FD7" w:rsidRPr="005A65A0" w:rsidRDefault="00032FD7" w:rsidP="00C96D2E">
      <w:pPr>
        <w:pStyle w:val="Odstavekseznama"/>
        <w:numPr>
          <w:ilvl w:val="0"/>
          <w:numId w:val="17"/>
        </w:numPr>
        <w:spacing w:line="276" w:lineRule="auto"/>
        <w:rPr>
          <w:rFonts w:cs="Arial"/>
          <w:szCs w:val="20"/>
          <w:lang w:eastAsia="sl-SI"/>
        </w:rPr>
      </w:pPr>
      <w:r w:rsidRPr="005A65A0">
        <w:rPr>
          <w:rFonts w:cs="Arial"/>
          <w:szCs w:val="20"/>
          <w:lang w:eastAsia="sl-SI"/>
        </w:rPr>
        <w:t>Odlok o občinskem prostorskem načrtu Mestne občine Ljubljana – izvedbeni del (Uradni list RS, št. 78/10, 10/11 – DPN, 22/11 – popr., 43/11 – ZKZ-C, 53/12 – obv. razl., 9/13, 23/13 – popr., 72/13 – DPN, 71/14 – popr., 92/14 – DPN, 17/15 – DPN, 50/15 – DPN, 88/15 – DPN, 95/15, 38/16 – avtentična razlaga, 63/16, 12/17 – popr., 12/18 – DPN, 42/18 in 78/19 – DPN)</w:t>
      </w:r>
      <w:r w:rsidR="00CA7E2C" w:rsidRPr="005A65A0">
        <w:rPr>
          <w:rFonts w:cs="Arial"/>
          <w:szCs w:val="20"/>
          <w:lang w:eastAsia="sl-SI"/>
        </w:rPr>
        <w:t>,</w:t>
      </w:r>
    </w:p>
    <w:p w14:paraId="73C895B7" w14:textId="77777777" w:rsidR="00032FD7" w:rsidRPr="005A65A0" w:rsidRDefault="00032FD7" w:rsidP="00C96D2E">
      <w:pPr>
        <w:pStyle w:val="Odstavekseznama"/>
        <w:numPr>
          <w:ilvl w:val="0"/>
          <w:numId w:val="17"/>
        </w:numPr>
        <w:spacing w:line="276" w:lineRule="auto"/>
        <w:rPr>
          <w:rFonts w:cs="Arial"/>
          <w:szCs w:val="20"/>
          <w:lang w:eastAsia="sl-SI"/>
        </w:rPr>
      </w:pPr>
      <w:r w:rsidRPr="005A65A0">
        <w:rPr>
          <w:rFonts w:cs="Arial"/>
          <w:szCs w:val="20"/>
          <w:lang w:eastAsia="sl-SI"/>
        </w:rPr>
        <w:t>Odlok o zazidalnem načrtu za območje Potniškega centra Ljubljana (Uradni list RS, št. 107/06-4601, 83/08-3651, 43/09-2142, 78/10-4264, 109/11-4952 in 42/18-2121);</w:t>
      </w:r>
    </w:p>
    <w:p w14:paraId="712493F9" w14:textId="77777777" w:rsidR="00032FD7" w:rsidRPr="005A65A0" w:rsidRDefault="00032FD7" w:rsidP="00C96D2E">
      <w:pPr>
        <w:pStyle w:val="Odstavekseznama"/>
        <w:numPr>
          <w:ilvl w:val="0"/>
          <w:numId w:val="17"/>
        </w:numPr>
        <w:spacing w:line="276" w:lineRule="auto"/>
        <w:rPr>
          <w:rFonts w:cs="Arial"/>
          <w:szCs w:val="20"/>
          <w:lang w:eastAsia="sl-SI"/>
        </w:rPr>
      </w:pPr>
      <w:r w:rsidRPr="005A65A0">
        <w:rPr>
          <w:rFonts w:cs="Arial"/>
          <w:szCs w:val="20"/>
          <w:lang w:eastAsia="sl-SI"/>
        </w:rPr>
        <w:t>Odlok o občinskem podrobnem prostorskem načrtu 412 Železniška tovorna postaja – del (Uradni list RS, št. 71/18)</w:t>
      </w:r>
      <w:r w:rsidR="00CA7E2C" w:rsidRPr="005A65A0">
        <w:rPr>
          <w:rFonts w:cs="Arial"/>
          <w:szCs w:val="20"/>
          <w:lang w:eastAsia="sl-SI"/>
        </w:rPr>
        <w:t>,</w:t>
      </w:r>
    </w:p>
    <w:p w14:paraId="234DB976" w14:textId="525D8910" w:rsidR="00B777C5" w:rsidRPr="005A65A0" w:rsidRDefault="003B6D7D" w:rsidP="00C96D2E">
      <w:pPr>
        <w:pStyle w:val="Odstavekseznama"/>
        <w:numPr>
          <w:ilvl w:val="0"/>
          <w:numId w:val="17"/>
        </w:numPr>
        <w:spacing w:line="276" w:lineRule="auto"/>
        <w:rPr>
          <w:rFonts w:cs="Arial"/>
          <w:szCs w:val="20"/>
        </w:rPr>
      </w:pPr>
      <w:r w:rsidRPr="005A65A0">
        <w:rPr>
          <w:rFonts w:cs="Arial"/>
          <w:szCs w:val="20"/>
          <w:lang w:eastAsia="sl-SI"/>
        </w:rPr>
        <w:t>vsi preostali veljavni državni in občinski prostorski akti in prostorski akti</w:t>
      </w:r>
      <w:r w:rsidR="00032FD7" w:rsidRPr="005A65A0">
        <w:rPr>
          <w:rFonts w:cs="Arial"/>
          <w:szCs w:val="20"/>
          <w:lang w:eastAsia="sl-SI"/>
        </w:rPr>
        <w:t xml:space="preserve"> v pripravi na območju obdelave.</w:t>
      </w:r>
      <w:r w:rsidR="00B777C5" w:rsidRPr="005A65A0">
        <w:rPr>
          <w:rFonts w:cs="Arial"/>
          <w:szCs w:val="20"/>
        </w:rPr>
        <w:br w:type="page"/>
      </w:r>
    </w:p>
    <w:p w14:paraId="77D09D09" w14:textId="77777777" w:rsidR="00E3081E" w:rsidRPr="005A65A0" w:rsidRDefault="00E539E8" w:rsidP="00AF658E">
      <w:pPr>
        <w:pStyle w:val="NASLOV1"/>
        <w:spacing w:before="240" w:after="240" w:line="276" w:lineRule="auto"/>
        <w:rPr>
          <w:sz w:val="20"/>
        </w:rPr>
      </w:pPr>
      <w:bookmarkStart w:id="15" w:name="_Toc100127145"/>
      <w:r w:rsidRPr="005A65A0">
        <w:rPr>
          <w:sz w:val="20"/>
        </w:rPr>
        <w:lastRenderedPageBreak/>
        <w:t>PREDMET NALOGE</w:t>
      </w:r>
      <w:r w:rsidR="004B0615" w:rsidRPr="005A65A0">
        <w:rPr>
          <w:sz w:val="20"/>
        </w:rPr>
        <w:t>, cilji in območje obdelave</w:t>
      </w:r>
      <w:bookmarkEnd w:id="15"/>
    </w:p>
    <w:p w14:paraId="192552D1" w14:textId="77777777" w:rsidR="00C46F50" w:rsidRPr="005A65A0" w:rsidRDefault="00C46F50" w:rsidP="0043064A">
      <w:pPr>
        <w:pStyle w:val="NASLOV2"/>
        <w:tabs>
          <w:tab w:val="num" w:pos="2836"/>
        </w:tabs>
        <w:spacing w:before="240" w:after="240" w:line="276" w:lineRule="auto"/>
        <w:ind w:left="709" w:hanging="709"/>
        <w:rPr>
          <w:sz w:val="20"/>
        </w:rPr>
      </w:pPr>
      <w:bookmarkStart w:id="16" w:name="_Toc100127146"/>
      <w:r w:rsidRPr="005A65A0">
        <w:rPr>
          <w:sz w:val="20"/>
        </w:rPr>
        <w:t>Predmet naloge</w:t>
      </w:r>
      <w:bookmarkEnd w:id="16"/>
    </w:p>
    <w:p w14:paraId="47E6C8CF" w14:textId="77777777" w:rsidR="004B0615" w:rsidRPr="005A65A0" w:rsidRDefault="004B0615" w:rsidP="00E11973">
      <w:pPr>
        <w:spacing w:line="276" w:lineRule="auto"/>
        <w:ind w:right="48"/>
        <w:rPr>
          <w:rFonts w:cs="Arial"/>
          <w:szCs w:val="20"/>
        </w:rPr>
      </w:pPr>
      <w:r w:rsidRPr="005A65A0">
        <w:rPr>
          <w:rFonts w:cs="Arial"/>
          <w:szCs w:val="20"/>
        </w:rPr>
        <w:t>Predmet naloge je:</w:t>
      </w:r>
    </w:p>
    <w:p w14:paraId="7BB27F78" w14:textId="77777777" w:rsidR="00006885" w:rsidRPr="005A65A0" w:rsidRDefault="00006885" w:rsidP="00A7415D">
      <w:pPr>
        <w:pStyle w:val="Odstavekseznama"/>
        <w:numPr>
          <w:ilvl w:val="0"/>
          <w:numId w:val="28"/>
        </w:numPr>
        <w:spacing w:before="120" w:line="276" w:lineRule="auto"/>
        <w:ind w:left="357" w:hanging="357"/>
        <w:contextualSpacing w:val="0"/>
        <w:rPr>
          <w:rFonts w:cs="Arial"/>
          <w:szCs w:val="20"/>
        </w:rPr>
      </w:pPr>
      <w:r w:rsidRPr="005A65A0">
        <w:rPr>
          <w:rFonts w:cs="Arial"/>
          <w:szCs w:val="20"/>
        </w:rPr>
        <w:t>Analiza stanja in problemov obstoječega LŽV in analiza predhodno izdelane dokumentacije.</w:t>
      </w:r>
    </w:p>
    <w:p w14:paraId="09D1095F" w14:textId="77777777" w:rsidR="00C46F50" w:rsidRPr="005A65A0" w:rsidRDefault="00C46F50" w:rsidP="00A7415D">
      <w:pPr>
        <w:pStyle w:val="Odstavekseznama"/>
        <w:numPr>
          <w:ilvl w:val="0"/>
          <w:numId w:val="28"/>
        </w:numPr>
        <w:spacing w:line="276" w:lineRule="auto"/>
        <w:ind w:left="357" w:right="48" w:hanging="357"/>
        <w:contextualSpacing w:val="0"/>
        <w:rPr>
          <w:rFonts w:cs="Arial"/>
          <w:szCs w:val="20"/>
        </w:rPr>
      </w:pPr>
      <w:r w:rsidRPr="005A65A0">
        <w:rPr>
          <w:rFonts w:cs="Arial"/>
          <w:szCs w:val="20"/>
        </w:rPr>
        <w:t xml:space="preserve">Priprava strokovnih podlag za pobudo/DIIP LŽV v dveh delih: </w:t>
      </w:r>
    </w:p>
    <w:p w14:paraId="33612ED8" w14:textId="77777777" w:rsidR="00006885" w:rsidRPr="005A65A0" w:rsidRDefault="00603836" w:rsidP="00A7415D">
      <w:pPr>
        <w:pStyle w:val="Odstavekseznama"/>
        <w:numPr>
          <w:ilvl w:val="1"/>
          <w:numId w:val="28"/>
        </w:numPr>
        <w:spacing w:line="276" w:lineRule="auto"/>
        <w:ind w:left="788" w:right="45" w:hanging="431"/>
        <w:contextualSpacing w:val="0"/>
        <w:rPr>
          <w:rFonts w:cs="Arial"/>
          <w:szCs w:val="20"/>
          <w:lang w:eastAsia="sl-SI"/>
        </w:rPr>
      </w:pPr>
      <w:r w:rsidRPr="005A65A0">
        <w:rPr>
          <w:rFonts w:cs="Arial"/>
          <w:szCs w:val="20"/>
          <w:lang w:eastAsia="sl-SI"/>
        </w:rPr>
        <w:t>P</w:t>
      </w:r>
      <w:r w:rsidR="00006885" w:rsidRPr="005A65A0">
        <w:rPr>
          <w:rFonts w:cs="Arial"/>
          <w:szCs w:val="20"/>
        </w:rPr>
        <w:t>roučitev in primerjava izvedljivih konceptov LŽV ter priprav</w:t>
      </w:r>
      <w:r w:rsidR="004102D4" w:rsidRPr="005A65A0">
        <w:rPr>
          <w:rFonts w:cs="Arial"/>
          <w:szCs w:val="20"/>
        </w:rPr>
        <w:t>a</w:t>
      </w:r>
      <w:r w:rsidR="00006885" w:rsidRPr="005A65A0">
        <w:rPr>
          <w:rFonts w:cs="Arial"/>
          <w:szCs w:val="20"/>
        </w:rPr>
        <w:t xml:space="preserve"> predloga najustreznejšega koncepta;</w:t>
      </w:r>
    </w:p>
    <w:p w14:paraId="324EEA30" w14:textId="77777777" w:rsidR="0095496D" w:rsidRPr="005A65A0" w:rsidRDefault="00006885" w:rsidP="00A7415D">
      <w:pPr>
        <w:pStyle w:val="Odstavekseznama"/>
        <w:numPr>
          <w:ilvl w:val="1"/>
          <w:numId w:val="28"/>
        </w:numPr>
        <w:spacing w:line="276" w:lineRule="auto"/>
        <w:ind w:left="788" w:right="45" w:hanging="431"/>
        <w:contextualSpacing w:val="0"/>
        <w:rPr>
          <w:rFonts w:cs="Arial"/>
          <w:szCs w:val="20"/>
          <w:lang w:eastAsia="sl-SI"/>
        </w:rPr>
      </w:pPr>
      <w:r w:rsidRPr="005A65A0">
        <w:rPr>
          <w:rFonts w:cs="Arial"/>
          <w:szCs w:val="20"/>
          <w:lang w:eastAsia="sl-SI"/>
        </w:rPr>
        <w:t>P</w:t>
      </w:r>
      <w:r w:rsidR="00603836" w:rsidRPr="005A65A0">
        <w:rPr>
          <w:rFonts w:cs="Arial"/>
          <w:szCs w:val="20"/>
          <w:lang w:eastAsia="sl-SI"/>
        </w:rPr>
        <w:t>roučitev</w:t>
      </w:r>
      <w:r w:rsidR="00C46F50" w:rsidRPr="005A65A0">
        <w:rPr>
          <w:rFonts w:cs="Arial"/>
          <w:szCs w:val="20"/>
          <w:lang w:eastAsia="sl-SI"/>
        </w:rPr>
        <w:t xml:space="preserve"> možnih rešitev poteka prog, postaj in postajališč znotraj </w:t>
      </w:r>
      <w:r w:rsidRPr="005A65A0">
        <w:rPr>
          <w:rFonts w:cs="Arial"/>
          <w:szCs w:val="20"/>
          <w:lang w:eastAsia="sl-SI"/>
        </w:rPr>
        <w:t xml:space="preserve">predlaganega </w:t>
      </w:r>
      <w:r w:rsidR="00C46F50" w:rsidRPr="005A65A0">
        <w:rPr>
          <w:rFonts w:cs="Arial"/>
          <w:szCs w:val="20"/>
          <w:lang w:eastAsia="sl-SI"/>
        </w:rPr>
        <w:t>koncepta LŽV, ločeno za potniški in ločeno za tovorni promet</w:t>
      </w:r>
      <w:r w:rsidR="0095496D" w:rsidRPr="005A65A0">
        <w:rPr>
          <w:rFonts w:cs="Arial"/>
          <w:szCs w:val="20"/>
          <w:lang w:eastAsia="sl-SI"/>
        </w:rPr>
        <w:t>.</w:t>
      </w:r>
    </w:p>
    <w:p w14:paraId="187B057D" w14:textId="77777777" w:rsidR="005A1654" w:rsidRPr="005A65A0" w:rsidRDefault="00C46F50" w:rsidP="00A7415D">
      <w:pPr>
        <w:pStyle w:val="Odstavekseznama"/>
        <w:numPr>
          <w:ilvl w:val="0"/>
          <w:numId w:val="28"/>
        </w:numPr>
        <w:spacing w:line="276" w:lineRule="auto"/>
        <w:ind w:left="357" w:hanging="357"/>
        <w:contextualSpacing w:val="0"/>
        <w:rPr>
          <w:rFonts w:cs="Arial"/>
          <w:szCs w:val="20"/>
        </w:rPr>
      </w:pPr>
      <w:r w:rsidRPr="005A65A0">
        <w:rPr>
          <w:rFonts w:cs="Arial"/>
          <w:szCs w:val="20"/>
        </w:rPr>
        <w:t>Priprava pobude/DIIP LŽV</w:t>
      </w:r>
      <w:r w:rsidR="00E653D3" w:rsidRPr="005A65A0">
        <w:rPr>
          <w:rFonts w:cs="Arial"/>
          <w:szCs w:val="20"/>
        </w:rPr>
        <w:t xml:space="preserve">, izdelava analize </w:t>
      </w:r>
      <w:r w:rsidR="00740B91" w:rsidRPr="005A65A0">
        <w:rPr>
          <w:rFonts w:cs="Arial"/>
          <w:szCs w:val="20"/>
        </w:rPr>
        <w:t xml:space="preserve">pobud in predlogov lokalnih skupnosti in pridobljenih </w:t>
      </w:r>
      <w:r w:rsidR="00E653D3" w:rsidRPr="005A65A0">
        <w:rPr>
          <w:rFonts w:cs="Arial"/>
          <w:szCs w:val="20"/>
        </w:rPr>
        <w:t>smernic ter</w:t>
      </w:r>
      <w:r w:rsidR="00740B91" w:rsidRPr="005A65A0">
        <w:rPr>
          <w:rFonts w:cs="Arial"/>
          <w:szCs w:val="20"/>
        </w:rPr>
        <w:t xml:space="preserve"> na podlagi analiz</w:t>
      </w:r>
      <w:r w:rsidR="00E653D3" w:rsidRPr="005A65A0">
        <w:rPr>
          <w:rFonts w:cs="Arial"/>
          <w:szCs w:val="20"/>
        </w:rPr>
        <w:t xml:space="preserve"> </w:t>
      </w:r>
      <w:r w:rsidR="00740B91" w:rsidRPr="005A65A0">
        <w:rPr>
          <w:rFonts w:cs="Arial"/>
          <w:szCs w:val="20"/>
        </w:rPr>
        <w:t xml:space="preserve">izdelava </w:t>
      </w:r>
      <w:r w:rsidR="00E653D3" w:rsidRPr="005A65A0">
        <w:rPr>
          <w:rFonts w:cs="Arial"/>
          <w:szCs w:val="20"/>
        </w:rPr>
        <w:t>dodatnih projektnih preveritev</w:t>
      </w:r>
      <w:r w:rsidR="00740B91" w:rsidRPr="005A65A0">
        <w:rPr>
          <w:rFonts w:cs="Arial"/>
          <w:szCs w:val="20"/>
        </w:rPr>
        <w:t xml:space="preserve"> in rešitev</w:t>
      </w:r>
      <w:r w:rsidR="00E653D3" w:rsidRPr="005A65A0">
        <w:rPr>
          <w:rFonts w:cs="Arial"/>
          <w:szCs w:val="20"/>
        </w:rPr>
        <w:t>, ter</w:t>
      </w:r>
      <w:r w:rsidRPr="005A65A0">
        <w:rPr>
          <w:rFonts w:cs="Arial"/>
          <w:szCs w:val="20"/>
        </w:rPr>
        <w:t xml:space="preserve"> sodelovanje do sprejema sklepa o izvedbi </w:t>
      </w:r>
      <w:r w:rsidR="004102D4" w:rsidRPr="005A65A0">
        <w:rPr>
          <w:rFonts w:cs="Arial"/>
          <w:szCs w:val="20"/>
        </w:rPr>
        <w:t>DPN</w:t>
      </w:r>
      <w:r w:rsidRPr="005A65A0" w:rsidDel="00C6625C">
        <w:rPr>
          <w:rFonts w:cs="Arial"/>
          <w:szCs w:val="20"/>
        </w:rPr>
        <w:t xml:space="preserve"> </w:t>
      </w:r>
      <w:r w:rsidRPr="005A65A0">
        <w:rPr>
          <w:rFonts w:cs="Arial"/>
          <w:szCs w:val="20"/>
        </w:rPr>
        <w:t>na Vladi Republike Slovenije.</w:t>
      </w:r>
    </w:p>
    <w:p w14:paraId="428E3BEA" w14:textId="77777777" w:rsidR="00E3081E" w:rsidRPr="005A65A0" w:rsidRDefault="004102D4" w:rsidP="00A7415D">
      <w:pPr>
        <w:pStyle w:val="Odstavekseznama"/>
        <w:numPr>
          <w:ilvl w:val="0"/>
          <w:numId w:val="28"/>
        </w:numPr>
        <w:spacing w:line="276" w:lineRule="auto"/>
        <w:ind w:left="357" w:hanging="357"/>
        <w:contextualSpacing w:val="0"/>
        <w:rPr>
          <w:rFonts w:cs="Arial"/>
          <w:szCs w:val="20"/>
        </w:rPr>
      </w:pPr>
      <w:r w:rsidRPr="005A65A0">
        <w:rPr>
          <w:rFonts w:cs="Arial"/>
          <w:szCs w:val="20"/>
        </w:rPr>
        <w:t>Pregled</w:t>
      </w:r>
      <w:r w:rsidR="0093319F" w:rsidRPr="005A65A0">
        <w:rPr>
          <w:rFonts w:cs="Arial"/>
          <w:szCs w:val="20"/>
        </w:rPr>
        <w:t xml:space="preserve"> pobud, predlogov in načrtovanih ureditev lokalnih skupnosti (npr. v postopku priprave prostorskih aktov) in posameznikov (npr. v postopku pridobivanja gradbenih dovoljenj) </w:t>
      </w:r>
      <w:r w:rsidRPr="005A65A0">
        <w:rPr>
          <w:rFonts w:cs="Arial"/>
          <w:szCs w:val="20"/>
        </w:rPr>
        <w:t xml:space="preserve">na širšem </w:t>
      </w:r>
      <w:r w:rsidR="0093319F" w:rsidRPr="005A65A0">
        <w:rPr>
          <w:rFonts w:cs="Arial"/>
          <w:szCs w:val="20"/>
        </w:rPr>
        <w:t>o</w:t>
      </w:r>
      <w:r w:rsidRPr="005A65A0">
        <w:rPr>
          <w:rFonts w:cs="Arial"/>
          <w:szCs w:val="20"/>
        </w:rPr>
        <w:t>bmočju načrtovanih variant oz. širšem</w:t>
      </w:r>
      <w:r w:rsidR="0093319F" w:rsidRPr="005A65A0">
        <w:rPr>
          <w:rFonts w:cs="Arial"/>
          <w:szCs w:val="20"/>
        </w:rPr>
        <w:t xml:space="preserve"> območju Pobude ter priprava strokovnega mnenja in pogojev glede načrtovanih ureditev in dopustnih posegov.</w:t>
      </w:r>
    </w:p>
    <w:p w14:paraId="659D5FFD" w14:textId="77777777" w:rsidR="000A292D" w:rsidRPr="005A65A0" w:rsidRDefault="000A292D" w:rsidP="0043064A">
      <w:pPr>
        <w:pStyle w:val="NASLOV2"/>
        <w:tabs>
          <w:tab w:val="num" w:pos="2836"/>
        </w:tabs>
        <w:spacing w:before="240" w:after="240" w:line="276" w:lineRule="auto"/>
        <w:ind w:left="709" w:hanging="709"/>
        <w:rPr>
          <w:sz w:val="20"/>
        </w:rPr>
      </w:pPr>
      <w:bookmarkStart w:id="17" w:name="_Toc100127147"/>
      <w:r w:rsidRPr="005A65A0">
        <w:rPr>
          <w:sz w:val="20"/>
        </w:rPr>
        <w:t>Cilji</w:t>
      </w:r>
      <w:bookmarkEnd w:id="17"/>
      <w:r w:rsidRPr="005A65A0">
        <w:rPr>
          <w:sz w:val="20"/>
        </w:rPr>
        <w:t xml:space="preserve"> </w:t>
      </w:r>
    </w:p>
    <w:p w14:paraId="617860E6" w14:textId="7DB25A9E" w:rsidR="008B16E7" w:rsidRPr="005A65A0" w:rsidRDefault="0080332E" w:rsidP="00B964E7">
      <w:pPr>
        <w:spacing w:line="276" w:lineRule="auto"/>
        <w:rPr>
          <w:rFonts w:cs="Arial"/>
          <w:szCs w:val="20"/>
          <w:lang w:eastAsia="sl-SI"/>
        </w:rPr>
      </w:pPr>
      <w:r w:rsidRPr="005A65A0">
        <w:rPr>
          <w:rFonts w:cs="Arial"/>
          <w:szCs w:val="20"/>
          <w:lang w:eastAsia="sl-SI"/>
        </w:rPr>
        <w:t>Cilj</w:t>
      </w:r>
      <w:r w:rsidR="000A292D" w:rsidRPr="005A65A0">
        <w:rPr>
          <w:rFonts w:cs="Arial"/>
          <w:szCs w:val="20"/>
          <w:lang w:eastAsia="sl-SI"/>
        </w:rPr>
        <w:t xml:space="preserve"> </w:t>
      </w:r>
      <w:r w:rsidR="008B16E7" w:rsidRPr="005A65A0">
        <w:rPr>
          <w:rFonts w:cs="Arial"/>
          <w:szCs w:val="20"/>
          <w:lang w:eastAsia="sl-SI"/>
        </w:rPr>
        <w:t xml:space="preserve">je </w:t>
      </w:r>
      <w:r w:rsidR="000A292D" w:rsidRPr="005A65A0">
        <w:rPr>
          <w:rFonts w:cs="Arial"/>
          <w:szCs w:val="20"/>
          <w:lang w:eastAsia="sl-SI"/>
        </w:rPr>
        <w:t>preučit</w:t>
      </w:r>
      <w:r w:rsidR="00D34331" w:rsidRPr="005A65A0">
        <w:rPr>
          <w:rFonts w:cs="Arial"/>
          <w:szCs w:val="20"/>
          <w:lang w:eastAsia="sl-SI"/>
        </w:rPr>
        <w:t>e</w:t>
      </w:r>
      <w:r w:rsidR="008B16E7" w:rsidRPr="005A65A0">
        <w:rPr>
          <w:rFonts w:cs="Arial"/>
          <w:szCs w:val="20"/>
          <w:lang w:eastAsia="sl-SI"/>
        </w:rPr>
        <w:t>v</w:t>
      </w:r>
      <w:r w:rsidR="000A292D" w:rsidRPr="005A65A0">
        <w:rPr>
          <w:rFonts w:cs="Arial"/>
          <w:szCs w:val="20"/>
          <w:lang w:eastAsia="sl-SI"/>
        </w:rPr>
        <w:t xml:space="preserve"> možnih konceptov in izbor </w:t>
      </w:r>
      <w:r w:rsidR="008B16E7" w:rsidRPr="005A65A0">
        <w:rPr>
          <w:rFonts w:cs="Arial"/>
          <w:szCs w:val="20"/>
          <w:lang w:eastAsia="sl-SI"/>
        </w:rPr>
        <w:t xml:space="preserve">najustreznejšega </w:t>
      </w:r>
      <w:r w:rsidR="000A292D" w:rsidRPr="005A65A0">
        <w:rPr>
          <w:rFonts w:cs="Arial"/>
          <w:szCs w:val="20"/>
          <w:lang w:eastAsia="sl-SI"/>
        </w:rPr>
        <w:t>koncepta LŽV</w:t>
      </w:r>
      <w:r w:rsidR="00D34331" w:rsidRPr="005A65A0">
        <w:rPr>
          <w:rFonts w:cs="Arial"/>
          <w:szCs w:val="20"/>
          <w:lang w:eastAsia="sl-SI"/>
        </w:rPr>
        <w:t xml:space="preserve"> ter v nadaljevanju</w:t>
      </w:r>
      <w:r w:rsidR="000A292D" w:rsidRPr="005A65A0">
        <w:rPr>
          <w:rFonts w:cs="Arial"/>
          <w:szCs w:val="20"/>
          <w:lang w:eastAsia="sl-SI"/>
        </w:rPr>
        <w:t xml:space="preserve"> proučit</w:t>
      </w:r>
      <w:r w:rsidR="00D34331" w:rsidRPr="005A65A0">
        <w:rPr>
          <w:rFonts w:cs="Arial"/>
          <w:szCs w:val="20"/>
          <w:lang w:eastAsia="sl-SI"/>
        </w:rPr>
        <w:t>ev</w:t>
      </w:r>
      <w:r w:rsidR="000A292D" w:rsidRPr="005A65A0">
        <w:rPr>
          <w:rFonts w:cs="Arial"/>
          <w:szCs w:val="20"/>
          <w:lang w:eastAsia="sl-SI"/>
        </w:rPr>
        <w:t xml:space="preserve"> </w:t>
      </w:r>
      <w:r w:rsidR="008B16E7" w:rsidRPr="005A65A0">
        <w:rPr>
          <w:rFonts w:cs="Arial"/>
          <w:szCs w:val="20"/>
          <w:lang w:eastAsia="sl-SI"/>
        </w:rPr>
        <w:t>rešitev proge znotraj najustreznejšega koncepta</w:t>
      </w:r>
      <w:r w:rsidR="007F165B" w:rsidRPr="005A65A0">
        <w:rPr>
          <w:rFonts w:cs="Arial"/>
          <w:szCs w:val="20"/>
          <w:lang w:eastAsia="sl-SI"/>
        </w:rPr>
        <w:t>:</w:t>
      </w:r>
    </w:p>
    <w:p w14:paraId="622A3849" w14:textId="66B785CE" w:rsidR="006C37C9" w:rsidRPr="005A65A0" w:rsidRDefault="00F95C79" w:rsidP="00FA3972">
      <w:pPr>
        <w:pStyle w:val="Odstavekseznama"/>
        <w:numPr>
          <w:ilvl w:val="0"/>
          <w:numId w:val="24"/>
        </w:numPr>
        <w:spacing w:before="120" w:line="276" w:lineRule="auto"/>
        <w:ind w:left="360"/>
        <w:contextualSpacing w:val="0"/>
        <w:rPr>
          <w:rFonts w:cs="Arial"/>
          <w:szCs w:val="20"/>
          <w:lang w:eastAsia="sl-SI"/>
        </w:rPr>
      </w:pPr>
      <w:r w:rsidRPr="005A65A0">
        <w:rPr>
          <w:rFonts w:cs="Arial"/>
          <w:szCs w:val="20"/>
          <w:lang w:eastAsia="sl-SI"/>
        </w:rPr>
        <w:t>Z</w:t>
      </w:r>
      <w:r w:rsidR="00EF5C98" w:rsidRPr="005A65A0">
        <w:rPr>
          <w:rFonts w:cs="Arial"/>
          <w:szCs w:val="20"/>
          <w:lang w:eastAsia="sl-SI"/>
        </w:rPr>
        <w:t xml:space="preserve">agotoviti </w:t>
      </w:r>
      <w:r w:rsidR="00D26768" w:rsidRPr="005A65A0">
        <w:rPr>
          <w:rFonts w:cs="Arial"/>
          <w:szCs w:val="20"/>
          <w:lang w:eastAsia="sl-SI"/>
        </w:rPr>
        <w:t xml:space="preserve">sodoben, </w:t>
      </w:r>
      <w:r w:rsidR="00EF5C98" w:rsidRPr="005A65A0">
        <w:rPr>
          <w:rFonts w:cs="Arial"/>
          <w:szCs w:val="20"/>
          <w:lang w:eastAsia="sl-SI"/>
        </w:rPr>
        <w:t xml:space="preserve">vzdržen </w:t>
      </w:r>
      <w:r w:rsidR="0088217B" w:rsidRPr="005A65A0">
        <w:rPr>
          <w:rFonts w:cs="Arial"/>
          <w:szCs w:val="20"/>
          <w:lang w:eastAsia="sl-SI"/>
        </w:rPr>
        <w:t>in skladen</w:t>
      </w:r>
      <w:r w:rsidR="00F2015D" w:rsidRPr="005A65A0">
        <w:rPr>
          <w:rFonts w:cs="Arial"/>
          <w:szCs w:val="20"/>
          <w:lang w:eastAsia="sl-SI"/>
        </w:rPr>
        <w:t>/uskl</w:t>
      </w:r>
      <w:r w:rsidR="00D26768" w:rsidRPr="005A65A0">
        <w:rPr>
          <w:rFonts w:cs="Arial"/>
          <w:szCs w:val="20"/>
          <w:lang w:eastAsia="sl-SI"/>
        </w:rPr>
        <w:t>a</w:t>
      </w:r>
      <w:r w:rsidR="00F2015D" w:rsidRPr="005A65A0">
        <w:rPr>
          <w:rFonts w:cs="Arial"/>
          <w:szCs w:val="20"/>
          <w:lang w:eastAsia="sl-SI"/>
        </w:rPr>
        <w:t>jen</w:t>
      </w:r>
      <w:r w:rsidR="0088217B" w:rsidRPr="005A65A0">
        <w:rPr>
          <w:rFonts w:cs="Arial"/>
          <w:szCs w:val="20"/>
          <w:lang w:eastAsia="sl-SI"/>
        </w:rPr>
        <w:t xml:space="preserve"> </w:t>
      </w:r>
      <w:r w:rsidR="00EF5C98" w:rsidRPr="005A65A0">
        <w:rPr>
          <w:rFonts w:cs="Arial"/>
          <w:szCs w:val="20"/>
          <w:lang w:eastAsia="sl-SI"/>
        </w:rPr>
        <w:t xml:space="preserve">koncept </w:t>
      </w:r>
      <w:r w:rsidRPr="005A65A0">
        <w:rPr>
          <w:rFonts w:cs="Arial"/>
          <w:szCs w:val="20"/>
          <w:lang w:eastAsia="sl-SI"/>
        </w:rPr>
        <w:t xml:space="preserve">Prometnega vozlišča Ljubljana (PVL) z </w:t>
      </w:r>
      <w:r w:rsidR="00EF5C98" w:rsidRPr="005A65A0">
        <w:rPr>
          <w:rFonts w:cs="Arial"/>
          <w:szCs w:val="20"/>
          <w:lang w:eastAsia="sl-SI"/>
        </w:rPr>
        <w:t>razvoj</w:t>
      </w:r>
      <w:r w:rsidRPr="005A65A0">
        <w:rPr>
          <w:rFonts w:cs="Arial"/>
          <w:szCs w:val="20"/>
          <w:lang w:eastAsia="sl-SI"/>
        </w:rPr>
        <w:t>em in uskladitvijo</w:t>
      </w:r>
      <w:r w:rsidR="00EF5C98" w:rsidRPr="005A65A0">
        <w:rPr>
          <w:rFonts w:cs="Arial"/>
          <w:szCs w:val="20"/>
          <w:lang w:eastAsia="sl-SI"/>
        </w:rPr>
        <w:t xml:space="preserve"> različnih vrst prometa </w:t>
      </w:r>
      <w:r w:rsidRPr="005A65A0">
        <w:rPr>
          <w:rFonts w:cs="Arial"/>
          <w:szCs w:val="20"/>
          <w:lang w:eastAsia="sl-SI"/>
        </w:rPr>
        <w:t xml:space="preserve">in prometnega omrežja </w:t>
      </w:r>
      <w:r w:rsidR="00D26768" w:rsidRPr="005A65A0">
        <w:rPr>
          <w:rFonts w:cs="Arial"/>
          <w:szCs w:val="20"/>
          <w:lang w:eastAsia="sl-SI"/>
        </w:rPr>
        <w:t>v učinkovit</w:t>
      </w:r>
      <w:r w:rsidR="00BC1AB1" w:rsidRPr="005A65A0">
        <w:rPr>
          <w:rFonts w:cs="Arial"/>
          <w:szCs w:val="20"/>
          <w:lang w:eastAsia="sl-SI"/>
        </w:rPr>
        <w:t>o</w:t>
      </w:r>
      <w:r w:rsidR="00D26768" w:rsidRPr="005A65A0">
        <w:rPr>
          <w:rFonts w:cs="Arial"/>
          <w:szCs w:val="20"/>
          <w:lang w:eastAsia="sl-SI"/>
        </w:rPr>
        <w:t xml:space="preserve"> povezan </w:t>
      </w:r>
      <w:r w:rsidRPr="005A65A0">
        <w:rPr>
          <w:rFonts w:cs="Arial"/>
          <w:szCs w:val="20"/>
          <w:lang w:eastAsia="sl-SI"/>
        </w:rPr>
        <w:t xml:space="preserve">racionalen </w:t>
      </w:r>
      <w:r w:rsidR="00D26768" w:rsidRPr="005A65A0">
        <w:rPr>
          <w:rFonts w:cs="Arial"/>
          <w:szCs w:val="20"/>
          <w:lang w:eastAsia="sl-SI"/>
        </w:rPr>
        <w:t>sistem</w:t>
      </w:r>
      <w:r w:rsidR="00F2015D" w:rsidRPr="005A65A0">
        <w:rPr>
          <w:rFonts w:cs="Arial"/>
          <w:szCs w:val="20"/>
          <w:lang w:eastAsia="sl-SI"/>
        </w:rPr>
        <w:t xml:space="preserve"> </w:t>
      </w:r>
      <w:r w:rsidR="00EF5C98" w:rsidRPr="005A65A0">
        <w:rPr>
          <w:rFonts w:cs="Arial"/>
          <w:szCs w:val="20"/>
          <w:lang w:eastAsia="sl-SI"/>
        </w:rPr>
        <w:t>zlasti železniškega in cestnega</w:t>
      </w:r>
      <w:r w:rsidR="00AB7C18" w:rsidRPr="005A65A0">
        <w:rPr>
          <w:rFonts w:cs="Arial"/>
          <w:szCs w:val="20"/>
          <w:lang w:eastAsia="sl-SI"/>
        </w:rPr>
        <w:t xml:space="preserve"> prometa</w:t>
      </w:r>
      <w:r w:rsidR="00F2015D" w:rsidRPr="005A65A0">
        <w:rPr>
          <w:rFonts w:cs="Arial"/>
          <w:szCs w:val="20"/>
          <w:lang w:eastAsia="sl-SI"/>
        </w:rPr>
        <w:t>,</w:t>
      </w:r>
      <w:r w:rsidR="00EF5C98" w:rsidRPr="005A65A0">
        <w:rPr>
          <w:rFonts w:cs="Arial"/>
          <w:szCs w:val="20"/>
          <w:lang w:eastAsia="sl-SI"/>
        </w:rPr>
        <w:t xml:space="preserve"> tudi v povezavi z letalskim in</w:t>
      </w:r>
      <w:r w:rsidR="00BB3E63" w:rsidRPr="005A65A0">
        <w:rPr>
          <w:rFonts w:cs="Arial"/>
          <w:szCs w:val="20"/>
          <w:lang w:eastAsia="sl-SI"/>
        </w:rPr>
        <w:t xml:space="preserve"> rečnim prometom ter </w:t>
      </w:r>
      <w:r w:rsidR="00D26768" w:rsidRPr="005A65A0">
        <w:rPr>
          <w:rFonts w:cs="Arial"/>
          <w:szCs w:val="20"/>
          <w:lang w:eastAsia="sl-SI"/>
        </w:rPr>
        <w:t xml:space="preserve">oddaljenim </w:t>
      </w:r>
      <w:r w:rsidR="00EF5C98" w:rsidRPr="005A65A0">
        <w:rPr>
          <w:rFonts w:cs="Arial"/>
          <w:szCs w:val="20"/>
          <w:lang w:eastAsia="sl-SI"/>
        </w:rPr>
        <w:t xml:space="preserve">pomorskim </w:t>
      </w:r>
      <w:r w:rsidR="00F2015D" w:rsidRPr="005A65A0">
        <w:rPr>
          <w:rFonts w:cs="Arial"/>
          <w:szCs w:val="20"/>
          <w:lang w:eastAsia="sl-SI"/>
        </w:rPr>
        <w:t xml:space="preserve"> prometom</w:t>
      </w:r>
      <w:r w:rsidR="0088217B" w:rsidRPr="005A65A0">
        <w:rPr>
          <w:rFonts w:cs="Arial"/>
          <w:szCs w:val="20"/>
          <w:lang w:eastAsia="sl-SI"/>
        </w:rPr>
        <w:t xml:space="preserve"> </w:t>
      </w:r>
      <w:r w:rsidR="00AB7C18" w:rsidRPr="005A65A0">
        <w:rPr>
          <w:rFonts w:cs="Arial"/>
          <w:szCs w:val="20"/>
          <w:lang w:eastAsia="sl-SI"/>
        </w:rPr>
        <w:t>na način</w:t>
      </w:r>
      <w:r w:rsidR="00E81699" w:rsidRPr="005A65A0">
        <w:rPr>
          <w:rFonts w:cs="Arial"/>
          <w:szCs w:val="20"/>
          <w:lang w:eastAsia="sl-SI"/>
        </w:rPr>
        <w:t>,</w:t>
      </w:r>
      <w:r w:rsidR="00AB7C18" w:rsidRPr="005A65A0">
        <w:rPr>
          <w:rFonts w:cs="Arial"/>
          <w:szCs w:val="20"/>
          <w:lang w:eastAsia="sl-SI"/>
        </w:rPr>
        <w:t xml:space="preserve"> da bo </w:t>
      </w:r>
      <w:r w:rsidR="00A8481A" w:rsidRPr="005A65A0">
        <w:rPr>
          <w:rFonts w:cs="Arial"/>
          <w:szCs w:val="20"/>
          <w:lang w:eastAsia="sl-SI"/>
        </w:rPr>
        <w:t xml:space="preserve">imela </w:t>
      </w:r>
      <w:r w:rsidR="00AB7C18" w:rsidRPr="005A65A0">
        <w:rPr>
          <w:rFonts w:cs="Arial"/>
          <w:szCs w:val="20"/>
          <w:lang w:eastAsia="sl-SI"/>
        </w:rPr>
        <w:t>Ljubljana</w:t>
      </w:r>
      <w:r w:rsidR="0080332E" w:rsidRPr="005A65A0">
        <w:rPr>
          <w:rFonts w:cs="Arial"/>
          <w:szCs w:val="20"/>
          <w:lang w:eastAsia="sl-SI"/>
        </w:rPr>
        <w:t>,</w:t>
      </w:r>
      <w:r w:rsidR="00AB7C18" w:rsidRPr="005A65A0">
        <w:rPr>
          <w:rFonts w:cs="Arial"/>
          <w:szCs w:val="20"/>
          <w:lang w:eastAsia="sl-SI"/>
        </w:rPr>
        <w:t xml:space="preserve"> kot državno in osrednje prometno središče</w:t>
      </w:r>
      <w:r w:rsidR="0080332E" w:rsidRPr="005A65A0">
        <w:rPr>
          <w:rFonts w:cs="Arial"/>
          <w:szCs w:val="20"/>
          <w:lang w:eastAsia="sl-SI"/>
        </w:rPr>
        <w:t>,</w:t>
      </w:r>
      <w:r w:rsidR="00AB7C18" w:rsidRPr="005A65A0">
        <w:rPr>
          <w:rFonts w:cs="Arial"/>
          <w:szCs w:val="20"/>
          <w:lang w:eastAsia="sl-SI"/>
        </w:rPr>
        <w:t xml:space="preserve"> bistveno izboljšan</w:t>
      </w:r>
      <w:r w:rsidR="00030322" w:rsidRPr="005A65A0">
        <w:rPr>
          <w:rFonts w:cs="Arial"/>
          <w:szCs w:val="20"/>
          <w:lang w:eastAsia="sl-SI"/>
        </w:rPr>
        <w:t xml:space="preserve"> koncept PVL in LŽV znotraj njega. To pomeni, da mora</w:t>
      </w:r>
      <w:r w:rsidR="00AB7C18" w:rsidRPr="005A65A0">
        <w:rPr>
          <w:rFonts w:cs="Arial"/>
          <w:szCs w:val="20"/>
          <w:lang w:eastAsia="sl-SI"/>
        </w:rPr>
        <w:t xml:space="preserve"> javni potniški promet</w:t>
      </w:r>
      <w:r w:rsidR="0088217B" w:rsidRPr="005A65A0">
        <w:rPr>
          <w:rFonts w:cs="Arial"/>
          <w:szCs w:val="20"/>
          <w:lang w:eastAsia="sl-SI"/>
        </w:rPr>
        <w:t xml:space="preserve"> </w:t>
      </w:r>
      <w:r w:rsidR="00690E42" w:rsidRPr="005A65A0">
        <w:rPr>
          <w:rFonts w:cs="Arial"/>
          <w:szCs w:val="20"/>
          <w:lang w:eastAsia="sl-SI"/>
        </w:rPr>
        <w:t xml:space="preserve">(JPP) </w:t>
      </w:r>
      <w:r w:rsidR="0088217B" w:rsidRPr="005A65A0">
        <w:rPr>
          <w:rFonts w:cs="Arial"/>
          <w:szCs w:val="20"/>
          <w:lang w:eastAsia="sl-SI"/>
        </w:rPr>
        <w:t>osrednje</w:t>
      </w:r>
      <w:r w:rsidR="00BB3E63" w:rsidRPr="005A65A0">
        <w:rPr>
          <w:rFonts w:cs="Arial"/>
          <w:szCs w:val="20"/>
          <w:lang w:eastAsia="sl-SI"/>
        </w:rPr>
        <w:t>slovenske</w:t>
      </w:r>
      <w:r w:rsidR="0088217B" w:rsidRPr="005A65A0">
        <w:rPr>
          <w:rFonts w:cs="Arial"/>
          <w:szCs w:val="20"/>
          <w:lang w:eastAsia="sl-SI"/>
        </w:rPr>
        <w:t xml:space="preserve"> regije oz</w:t>
      </w:r>
      <w:r w:rsidR="00D05449" w:rsidRPr="005A65A0">
        <w:rPr>
          <w:rFonts w:cs="Arial"/>
          <w:szCs w:val="20"/>
          <w:lang w:eastAsia="sl-SI"/>
        </w:rPr>
        <w:t>.</w:t>
      </w:r>
      <w:r w:rsidR="0088217B" w:rsidRPr="005A65A0">
        <w:rPr>
          <w:rFonts w:cs="Arial"/>
          <w:szCs w:val="20"/>
          <w:lang w:eastAsia="sl-SI"/>
        </w:rPr>
        <w:t xml:space="preserve"> vplivnega primestnega območja</w:t>
      </w:r>
      <w:r w:rsidR="00D26768" w:rsidRPr="005A65A0">
        <w:rPr>
          <w:rFonts w:cs="Arial"/>
          <w:szCs w:val="20"/>
          <w:lang w:eastAsia="sl-SI"/>
        </w:rPr>
        <w:t xml:space="preserve"> pomembno </w:t>
      </w:r>
      <w:r w:rsidR="00030322" w:rsidRPr="005A65A0">
        <w:rPr>
          <w:rFonts w:cs="Arial"/>
          <w:szCs w:val="20"/>
          <w:lang w:eastAsia="sl-SI"/>
        </w:rPr>
        <w:t xml:space="preserve">izboljšati povezave </w:t>
      </w:r>
      <w:r w:rsidR="00AB7C18" w:rsidRPr="005A65A0">
        <w:rPr>
          <w:rFonts w:cs="Arial"/>
          <w:szCs w:val="20"/>
          <w:lang w:eastAsia="sl-SI"/>
        </w:rPr>
        <w:t xml:space="preserve">in </w:t>
      </w:r>
      <w:r w:rsidR="0088217B" w:rsidRPr="005A65A0">
        <w:rPr>
          <w:rFonts w:cs="Arial"/>
          <w:szCs w:val="20"/>
          <w:lang w:eastAsia="sl-SI"/>
        </w:rPr>
        <w:t>funkcioniranj</w:t>
      </w:r>
      <w:r w:rsidR="00D26768" w:rsidRPr="005A65A0">
        <w:rPr>
          <w:rFonts w:cs="Arial"/>
          <w:szCs w:val="20"/>
          <w:lang w:eastAsia="sl-SI"/>
        </w:rPr>
        <w:t>e</w:t>
      </w:r>
      <w:r w:rsidR="0088217B" w:rsidRPr="005A65A0">
        <w:rPr>
          <w:rFonts w:cs="Arial"/>
          <w:szCs w:val="20"/>
          <w:lang w:eastAsia="sl-SI"/>
        </w:rPr>
        <w:t xml:space="preserve"> </w:t>
      </w:r>
      <w:r w:rsidR="00AB7C18" w:rsidRPr="005A65A0">
        <w:rPr>
          <w:rFonts w:cs="Arial"/>
          <w:szCs w:val="20"/>
          <w:lang w:eastAsia="sl-SI"/>
        </w:rPr>
        <w:t>vseh vrst nacionalnega</w:t>
      </w:r>
      <w:r w:rsidR="00AB7C18" w:rsidRPr="005A65A0" w:rsidDel="00AB7C18">
        <w:rPr>
          <w:rFonts w:cs="Arial"/>
          <w:szCs w:val="20"/>
          <w:lang w:eastAsia="sl-SI"/>
        </w:rPr>
        <w:t xml:space="preserve"> </w:t>
      </w:r>
      <w:r w:rsidR="00AB7C18" w:rsidRPr="005A65A0">
        <w:rPr>
          <w:rFonts w:cs="Arial"/>
          <w:szCs w:val="20"/>
          <w:lang w:eastAsia="sl-SI"/>
        </w:rPr>
        <w:t xml:space="preserve">in </w:t>
      </w:r>
      <w:r w:rsidR="0088217B" w:rsidRPr="005A65A0">
        <w:rPr>
          <w:rFonts w:cs="Arial"/>
          <w:szCs w:val="20"/>
          <w:lang w:eastAsia="sl-SI"/>
        </w:rPr>
        <w:t>mednarodnega prometa</w:t>
      </w:r>
      <w:r w:rsidR="00D26768" w:rsidRPr="005A65A0">
        <w:rPr>
          <w:rFonts w:cs="Arial"/>
          <w:szCs w:val="20"/>
          <w:lang w:eastAsia="sl-SI"/>
        </w:rPr>
        <w:t xml:space="preserve"> na tem območju</w:t>
      </w:r>
      <w:r w:rsidR="0088217B" w:rsidRPr="005A65A0">
        <w:rPr>
          <w:rFonts w:cs="Arial"/>
          <w:szCs w:val="20"/>
          <w:lang w:eastAsia="sl-SI"/>
        </w:rPr>
        <w:t>.</w:t>
      </w:r>
    </w:p>
    <w:p w14:paraId="08BE3578" w14:textId="77777777" w:rsidR="00E653D3" w:rsidRPr="005A65A0" w:rsidRDefault="00D26768" w:rsidP="00FA3972">
      <w:pPr>
        <w:pStyle w:val="Odstavekseznama"/>
        <w:numPr>
          <w:ilvl w:val="0"/>
          <w:numId w:val="24"/>
        </w:numPr>
        <w:spacing w:before="120" w:line="276" w:lineRule="auto"/>
        <w:ind w:left="360"/>
        <w:contextualSpacing w:val="0"/>
        <w:rPr>
          <w:rFonts w:cs="Arial"/>
          <w:szCs w:val="20"/>
          <w:lang w:eastAsia="sl-SI"/>
        </w:rPr>
      </w:pPr>
      <w:r w:rsidRPr="005A65A0">
        <w:rPr>
          <w:rFonts w:cs="Arial"/>
          <w:szCs w:val="20"/>
          <w:lang w:eastAsia="sl-SI"/>
        </w:rPr>
        <w:t xml:space="preserve">Pripraviti </w:t>
      </w:r>
      <w:r w:rsidR="00AB7C18" w:rsidRPr="005A65A0">
        <w:rPr>
          <w:rFonts w:cs="Arial"/>
          <w:szCs w:val="20"/>
          <w:lang w:eastAsia="sl-SI"/>
        </w:rPr>
        <w:t xml:space="preserve">in razviti </w:t>
      </w:r>
      <w:r w:rsidRPr="005A65A0">
        <w:rPr>
          <w:rFonts w:cs="Arial"/>
          <w:szCs w:val="20"/>
          <w:lang w:eastAsia="sl-SI"/>
        </w:rPr>
        <w:t xml:space="preserve">konceptualno in operativno </w:t>
      </w:r>
      <w:r w:rsidR="006E638F" w:rsidRPr="005A65A0">
        <w:rPr>
          <w:rFonts w:cs="Arial"/>
          <w:szCs w:val="20"/>
          <w:lang w:eastAsia="sl-SI"/>
        </w:rPr>
        <w:t xml:space="preserve">nadgradnjo </w:t>
      </w:r>
      <w:r w:rsidR="000718CF" w:rsidRPr="005A65A0">
        <w:rPr>
          <w:rFonts w:cs="Arial"/>
          <w:szCs w:val="20"/>
          <w:lang w:eastAsia="sl-SI"/>
        </w:rPr>
        <w:t xml:space="preserve">LŽV, to je sodoben sistem </w:t>
      </w:r>
      <w:r w:rsidRPr="005A65A0">
        <w:rPr>
          <w:rFonts w:cs="Arial"/>
          <w:szCs w:val="20"/>
          <w:lang w:eastAsia="sl-SI"/>
        </w:rPr>
        <w:t xml:space="preserve">železniškega prometa </w:t>
      </w:r>
      <w:r w:rsidR="00AB7C18" w:rsidRPr="005A65A0">
        <w:rPr>
          <w:rFonts w:cs="Arial"/>
          <w:szCs w:val="20"/>
          <w:lang w:eastAsia="sl-SI"/>
        </w:rPr>
        <w:t>in železniške infrastrukture</w:t>
      </w:r>
      <w:r w:rsidR="000718CF" w:rsidRPr="005A65A0">
        <w:rPr>
          <w:rFonts w:cs="Arial"/>
          <w:szCs w:val="20"/>
          <w:lang w:eastAsia="sl-SI"/>
        </w:rPr>
        <w:t xml:space="preserve"> v </w:t>
      </w:r>
      <w:r w:rsidR="0095316C" w:rsidRPr="005A65A0">
        <w:rPr>
          <w:rFonts w:cs="Arial"/>
          <w:szCs w:val="20"/>
          <w:lang w:eastAsia="sl-SI"/>
        </w:rPr>
        <w:t>Ljubljan</w:t>
      </w:r>
      <w:r w:rsidR="000718CF" w:rsidRPr="005A65A0">
        <w:rPr>
          <w:rFonts w:cs="Arial"/>
          <w:szCs w:val="20"/>
          <w:lang w:eastAsia="sl-SI"/>
        </w:rPr>
        <w:t>i in regiji,</w:t>
      </w:r>
      <w:r w:rsidR="001356FB" w:rsidRPr="005A65A0">
        <w:rPr>
          <w:rFonts w:cs="Arial"/>
          <w:szCs w:val="20"/>
          <w:lang w:eastAsia="sl-SI"/>
        </w:rPr>
        <w:t xml:space="preserve"> </w:t>
      </w:r>
      <w:r w:rsidR="0095316C" w:rsidRPr="005A65A0">
        <w:rPr>
          <w:rFonts w:cs="Arial"/>
          <w:szCs w:val="20"/>
          <w:lang w:eastAsia="sl-SI"/>
        </w:rPr>
        <w:t>ki bo funkcionalno učinkovit, prostorsko urbano razvojno podprt, okoljsko sprejemljiv, finančno vzdržen ter ekonomsko upravičen</w:t>
      </w:r>
      <w:r w:rsidR="00690E42" w:rsidRPr="005A65A0">
        <w:rPr>
          <w:rFonts w:cs="Arial"/>
          <w:szCs w:val="20"/>
          <w:lang w:eastAsia="sl-SI"/>
        </w:rPr>
        <w:t>,</w:t>
      </w:r>
      <w:r w:rsidR="00172742" w:rsidRPr="005A65A0">
        <w:rPr>
          <w:rFonts w:cs="Arial"/>
          <w:szCs w:val="20"/>
          <w:lang w:eastAsia="sl-SI"/>
        </w:rPr>
        <w:t xml:space="preserve"> </w:t>
      </w:r>
      <w:r w:rsidR="000E3882" w:rsidRPr="005A65A0">
        <w:rPr>
          <w:rFonts w:cs="Arial"/>
          <w:szCs w:val="20"/>
          <w:lang w:eastAsia="sl-SI"/>
        </w:rPr>
        <w:t xml:space="preserve">pri čemer se </w:t>
      </w:r>
      <w:r w:rsidR="0073689E" w:rsidRPr="005A65A0">
        <w:rPr>
          <w:rFonts w:cs="Arial"/>
          <w:szCs w:val="20"/>
          <w:lang w:eastAsia="sl-SI"/>
        </w:rPr>
        <w:t xml:space="preserve">smiselno </w:t>
      </w:r>
      <w:r w:rsidR="000E3882" w:rsidRPr="005A65A0">
        <w:rPr>
          <w:rFonts w:cs="Arial"/>
          <w:szCs w:val="20"/>
          <w:lang w:eastAsia="sl-SI"/>
        </w:rPr>
        <w:t xml:space="preserve">upoštevajo tudi prihranki z vidika </w:t>
      </w:r>
      <w:r w:rsidR="000200F7" w:rsidRPr="005A65A0">
        <w:rPr>
          <w:rFonts w:cs="Arial"/>
          <w:szCs w:val="20"/>
          <w:lang w:eastAsia="sl-SI"/>
        </w:rPr>
        <w:t xml:space="preserve">trajnostnega prometa, </w:t>
      </w:r>
      <w:r w:rsidR="000E3882" w:rsidRPr="005A65A0">
        <w:rPr>
          <w:rFonts w:cs="Arial"/>
          <w:szCs w:val="20"/>
          <w:lang w:eastAsia="sl-SI"/>
        </w:rPr>
        <w:t xml:space="preserve">racionalnejše rabe prostora in dobički pri prodaji sproščenih zemljišč, zmanjšanja števila prometnih nesreč, manjšega onesnaževanja zraka, zmanjšanja hrupa ter </w:t>
      </w:r>
      <w:r w:rsidR="003E631F" w:rsidRPr="005A65A0">
        <w:rPr>
          <w:rFonts w:cs="Arial"/>
          <w:szCs w:val="20"/>
          <w:lang w:eastAsia="sl-SI"/>
        </w:rPr>
        <w:t xml:space="preserve">drugih emisij, </w:t>
      </w:r>
      <w:r w:rsidR="000E3882" w:rsidRPr="005A65A0">
        <w:rPr>
          <w:rFonts w:cs="Arial"/>
          <w:szCs w:val="20"/>
          <w:lang w:eastAsia="sl-SI"/>
        </w:rPr>
        <w:t>posledično manjših stroškov v zdravstvu, sociali</w:t>
      </w:r>
      <w:r w:rsidR="003E631F" w:rsidRPr="005A65A0">
        <w:rPr>
          <w:rFonts w:cs="Arial"/>
          <w:szCs w:val="20"/>
          <w:lang w:eastAsia="sl-SI"/>
        </w:rPr>
        <w:t xml:space="preserve"> in drugo.</w:t>
      </w:r>
      <w:r w:rsidR="0095316C" w:rsidRPr="005A65A0">
        <w:rPr>
          <w:rFonts w:cs="Arial"/>
          <w:szCs w:val="20"/>
          <w:lang w:eastAsia="sl-SI"/>
        </w:rPr>
        <w:t xml:space="preserve"> Z</w:t>
      </w:r>
      <w:r w:rsidRPr="005A65A0">
        <w:rPr>
          <w:rFonts w:cs="Arial"/>
          <w:szCs w:val="20"/>
          <w:lang w:eastAsia="sl-SI"/>
        </w:rPr>
        <w:t xml:space="preserve">agotoviti </w:t>
      </w:r>
      <w:r w:rsidR="0095316C" w:rsidRPr="005A65A0">
        <w:rPr>
          <w:rFonts w:cs="Arial"/>
          <w:szCs w:val="20"/>
          <w:lang w:eastAsia="sl-SI"/>
        </w:rPr>
        <w:t xml:space="preserve">je </w:t>
      </w:r>
      <w:r w:rsidR="009470F6" w:rsidRPr="005A65A0">
        <w:rPr>
          <w:rFonts w:cs="Arial"/>
          <w:szCs w:val="20"/>
          <w:lang w:eastAsia="sl-SI"/>
        </w:rPr>
        <w:t>treba</w:t>
      </w:r>
      <w:r w:rsidR="0095316C" w:rsidRPr="005A65A0">
        <w:rPr>
          <w:rFonts w:cs="Arial"/>
          <w:szCs w:val="20"/>
          <w:lang w:eastAsia="sl-SI"/>
        </w:rPr>
        <w:t xml:space="preserve"> </w:t>
      </w:r>
      <w:r w:rsidRPr="005A65A0">
        <w:rPr>
          <w:rFonts w:cs="Arial"/>
          <w:szCs w:val="20"/>
          <w:lang w:eastAsia="sl-SI"/>
        </w:rPr>
        <w:t xml:space="preserve">ločitev potniškega in tovornega železniškega prometa, </w:t>
      </w:r>
      <w:r w:rsidR="0095316C" w:rsidRPr="005A65A0">
        <w:rPr>
          <w:rFonts w:cs="Arial"/>
          <w:szCs w:val="20"/>
          <w:lang w:eastAsia="sl-SI"/>
        </w:rPr>
        <w:t xml:space="preserve">ureditev </w:t>
      </w:r>
      <w:r w:rsidRPr="005A65A0">
        <w:rPr>
          <w:rFonts w:cs="Arial"/>
          <w:szCs w:val="20"/>
          <w:lang w:eastAsia="sl-SI"/>
        </w:rPr>
        <w:t>prog, postaj in postajališč ter zagotoviti merljivo konkurenčnost</w:t>
      </w:r>
      <w:r w:rsidR="0095316C" w:rsidRPr="005A65A0">
        <w:rPr>
          <w:rFonts w:cs="Arial"/>
          <w:szCs w:val="20"/>
          <w:lang w:eastAsia="sl-SI"/>
        </w:rPr>
        <w:t xml:space="preserve"> sistema</w:t>
      </w:r>
      <w:r w:rsidRPr="005A65A0">
        <w:rPr>
          <w:rFonts w:cs="Arial"/>
          <w:szCs w:val="20"/>
          <w:lang w:eastAsia="sl-SI"/>
        </w:rPr>
        <w:t xml:space="preserve"> </w:t>
      </w:r>
      <w:r w:rsidR="008A01BB" w:rsidRPr="005A65A0">
        <w:rPr>
          <w:rFonts w:cs="Arial"/>
          <w:szCs w:val="20"/>
          <w:lang w:eastAsia="sl-SI"/>
        </w:rPr>
        <w:t>železni</w:t>
      </w:r>
      <w:r w:rsidR="0095316C" w:rsidRPr="005A65A0">
        <w:rPr>
          <w:rFonts w:cs="Arial"/>
          <w:szCs w:val="20"/>
          <w:lang w:eastAsia="sl-SI"/>
        </w:rPr>
        <w:t>škega prometa</w:t>
      </w:r>
      <w:r w:rsidR="008A01BB" w:rsidRPr="005A65A0">
        <w:rPr>
          <w:rFonts w:cs="Arial"/>
          <w:szCs w:val="20"/>
          <w:lang w:eastAsia="sl-SI"/>
        </w:rPr>
        <w:t xml:space="preserve"> </w:t>
      </w:r>
      <w:r w:rsidRPr="005A65A0">
        <w:rPr>
          <w:rFonts w:cs="Arial"/>
          <w:szCs w:val="20"/>
          <w:lang w:eastAsia="sl-SI"/>
        </w:rPr>
        <w:t xml:space="preserve">glede na </w:t>
      </w:r>
      <w:r w:rsidR="008A01BB" w:rsidRPr="005A65A0">
        <w:rPr>
          <w:rFonts w:cs="Arial"/>
          <w:szCs w:val="20"/>
          <w:lang w:eastAsia="sl-SI"/>
        </w:rPr>
        <w:t>cestni in drugi</w:t>
      </w:r>
      <w:r w:rsidRPr="005A65A0">
        <w:rPr>
          <w:rFonts w:cs="Arial"/>
          <w:szCs w:val="20"/>
          <w:lang w:eastAsia="sl-SI"/>
        </w:rPr>
        <w:t xml:space="preserve"> promet.</w:t>
      </w:r>
    </w:p>
    <w:p w14:paraId="0415F41F" w14:textId="77777777" w:rsidR="000718CF" w:rsidRPr="005A65A0" w:rsidRDefault="000718CF" w:rsidP="00FA3972">
      <w:pPr>
        <w:pStyle w:val="Odstavekseznama"/>
        <w:numPr>
          <w:ilvl w:val="0"/>
          <w:numId w:val="24"/>
        </w:numPr>
        <w:spacing w:before="120" w:after="160" w:line="276" w:lineRule="auto"/>
        <w:ind w:left="360"/>
        <w:contextualSpacing w:val="0"/>
        <w:rPr>
          <w:rFonts w:cs="Arial"/>
          <w:szCs w:val="20"/>
        </w:rPr>
      </w:pPr>
      <w:r w:rsidRPr="005A65A0">
        <w:rPr>
          <w:rFonts w:cs="Arial"/>
          <w:szCs w:val="20"/>
        </w:rPr>
        <w:t xml:space="preserve">Pri pripravi koncepta LŽV je za ločene proge za potniški železniški promet </w:t>
      </w:r>
      <w:r w:rsidR="00ED4AE7" w:rsidRPr="005A65A0">
        <w:rPr>
          <w:rFonts w:cs="Arial"/>
          <w:szCs w:val="20"/>
        </w:rPr>
        <w:t>treba</w:t>
      </w:r>
      <w:r w:rsidRPr="005A65A0">
        <w:rPr>
          <w:rFonts w:cs="Arial"/>
          <w:szCs w:val="20"/>
        </w:rPr>
        <w:t xml:space="preserve"> tudi proučiti ali in če lahko obstoječe železniške proge na terenu iz različnih smeri v Ljubljano ostanejo in da se prenovijo kot proge namenjene izključno za potniški železniški promet z določenimi nadgradnjami in izboljšavami teh prog, zlasti pa s preveritvijo in dopolnitvijo obstoječe mreže postaj in postajališč ter njihovo posodobitvijo. </w:t>
      </w:r>
      <w:r w:rsidR="002454DA" w:rsidRPr="005A65A0">
        <w:rPr>
          <w:rFonts w:cs="Arial"/>
          <w:szCs w:val="20"/>
        </w:rPr>
        <w:t>M</w:t>
      </w:r>
      <w:r w:rsidR="002276F3" w:rsidRPr="005A65A0">
        <w:rPr>
          <w:rFonts w:cs="Arial"/>
          <w:szCs w:val="20"/>
        </w:rPr>
        <w:t>ednarodna hitra proga</w:t>
      </w:r>
      <w:r w:rsidR="006C1A96" w:rsidRPr="005A65A0">
        <w:rPr>
          <w:rFonts w:cs="Arial"/>
          <w:szCs w:val="20"/>
        </w:rPr>
        <w:t>,</w:t>
      </w:r>
      <w:r w:rsidR="002276F3" w:rsidRPr="005A65A0">
        <w:rPr>
          <w:rFonts w:cs="Arial"/>
          <w:szCs w:val="20"/>
        </w:rPr>
        <w:t xml:space="preserve"> </w:t>
      </w:r>
      <w:r w:rsidR="0073689E" w:rsidRPr="005A65A0">
        <w:rPr>
          <w:rFonts w:cs="Arial"/>
          <w:szCs w:val="20"/>
        </w:rPr>
        <w:t xml:space="preserve">regionalne in </w:t>
      </w:r>
      <w:r w:rsidR="002276F3" w:rsidRPr="005A65A0">
        <w:rPr>
          <w:rFonts w:cs="Arial"/>
          <w:szCs w:val="20"/>
        </w:rPr>
        <w:t>medkrajevn</w:t>
      </w:r>
      <w:r w:rsidR="006C1A96" w:rsidRPr="005A65A0">
        <w:rPr>
          <w:rFonts w:cs="Arial"/>
          <w:szCs w:val="20"/>
        </w:rPr>
        <w:t>e proge</w:t>
      </w:r>
      <w:r w:rsidR="002276F3" w:rsidRPr="005A65A0">
        <w:rPr>
          <w:rFonts w:cs="Arial"/>
          <w:szCs w:val="20"/>
        </w:rPr>
        <w:t xml:space="preserve"> ter </w:t>
      </w:r>
      <w:r w:rsidR="006C1A96" w:rsidRPr="005A65A0">
        <w:rPr>
          <w:rFonts w:cs="Arial"/>
          <w:szCs w:val="20"/>
        </w:rPr>
        <w:t xml:space="preserve">taktne </w:t>
      </w:r>
      <w:r w:rsidR="002276F3" w:rsidRPr="005A65A0">
        <w:rPr>
          <w:rFonts w:cs="Arial"/>
          <w:szCs w:val="20"/>
        </w:rPr>
        <w:t>primestn</w:t>
      </w:r>
      <w:r w:rsidR="006C1A96" w:rsidRPr="005A65A0">
        <w:rPr>
          <w:rFonts w:cs="Arial"/>
          <w:szCs w:val="20"/>
        </w:rPr>
        <w:t>e proge</w:t>
      </w:r>
      <w:r w:rsidR="002276F3" w:rsidRPr="005A65A0">
        <w:rPr>
          <w:rFonts w:cs="Arial"/>
          <w:szCs w:val="20"/>
        </w:rPr>
        <w:t xml:space="preserve"> </w:t>
      </w:r>
      <w:r w:rsidR="006C1A96" w:rsidRPr="005A65A0">
        <w:rPr>
          <w:rFonts w:cs="Arial"/>
          <w:szCs w:val="20"/>
        </w:rPr>
        <w:t>s prestopi na drug javni potniški sistem</w:t>
      </w:r>
      <w:r w:rsidR="002276F3" w:rsidRPr="005A65A0">
        <w:rPr>
          <w:rFonts w:cs="Arial"/>
          <w:szCs w:val="20"/>
        </w:rPr>
        <w:t xml:space="preserve"> </w:t>
      </w:r>
      <w:r w:rsidR="00E32E09" w:rsidRPr="005A65A0">
        <w:rPr>
          <w:rFonts w:cs="Arial"/>
          <w:szCs w:val="20"/>
        </w:rPr>
        <w:t xml:space="preserve">morda </w:t>
      </w:r>
      <w:r w:rsidR="00297422" w:rsidRPr="005A65A0">
        <w:rPr>
          <w:rFonts w:cs="Arial"/>
          <w:szCs w:val="20"/>
        </w:rPr>
        <w:t>potrebujejo dodat</w:t>
      </w:r>
      <w:r w:rsidR="0073689E" w:rsidRPr="005A65A0">
        <w:rPr>
          <w:rFonts w:cs="Arial"/>
          <w:szCs w:val="20"/>
        </w:rPr>
        <w:t>en</w:t>
      </w:r>
      <w:r w:rsidR="00595FFB" w:rsidRPr="005A65A0">
        <w:rPr>
          <w:rFonts w:cs="Arial"/>
          <w:szCs w:val="20"/>
        </w:rPr>
        <w:t xml:space="preserve"> </w:t>
      </w:r>
      <w:r w:rsidR="002276F3" w:rsidRPr="005A65A0">
        <w:rPr>
          <w:rFonts w:cs="Arial"/>
          <w:szCs w:val="20"/>
        </w:rPr>
        <w:t>prostor na nivoju terena</w:t>
      </w:r>
      <w:r w:rsidR="00942EB4" w:rsidRPr="005A65A0">
        <w:rPr>
          <w:rFonts w:cs="Arial"/>
          <w:szCs w:val="20"/>
        </w:rPr>
        <w:t xml:space="preserve"> (</w:t>
      </w:r>
      <w:r w:rsidR="00297422" w:rsidRPr="005A65A0">
        <w:rPr>
          <w:rFonts w:cs="Arial"/>
          <w:szCs w:val="20"/>
        </w:rPr>
        <w:t>širitve koridorjev ipd.</w:t>
      </w:r>
      <w:r w:rsidR="00942EB4" w:rsidRPr="005A65A0">
        <w:rPr>
          <w:rFonts w:cs="Arial"/>
          <w:szCs w:val="20"/>
        </w:rPr>
        <w:t>)</w:t>
      </w:r>
      <w:r w:rsidR="00562A70" w:rsidRPr="005A65A0">
        <w:rPr>
          <w:rFonts w:cs="Arial"/>
          <w:szCs w:val="20"/>
        </w:rPr>
        <w:t>.</w:t>
      </w:r>
      <w:r w:rsidR="00297422" w:rsidRPr="005A65A0">
        <w:rPr>
          <w:rFonts w:cs="Arial"/>
          <w:szCs w:val="20"/>
        </w:rPr>
        <w:t xml:space="preserve"> </w:t>
      </w:r>
      <w:r w:rsidR="000C6A7A" w:rsidRPr="005A65A0">
        <w:rPr>
          <w:rFonts w:cs="Arial"/>
          <w:szCs w:val="20"/>
        </w:rPr>
        <w:t xml:space="preserve">Preverijo se najustreznejši poteki in kombinacije prog za različne vrste potniškega prometa. </w:t>
      </w:r>
    </w:p>
    <w:p w14:paraId="5942ED3A" w14:textId="5E7CDD0F" w:rsidR="000718CF" w:rsidRPr="005A65A0" w:rsidRDefault="000718CF" w:rsidP="00FA3972">
      <w:pPr>
        <w:pStyle w:val="Odstavekseznama"/>
        <w:numPr>
          <w:ilvl w:val="0"/>
          <w:numId w:val="24"/>
        </w:numPr>
        <w:spacing w:before="120" w:after="160" w:line="276" w:lineRule="auto"/>
        <w:ind w:left="360"/>
        <w:contextualSpacing w:val="0"/>
        <w:rPr>
          <w:rFonts w:cs="Arial"/>
          <w:szCs w:val="20"/>
        </w:rPr>
      </w:pPr>
      <w:r w:rsidRPr="005A65A0">
        <w:rPr>
          <w:rFonts w:cs="Arial"/>
          <w:szCs w:val="20"/>
          <w:lang w:eastAsia="sl-SI"/>
        </w:rPr>
        <w:lastRenderedPageBreak/>
        <w:t xml:space="preserve">Priprava rešitev in ukrepov za razbremenitev posledic prometa na mesto, predvsem mestnega središča in </w:t>
      </w:r>
      <w:r w:rsidR="00030322" w:rsidRPr="005A65A0">
        <w:rPr>
          <w:rFonts w:cs="Arial"/>
          <w:szCs w:val="20"/>
          <w:lang w:eastAsia="sl-SI"/>
        </w:rPr>
        <w:t>PŽP Ljubljana</w:t>
      </w:r>
      <w:r w:rsidRPr="005A65A0">
        <w:rPr>
          <w:rFonts w:cs="Arial"/>
          <w:szCs w:val="20"/>
          <w:lang w:eastAsia="sl-SI"/>
        </w:rPr>
        <w:t xml:space="preserve"> s tovornim železniškim prometom z iskanjem rešitev poglobitve tovorne železniške proge ali pripravo drugih ustreznih rešitev ločitve tovorne proge z navezavo na </w:t>
      </w:r>
      <w:r w:rsidR="00E81699" w:rsidRPr="005A65A0">
        <w:rPr>
          <w:rFonts w:cs="Arial"/>
          <w:szCs w:val="20"/>
          <w:lang w:eastAsia="sl-SI"/>
        </w:rPr>
        <w:t>TŽP</w:t>
      </w:r>
      <w:r w:rsidRPr="005A65A0">
        <w:rPr>
          <w:rFonts w:cs="Arial"/>
          <w:szCs w:val="20"/>
          <w:lang w:eastAsia="sl-SI"/>
        </w:rPr>
        <w:t xml:space="preserve"> Zalog, kjer je potrebno predvideti njeno racionalizacijo in posodobitev ter proučiti možnost izgradnje sodobnega logističnega transportnega centra</w:t>
      </w:r>
      <w:r w:rsidR="008440D3" w:rsidRPr="005A65A0">
        <w:rPr>
          <w:rFonts w:cs="Arial"/>
          <w:szCs w:val="20"/>
          <w:lang w:eastAsia="sl-SI"/>
        </w:rPr>
        <w:t xml:space="preserve"> – tovorne postaje</w:t>
      </w:r>
      <w:r w:rsidRPr="005A65A0">
        <w:rPr>
          <w:rFonts w:cs="Arial"/>
          <w:szCs w:val="20"/>
          <w:lang w:eastAsia="sl-SI"/>
        </w:rPr>
        <w:t xml:space="preserve"> na tem mestu.</w:t>
      </w:r>
      <w:r w:rsidR="000E3882" w:rsidRPr="005A65A0">
        <w:rPr>
          <w:rFonts w:cs="Arial"/>
          <w:szCs w:val="20"/>
          <w:lang w:eastAsia="sl-SI"/>
        </w:rPr>
        <w:t xml:space="preserve"> </w:t>
      </w:r>
      <w:r w:rsidR="0080332E" w:rsidRPr="005A65A0">
        <w:rPr>
          <w:rFonts w:cs="Arial"/>
          <w:szCs w:val="20"/>
          <w:lang w:eastAsia="sl-SI"/>
        </w:rPr>
        <w:t>Če</w:t>
      </w:r>
      <w:r w:rsidR="004931C4" w:rsidRPr="005A65A0">
        <w:rPr>
          <w:rFonts w:cs="Arial"/>
          <w:szCs w:val="20"/>
          <w:lang w:eastAsia="sl-SI"/>
        </w:rPr>
        <w:t xml:space="preserve"> območju TŽP Zalog ni možno zagotoviti sočasne funkcije TŽP in logističnega centra</w:t>
      </w:r>
      <w:r w:rsidR="0080332E" w:rsidRPr="005A65A0">
        <w:rPr>
          <w:rFonts w:cs="Arial"/>
          <w:szCs w:val="20"/>
          <w:lang w:eastAsia="sl-SI"/>
        </w:rPr>
        <w:t>,</w:t>
      </w:r>
      <w:r w:rsidR="004931C4" w:rsidRPr="005A65A0">
        <w:rPr>
          <w:rFonts w:cs="Arial"/>
          <w:szCs w:val="20"/>
          <w:lang w:eastAsia="sl-SI"/>
        </w:rPr>
        <w:t xml:space="preserve"> je treba poiskati nadomestno lokacijo glavne </w:t>
      </w:r>
      <w:r w:rsidR="00690E42" w:rsidRPr="005A65A0">
        <w:rPr>
          <w:rFonts w:cs="Arial"/>
          <w:szCs w:val="20"/>
          <w:lang w:eastAsia="sl-SI"/>
        </w:rPr>
        <w:t>TŽP</w:t>
      </w:r>
      <w:r w:rsidR="004931C4" w:rsidRPr="005A65A0">
        <w:rPr>
          <w:rFonts w:cs="Arial"/>
          <w:szCs w:val="20"/>
          <w:lang w:eastAsia="sl-SI"/>
        </w:rPr>
        <w:t xml:space="preserve"> Ljubljana z glavnim logističnim centrom Slovenije. </w:t>
      </w:r>
      <w:r w:rsidR="000E3882" w:rsidRPr="005A65A0">
        <w:rPr>
          <w:rFonts w:cs="Arial"/>
          <w:szCs w:val="20"/>
          <w:lang w:eastAsia="sl-SI"/>
        </w:rPr>
        <w:t xml:space="preserve">Za vse predlagane koncepte </w:t>
      </w:r>
      <w:r w:rsidR="00116EED" w:rsidRPr="005A65A0">
        <w:rPr>
          <w:rFonts w:cs="Arial"/>
          <w:szCs w:val="20"/>
          <w:lang w:eastAsia="sl-SI"/>
        </w:rPr>
        <w:t xml:space="preserve">je treba </w:t>
      </w:r>
      <w:r w:rsidR="000E3882" w:rsidRPr="005A65A0">
        <w:rPr>
          <w:rFonts w:cs="Arial"/>
          <w:szCs w:val="20"/>
          <w:lang w:eastAsia="sl-SI"/>
        </w:rPr>
        <w:t>preveriti učinke in koristi na urbani razvoj in bivalno okolje ob načelu zagotavljanja racionalnosti pri poseganj</w:t>
      </w:r>
      <w:r w:rsidR="00116EED" w:rsidRPr="005A65A0">
        <w:rPr>
          <w:rFonts w:cs="Arial"/>
          <w:szCs w:val="20"/>
          <w:lang w:eastAsia="sl-SI"/>
        </w:rPr>
        <w:t>u</w:t>
      </w:r>
      <w:r w:rsidR="000E3882" w:rsidRPr="005A65A0">
        <w:rPr>
          <w:rFonts w:cs="Arial"/>
          <w:szCs w:val="20"/>
          <w:lang w:eastAsia="sl-SI"/>
        </w:rPr>
        <w:t xml:space="preserve"> v prostor in okolje.</w:t>
      </w:r>
    </w:p>
    <w:p w14:paraId="7793AB19" w14:textId="77777777" w:rsidR="000718CF" w:rsidRPr="005A65A0" w:rsidRDefault="00152DF8" w:rsidP="00FA3972">
      <w:pPr>
        <w:pStyle w:val="Odstavekseznama"/>
        <w:numPr>
          <w:ilvl w:val="0"/>
          <w:numId w:val="24"/>
        </w:numPr>
        <w:spacing w:before="120" w:after="160" w:line="276" w:lineRule="auto"/>
        <w:ind w:left="360"/>
        <w:contextualSpacing w:val="0"/>
        <w:rPr>
          <w:rFonts w:cs="Arial"/>
          <w:szCs w:val="20"/>
        </w:rPr>
      </w:pPr>
      <w:r w:rsidRPr="005A65A0">
        <w:rPr>
          <w:rFonts w:cs="Arial"/>
          <w:szCs w:val="20"/>
        </w:rPr>
        <w:t xml:space="preserve">Pri pripravi koncepta LŽV je </w:t>
      </w:r>
      <w:r w:rsidR="00444EDB" w:rsidRPr="005A65A0">
        <w:rPr>
          <w:rFonts w:cs="Arial"/>
          <w:szCs w:val="20"/>
        </w:rPr>
        <w:t>treba</w:t>
      </w:r>
      <w:r w:rsidRPr="005A65A0">
        <w:rPr>
          <w:rFonts w:cs="Arial"/>
          <w:szCs w:val="20"/>
        </w:rPr>
        <w:t xml:space="preserve"> </w:t>
      </w:r>
      <w:r w:rsidR="008440D3" w:rsidRPr="005A65A0">
        <w:rPr>
          <w:rFonts w:cs="Arial"/>
          <w:szCs w:val="20"/>
        </w:rPr>
        <w:t xml:space="preserve">predlagati in izbrati ustrezen </w:t>
      </w:r>
      <w:r w:rsidRPr="005A65A0">
        <w:rPr>
          <w:rFonts w:cs="Arial"/>
          <w:szCs w:val="20"/>
        </w:rPr>
        <w:t xml:space="preserve">koncept </w:t>
      </w:r>
      <w:r w:rsidR="000718CF" w:rsidRPr="005A65A0">
        <w:rPr>
          <w:rFonts w:cs="Arial"/>
          <w:szCs w:val="20"/>
        </w:rPr>
        <w:t xml:space="preserve">gradbenih </w:t>
      </w:r>
      <w:r w:rsidR="00BC1AB1" w:rsidRPr="005A65A0">
        <w:rPr>
          <w:rFonts w:cs="Arial"/>
          <w:szCs w:val="20"/>
        </w:rPr>
        <w:t>nivojev</w:t>
      </w:r>
      <w:r w:rsidR="008440D3" w:rsidRPr="005A65A0">
        <w:rPr>
          <w:rFonts w:cs="Arial"/>
          <w:szCs w:val="20"/>
        </w:rPr>
        <w:t xml:space="preserve"> (nivo poglobitve),</w:t>
      </w:r>
      <w:r w:rsidR="00BC1AB1" w:rsidRPr="005A65A0">
        <w:rPr>
          <w:rFonts w:cs="Arial"/>
          <w:szCs w:val="20"/>
        </w:rPr>
        <w:t xml:space="preserve"> </w:t>
      </w:r>
      <w:r w:rsidRPr="005A65A0">
        <w:rPr>
          <w:rFonts w:cs="Arial"/>
          <w:szCs w:val="20"/>
        </w:rPr>
        <w:t>potekov</w:t>
      </w:r>
      <w:r w:rsidR="008440D3" w:rsidRPr="005A65A0">
        <w:rPr>
          <w:rFonts w:cs="Arial"/>
          <w:szCs w:val="20"/>
        </w:rPr>
        <w:t xml:space="preserve"> in križanj</w:t>
      </w:r>
      <w:r w:rsidRPr="005A65A0">
        <w:rPr>
          <w:rFonts w:cs="Arial"/>
          <w:szCs w:val="20"/>
        </w:rPr>
        <w:t xml:space="preserve"> potniških prog in ločenih tovornih prog ter nivo</w:t>
      </w:r>
      <w:r w:rsidR="008440D3" w:rsidRPr="005A65A0">
        <w:rPr>
          <w:rFonts w:cs="Arial"/>
          <w:szCs w:val="20"/>
        </w:rPr>
        <w:t>jev</w:t>
      </w:r>
      <w:r w:rsidRPr="005A65A0">
        <w:rPr>
          <w:rFonts w:cs="Arial"/>
          <w:szCs w:val="20"/>
        </w:rPr>
        <w:t xml:space="preserve"> potek</w:t>
      </w:r>
      <w:r w:rsidR="008440D3" w:rsidRPr="005A65A0">
        <w:rPr>
          <w:rFonts w:cs="Arial"/>
          <w:szCs w:val="20"/>
        </w:rPr>
        <w:t>a</w:t>
      </w:r>
      <w:r w:rsidRPr="005A65A0">
        <w:rPr>
          <w:rFonts w:cs="Arial"/>
          <w:szCs w:val="20"/>
        </w:rPr>
        <w:t xml:space="preserve"> izve</w:t>
      </w:r>
      <w:r w:rsidR="001356FB" w:rsidRPr="005A65A0">
        <w:rPr>
          <w:rFonts w:cs="Arial"/>
          <w:szCs w:val="20"/>
        </w:rPr>
        <w:t>n</w:t>
      </w:r>
      <w:r w:rsidRPr="005A65A0">
        <w:rPr>
          <w:rFonts w:cs="Arial"/>
          <w:szCs w:val="20"/>
        </w:rPr>
        <w:t xml:space="preserve">nivojskih križanj cest in druge </w:t>
      </w:r>
      <w:r w:rsidR="000C6A7A" w:rsidRPr="005A65A0">
        <w:rPr>
          <w:rFonts w:cs="Arial"/>
          <w:szCs w:val="20"/>
        </w:rPr>
        <w:t>GJI</w:t>
      </w:r>
      <w:r w:rsidRPr="005A65A0">
        <w:rPr>
          <w:rFonts w:cs="Arial"/>
          <w:szCs w:val="20"/>
        </w:rPr>
        <w:t xml:space="preserve"> z železniško infrastrukturo. Določiti je </w:t>
      </w:r>
      <w:r w:rsidR="00444EDB" w:rsidRPr="005A65A0">
        <w:rPr>
          <w:rFonts w:cs="Arial"/>
          <w:szCs w:val="20"/>
        </w:rPr>
        <w:t>treba</w:t>
      </w:r>
      <w:r w:rsidRPr="005A65A0">
        <w:rPr>
          <w:rFonts w:cs="Arial"/>
          <w:szCs w:val="20"/>
        </w:rPr>
        <w:t xml:space="preserve"> predvidoma tri gradbene nivoje</w:t>
      </w:r>
      <w:r w:rsidR="008440D3" w:rsidRPr="005A65A0">
        <w:rPr>
          <w:rFonts w:cs="Arial"/>
          <w:szCs w:val="20"/>
        </w:rPr>
        <w:t>,</w:t>
      </w:r>
      <w:r w:rsidRPr="005A65A0">
        <w:rPr>
          <w:rFonts w:cs="Arial"/>
          <w:szCs w:val="20"/>
        </w:rPr>
        <w:t xml:space="preserve"> za vsako od navedenih infrastruktur</w:t>
      </w:r>
      <w:r w:rsidR="008440D3" w:rsidRPr="005A65A0">
        <w:rPr>
          <w:rFonts w:cs="Arial"/>
          <w:szCs w:val="20"/>
        </w:rPr>
        <w:t xml:space="preserve"> ločeno</w:t>
      </w:r>
      <w:r w:rsidR="000718CF" w:rsidRPr="005A65A0">
        <w:rPr>
          <w:rFonts w:cs="Arial"/>
          <w:szCs w:val="20"/>
        </w:rPr>
        <w:t>.</w:t>
      </w:r>
    </w:p>
    <w:p w14:paraId="7717E6E6" w14:textId="6599601B" w:rsidR="000C6A7A" w:rsidRPr="005A65A0" w:rsidRDefault="00F2015D" w:rsidP="00FA3972">
      <w:pPr>
        <w:pStyle w:val="Odstavekseznama"/>
        <w:numPr>
          <w:ilvl w:val="0"/>
          <w:numId w:val="24"/>
        </w:numPr>
        <w:spacing w:before="120" w:after="160" w:line="276" w:lineRule="auto"/>
        <w:ind w:left="360"/>
        <w:contextualSpacing w:val="0"/>
        <w:rPr>
          <w:rFonts w:cs="Arial"/>
          <w:b/>
          <w:bCs/>
          <w:spacing w:val="-12"/>
          <w:szCs w:val="20"/>
        </w:rPr>
      </w:pPr>
      <w:r w:rsidRPr="005A65A0">
        <w:rPr>
          <w:rFonts w:cs="Arial"/>
          <w:szCs w:val="20"/>
          <w:lang w:eastAsia="sl-SI"/>
        </w:rPr>
        <w:t xml:space="preserve">Priprava </w:t>
      </w:r>
      <w:r w:rsidR="008A01BB" w:rsidRPr="005A65A0">
        <w:rPr>
          <w:rFonts w:cs="Arial"/>
          <w:szCs w:val="20"/>
          <w:lang w:eastAsia="sl-SI"/>
        </w:rPr>
        <w:t>ostalih</w:t>
      </w:r>
      <w:r w:rsidR="0088217B" w:rsidRPr="005A65A0">
        <w:rPr>
          <w:rFonts w:cs="Arial"/>
          <w:szCs w:val="20"/>
          <w:lang w:eastAsia="sl-SI"/>
        </w:rPr>
        <w:t xml:space="preserve"> rešitev LŽV, ki bodo pomembno prispevale</w:t>
      </w:r>
      <w:r w:rsidR="006E638F" w:rsidRPr="005A65A0">
        <w:rPr>
          <w:rFonts w:cs="Arial"/>
          <w:szCs w:val="20"/>
          <w:lang w:eastAsia="sl-SI"/>
        </w:rPr>
        <w:t>,</w:t>
      </w:r>
      <w:r w:rsidR="0088217B" w:rsidRPr="005A65A0">
        <w:rPr>
          <w:rFonts w:cs="Arial"/>
          <w:szCs w:val="20"/>
          <w:lang w:eastAsia="sl-SI"/>
        </w:rPr>
        <w:t xml:space="preserve"> da bo železniški potniški in tovorni promet</w:t>
      </w:r>
      <w:r w:rsidRPr="005A65A0">
        <w:rPr>
          <w:rFonts w:cs="Arial"/>
          <w:szCs w:val="20"/>
          <w:lang w:eastAsia="sl-SI"/>
        </w:rPr>
        <w:t xml:space="preserve"> na območju Ljubljane in osrednje slovenske regije</w:t>
      </w:r>
      <w:r w:rsidR="006E638F" w:rsidRPr="005A65A0">
        <w:rPr>
          <w:rFonts w:cs="Arial"/>
          <w:szCs w:val="20"/>
          <w:lang w:eastAsia="sl-SI"/>
        </w:rPr>
        <w:t xml:space="preserve"> </w:t>
      </w:r>
      <w:r w:rsidRPr="005A65A0">
        <w:rPr>
          <w:rFonts w:cs="Arial"/>
          <w:szCs w:val="20"/>
          <w:lang w:eastAsia="sl-SI"/>
        </w:rPr>
        <w:t xml:space="preserve">postal </w:t>
      </w:r>
      <w:r w:rsidR="000718CF" w:rsidRPr="005A65A0">
        <w:rPr>
          <w:rFonts w:cs="Arial"/>
          <w:szCs w:val="20"/>
          <w:lang w:eastAsia="sl-SI"/>
        </w:rPr>
        <w:t>bolj tekoč</w:t>
      </w:r>
      <w:r w:rsidR="000E3882" w:rsidRPr="005A65A0">
        <w:rPr>
          <w:rFonts w:cs="Arial"/>
          <w:szCs w:val="20"/>
          <w:lang w:eastAsia="sl-SI"/>
        </w:rPr>
        <w:t xml:space="preserve"> in učinkovit ter</w:t>
      </w:r>
      <w:r w:rsidR="000718CF" w:rsidRPr="005A65A0">
        <w:rPr>
          <w:rFonts w:cs="Arial"/>
          <w:szCs w:val="20"/>
          <w:lang w:eastAsia="sl-SI"/>
        </w:rPr>
        <w:t xml:space="preserve"> močno </w:t>
      </w:r>
      <w:r w:rsidR="00ED6D8F" w:rsidRPr="005A65A0">
        <w:rPr>
          <w:rFonts w:cs="Arial"/>
          <w:szCs w:val="20"/>
          <w:lang w:eastAsia="sl-SI"/>
        </w:rPr>
        <w:t>konkurenč</w:t>
      </w:r>
      <w:r w:rsidRPr="005A65A0">
        <w:rPr>
          <w:rFonts w:cs="Arial"/>
          <w:szCs w:val="20"/>
          <w:lang w:eastAsia="sl-SI"/>
        </w:rPr>
        <w:t xml:space="preserve">en cestnemu </w:t>
      </w:r>
      <w:r w:rsidR="00152DF8" w:rsidRPr="005A65A0">
        <w:rPr>
          <w:rFonts w:cs="Arial"/>
          <w:szCs w:val="20"/>
          <w:lang w:eastAsia="sl-SI"/>
        </w:rPr>
        <w:t xml:space="preserve">tovornemu </w:t>
      </w:r>
      <w:r w:rsidRPr="005A65A0">
        <w:rPr>
          <w:rFonts w:cs="Arial"/>
          <w:szCs w:val="20"/>
          <w:lang w:eastAsia="sl-SI"/>
        </w:rPr>
        <w:t xml:space="preserve">prometu </w:t>
      </w:r>
      <w:r w:rsidR="002E569F" w:rsidRPr="005A65A0">
        <w:rPr>
          <w:rFonts w:cs="Arial"/>
          <w:szCs w:val="20"/>
          <w:lang w:eastAsia="sl-SI"/>
        </w:rPr>
        <w:t>in osebnemu avtomobilskemu prometu</w:t>
      </w:r>
      <w:r w:rsidR="00D07397" w:rsidRPr="005A65A0">
        <w:rPr>
          <w:rFonts w:cs="Arial"/>
          <w:szCs w:val="20"/>
          <w:lang w:eastAsia="sl-SI"/>
        </w:rPr>
        <w:t>.</w:t>
      </w:r>
      <w:r w:rsidRPr="005A65A0">
        <w:rPr>
          <w:rFonts w:cs="Arial"/>
          <w:szCs w:val="20"/>
          <w:lang w:eastAsia="sl-SI"/>
        </w:rPr>
        <w:t xml:space="preserve"> </w:t>
      </w:r>
      <w:r w:rsidR="000718CF" w:rsidRPr="005A65A0">
        <w:rPr>
          <w:rFonts w:cs="Arial"/>
          <w:szCs w:val="20"/>
          <w:lang w:eastAsia="sl-SI"/>
        </w:rPr>
        <w:t>T</w:t>
      </w:r>
      <w:r w:rsidRPr="005A65A0">
        <w:rPr>
          <w:rFonts w:cs="Arial"/>
          <w:szCs w:val="20"/>
          <w:lang w:eastAsia="sl-SI"/>
        </w:rPr>
        <w:t>orej</w:t>
      </w:r>
      <w:r w:rsidR="0080332E" w:rsidRPr="005A65A0">
        <w:rPr>
          <w:rFonts w:cs="Arial"/>
          <w:szCs w:val="20"/>
          <w:lang w:eastAsia="sl-SI"/>
        </w:rPr>
        <w:t>,</w:t>
      </w:r>
      <w:r w:rsidRPr="005A65A0">
        <w:rPr>
          <w:rFonts w:cs="Arial"/>
          <w:szCs w:val="20"/>
          <w:lang w:eastAsia="sl-SI"/>
        </w:rPr>
        <w:t xml:space="preserve"> zagotoviti</w:t>
      </w:r>
      <w:r w:rsidR="002E569F" w:rsidRPr="005A65A0">
        <w:rPr>
          <w:rFonts w:cs="Arial"/>
          <w:szCs w:val="20"/>
          <w:lang w:eastAsia="sl-SI"/>
        </w:rPr>
        <w:t xml:space="preserve"> je </w:t>
      </w:r>
      <w:r w:rsidR="004A20E7" w:rsidRPr="005A65A0">
        <w:rPr>
          <w:rFonts w:cs="Arial"/>
          <w:szCs w:val="20"/>
          <w:lang w:eastAsia="sl-SI"/>
        </w:rPr>
        <w:t>treba</w:t>
      </w:r>
      <w:r w:rsidRPr="005A65A0">
        <w:rPr>
          <w:rFonts w:cs="Arial"/>
          <w:szCs w:val="20"/>
          <w:lang w:eastAsia="sl-SI"/>
        </w:rPr>
        <w:t xml:space="preserve"> </w:t>
      </w:r>
      <w:r w:rsidR="00D07397" w:rsidRPr="005A65A0">
        <w:rPr>
          <w:rFonts w:cs="Arial"/>
          <w:szCs w:val="20"/>
          <w:lang w:eastAsia="sl-SI"/>
        </w:rPr>
        <w:t xml:space="preserve">takšno </w:t>
      </w:r>
      <w:r w:rsidR="000718CF" w:rsidRPr="005A65A0">
        <w:rPr>
          <w:rFonts w:cs="Arial"/>
          <w:szCs w:val="20"/>
          <w:lang w:eastAsia="sl-SI"/>
        </w:rPr>
        <w:t>nadgradnjo LŽV</w:t>
      </w:r>
      <w:r w:rsidRPr="005A65A0">
        <w:rPr>
          <w:rFonts w:cs="Arial"/>
          <w:szCs w:val="20"/>
          <w:lang w:eastAsia="sl-SI"/>
        </w:rPr>
        <w:t xml:space="preserve">, </w:t>
      </w:r>
      <w:r w:rsidR="000718CF" w:rsidRPr="005A65A0">
        <w:rPr>
          <w:rFonts w:cs="Arial"/>
          <w:szCs w:val="20"/>
          <w:lang w:eastAsia="sl-SI"/>
        </w:rPr>
        <w:t xml:space="preserve">da </w:t>
      </w:r>
      <w:r w:rsidR="00030322" w:rsidRPr="005A65A0">
        <w:rPr>
          <w:rFonts w:cs="Arial"/>
          <w:szCs w:val="20"/>
          <w:lang w:eastAsia="sl-SI"/>
        </w:rPr>
        <w:t xml:space="preserve">se </w:t>
      </w:r>
      <w:r w:rsidR="009E67C6" w:rsidRPr="005A65A0">
        <w:rPr>
          <w:rFonts w:cs="Arial"/>
          <w:szCs w:val="20"/>
          <w:lang w:eastAsia="sl-SI"/>
        </w:rPr>
        <w:t xml:space="preserve">bodo </w:t>
      </w:r>
      <w:r w:rsidRPr="005A65A0">
        <w:rPr>
          <w:rFonts w:cs="Arial"/>
          <w:szCs w:val="20"/>
          <w:lang w:eastAsia="sl-SI"/>
        </w:rPr>
        <w:t>bistveno skrajšal</w:t>
      </w:r>
      <w:r w:rsidR="00D07397" w:rsidRPr="005A65A0">
        <w:rPr>
          <w:rFonts w:cs="Arial"/>
          <w:szCs w:val="20"/>
          <w:lang w:eastAsia="sl-SI"/>
        </w:rPr>
        <w:t>i</w:t>
      </w:r>
      <w:r w:rsidRPr="005A65A0">
        <w:rPr>
          <w:rFonts w:cs="Arial"/>
          <w:szCs w:val="20"/>
          <w:lang w:eastAsia="sl-SI"/>
        </w:rPr>
        <w:t xml:space="preserve"> </w:t>
      </w:r>
      <w:r w:rsidR="00030322" w:rsidRPr="005A65A0">
        <w:rPr>
          <w:rFonts w:cs="Arial"/>
          <w:szCs w:val="20"/>
          <w:lang w:eastAsia="sl-SI"/>
        </w:rPr>
        <w:t>potovalni časi</w:t>
      </w:r>
      <w:r w:rsidRPr="005A65A0">
        <w:rPr>
          <w:rFonts w:cs="Arial"/>
          <w:szCs w:val="20"/>
          <w:lang w:eastAsia="sl-SI"/>
        </w:rPr>
        <w:t xml:space="preserve">, </w:t>
      </w:r>
      <w:r w:rsidR="00735560" w:rsidRPr="005A65A0">
        <w:rPr>
          <w:rFonts w:cs="Arial"/>
          <w:szCs w:val="20"/>
          <w:lang w:eastAsia="sl-SI"/>
        </w:rPr>
        <w:t>povečali</w:t>
      </w:r>
      <w:r w:rsidRPr="005A65A0">
        <w:rPr>
          <w:rFonts w:cs="Arial"/>
          <w:szCs w:val="20"/>
          <w:lang w:eastAsia="sl-SI"/>
        </w:rPr>
        <w:t xml:space="preserve"> obseg in </w:t>
      </w:r>
      <w:r w:rsidR="00030322" w:rsidRPr="005A65A0">
        <w:rPr>
          <w:rFonts w:cs="Arial"/>
          <w:szCs w:val="20"/>
          <w:lang w:eastAsia="sl-SI"/>
        </w:rPr>
        <w:t xml:space="preserve">število </w:t>
      </w:r>
      <w:r w:rsidRPr="005A65A0">
        <w:rPr>
          <w:rFonts w:cs="Arial"/>
          <w:szCs w:val="20"/>
          <w:lang w:eastAsia="sl-SI"/>
        </w:rPr>
        <w:t>potnikov v javnem železniškem prometu</w:t>
      </w:r>
      <w:r w:rsidR="008A01BB" w:rsidRPr="005A65A0">
        <w:rPr>
          <w:rFonts w:cs="Arial"/>
          <w:szCs w:val="20"/>
          <w:lang w:eastAsia="sl-SI"/>
        </w:rPr>
        <w:t xml:space="preserve"> ter </w:t>
      </w:r>
      <w:r w:rsidR="00735560" w:rsidRPr="005A65A0">
        <w:rPr>
          <w:rFonts w:cs="Arial"/>
          <w:szCs w:val="20"/>
          <w:lang w:eastAsia="sl-SI"/>
        </w:rPr>
        <w:t>povečali</w:t>
      </w:r>
      <w:r w:rsidR="00152DF8" w:rsidRPr="005A65A0">
        <w:rPr>
          <w:rFonts w:cs="Arial"/>
          <w:szCs w:val="20"/>
          <w:lang w:eastAsia="sl-SI"/>
        </w:rPr>
        <w:t xml:space="preserve"> delež tovora </w:t>
      </w:r>
      <w:r w:rsidR="004A20E7" w:rsidRPr="005A65A0">
        <w:rPr>
          <w:rFonts w:cs="Arial"/>
          <w:szCs w:val="20"/>
          <w:lang w:eastAsia="sl-SI"/>
        </w:rPr>
        <w:t xml:space="preserve">na železnici, </w:t>
      </w:r>
      <w:r w:rsidR="000E3882" w:rsidRPr="005A65A0">
        <w:rPr>
          <w:rFonts w:cs="Arial"/>
          <w:szCs w:val="20"/>
          <w:lang w:eastAsia="sl-SI"/>
        </w:rPr>
        <w:t>s čimer bo bistveno razbremenjeno cestno omrežje</w:t>
      </w:r>
      <w:r w:rsidR="009E67C6" w:rsidRPr="005A65A0">
        <w:rPr>
          <w:rFonts w:cs="Arial"/>
          <w:szCs w:val="20"/>
          <w:lang w:eastAsia="sl-SI"/>
        </w:rPr>
        <w:t>.</w:t>
      </w:r>
    </w:p>
    <w:p w14:paraId="6B01F977" w14:textId="77777777" w:rsidR="00686F03" w:rsidRPr="005A65A0" w:rsidRDefault="000C6A7A" w:rsidP="00FA3972">
      <w:pPr>
        <w:pStyle w:val="Odstavekseznama"/>
        <w:numPr>
          <w:ilvl w:val="0"/>
          <w:numId w:val="24"/>
        </w:numPr>
        <w:spacing w:before="120" w:after="160" w:line="276" w:lineRule="auto"/>
        <w:ind w:left="360"/>
        <w:contextualSpacing w:val="0"/>
        <w:rPr>
          <w:rFonts w:cs="Arial"/>
          <w:szCs w:val="20"/>
          <w:lang w:eastAsia="sl-SI"/>
        </w:rPr>
      </w:pPr>
      <w:r w:rsidRPr="005A65A0">
        <w:rPr>
          <w:rFonts w:cs="Arial"/>
          <w:szCs w:val="20"/>
          <w:lang w:eastAsia="sl-SI"/>
        </w:rPr>
        <w:t>Razbremeniti omrežje državnih cest, ter s tem povezano preveriti učinke koncepta na razbremenitev omrežja državnih cest, zmanjšanje negativnih vplivov na bivalno in naravno okolje idr.</w:t>
      </w:r>
    </w:p>
    <w:p w14:paraId="45CC4A6F" w14:textId="77777777" w:rsidR="00271806" w:rsidRPr="005A65A0" w:rsidRDefault="000E3882" w:rsidP="00FA3972">
      <w:pPr>
        <w:pStyle w:val="Odstavekseznama"/>
        <w:numPr>
          <w:ilvl w:val="0"/>
          <w:numId w:val="24"/>
        </w:numPr>
        <w:spacing w:before="120" w:after="160" w:line="276" w:lineRule="auto"/>
        <w:ind w:left="360"/>
        <w:contextualSpacing w:val="0"/>
        <w:rPr>
          <w:rFonts w:cs="Arial"/>
          <w:b/>
          <w:bCs/>
          <w:spacing w:val="-12"/>
          <w:szCs w:val="20"/>
        </w:rPr>
      </w:pPr>
      <w:r w:rsidRPr="005A65A0">
        <w:rPr>
          <w:rFonts w:cs="Arial"/>
          <w:szCs w:val="20"/>
          <w:lang w:eastAsia="sl-SI"/>
        </w:rPr>
        <w:t>Proučiti faznost izgradnje posameznih rešitev ob sočasni zagotovitvi</w:t>
      </w:r>
      <w:r w:rsidR="00152DF8" w:rsidRPr="005A65A0">
        <w:rPr>
          <w:rFonts w:cs="Arial"/>
          <w:szCs w:val="20"/>
          <w:lang w:eastAsia="sl-SI"/>
        </w:rPr>
        <w:t xml:space="preserve"> </w:t>
      </w:r>
      <w:r w:rsidR="008A01BB" w:rsidRPr="005A65A0">
        <w:rPr>
          <w:rFonts w:cs="Arial"/>
          <w:szCs w:val="20"/>
          <w:lang w:eastAsia="sl-SI"/>
        </w:rPr>
        <w:t>pretočnost</w:t>
      </w:r>
      <w:r w:rsidRPr="005A65A0">
        <w:rPr>
          <w:rFonts w:cs="Arial"/>
          <w:szCs w:val="20"/>
          <w:lang w:eastAsia="sl-SI"/>
        </w:rPr>
        <w:t>i</w:t>
      </w:r>
      <w:r w:rsidR="008A01BB" w:rsidRPr="005A65A0">
        <w:rPr>
          <w:rFonts w:cs="Arial"/>
          <w:szCs w:val="20"/>
          <w:lang w:eastAsia="sl-SI"/>
        </w:rPr>
        <w:t xml:space="preserve"> tovornega </w:t>
      </w:r>
      <w:r w:rsidRPr="005A65A0">
        <w:rPr>
          <w:rFonts w:cs="Arial"/>
          <w:szCs w:val="20"/>
          <w:lang w:eastAsia="sl-SI"/>
        </w:rPr>
        <w:t xml:space="preserve">in potniškega </w:t>
      </w:r>
      <w:r w:rsidR="00D07397" w:rsidRPr="005A65A0">
        <w:rPr>
          <w:rFonts w:cs="Arial"/>
          <w:szCs w:val="20"/>
          <w:lang w:eastAsia="sl-SI"/>
        </w:rPr>
        <w:t xml:space="preserve">železniškega </w:t>
      </w:r>
      <w:r w:rsidR="008A01BB" w:rsidRPr="005A65A0">
        <w:rPr>
          <w:rFonts w:cs="Arial"/>
          <w:szCs w:val="20"/>
          <w:lang w:eastAsia="sl-SI"/>
        </w:rPr>
        <w:t xml:space="preserve">prometa </w:t>
      </w:r>
      <w:r w:rsidR="00F2015D" w:rsidRPr="005A65A0">
        <w:rPr>
          <w:rFonts w:cs="Arial"/>
          <w:szCs w:val="20"/>
          <w:lang w:eastAsia="sl-SI"/>
        </w:rPr>
        <w:t>itd</w:t>
      </w:r>
      <w:r w:rsidR="00E26186" w:rsidRPr="005A65A0">
        <w:rPr>
          <w:rFonts w:cs="Arial"/>
          <w:szCs w:val="20"/>
          <w:lang w:eastAsia="sl-SI"/>
        </w:rPr>
        <w:t xml:space="preserve">. </w:t>
      </w:r>
    </w:p>
    <w:p w14:paraId="49505612" w14:textId="7D979E58" w:rsidR="00271806" w:rsidRPr="005A65A0" w:rsidRDefault="00111859" w:rsidP="00FA3972">
      <w:pPr>
        <w:pStyle w:val="Odstavekseznama"/>
        <w:numPr>
          <w:ilvl w:val="0"/>
          <w:numId w:val="24"/>
        </w:numPr>
        <w:spacing w:before="120" w:after="160" w:line="276" w:lineRule="auto"/>
        <w:ind w:left="360"/>
        <w:contextualSpacing w:val="0"/>
        <w:rPr>
          <w:rFonts w:cs="Arial"/>
          <w:szCs w:val="20"/>
          <w:lang w:eastAsia="sl-SI"/>
        </w:rPr>
      </w:pPr>
      <w:r w:rsidRPr="005A65A0">
        <w:rPr>
          <w:rFonts w:cs="Arial"/>
          <w:szCs w:val="20"/>
          <w:lang w:eastAsia="sl-SI"/>
        </w:rPr>
        <w:t>Z načrtovanimi ureditvami</w:t>
      </w:r>
      <w:r w:rsidR="00811DFC" w:rsidRPr="005A65A0">
        <w:rPr>
          <w:rFonts w:cs="Arial"/>
          <w:szCs w:val="20"/>
          <w:lang w:eastAsia="sl-SI"/>
        </w:rPr>
        <w:t xml:space="preserve"> Prometnega vozlišča Ljubljane (PVL) </w:t>
      </w:r>
      <w:r w:rsidR="002454DA" w:rsidRPr="005A65A0">
        <w:rPr>
          <w:rFonts w:cs="Arial"/>
          <w:szCs w:val="20"/>
          <w:lang w:eastAsia="sl-SI"/>
        </w:rPr>
        <w:t>je treba</w:t>
      </w:r>
      <w:r w:rsidR="00811DFC" w:rsidRPr="005A65A0">
        <w:rPr>
          <w:rFonts w:cs="Arial"/>
          <w:szCs w:val="20"/>
          <w:lang w:eastAsia="sl-SI"/>
        </w:rPr>
        <w:t xml:space="preserve"> LŽV kot del </w:t>
      </w:r>
      <w:r w:rsidR="00FA0AA7" w:rsidRPr="005A65A0">
        <w:rPr>
          <w:rFonts w:cs="Arial"/>
          <w:szCs w:val="20"/>
          <w:lang w:eastAsia="sl-SI"/>
        </w:rPr>
        <w:t>PVL zasnovati tako, da bo le-</w:t>
      </w:r>
      <w:r w:rsidR="002454DA" w:rsidRPr="005A65A0">
        <w:rPr>
          <w:rFonts w:cs="Arial"/>
          <w:szCs w:val="20"/>
          <w:lang w:eastAsia="sl-SI"/>
        </w:rPr>
        <w:t xml:space="preserve">ta učinkovit, ekonomičen in prijazen do uporabnikov tako potniškega kot tovornega železniškega prometa. </w:t>
      </w:r>
    </w:p>
    <w:p w14:paraId="2A02D0E6" w14:textId="77777777" w:rsidR="006B0954" w:rsidRPr="005A65A0" w:rsidRDefault="0095496D" w:rsidP="0018257E">
      <w:pPr>
        <w:pStyle w:val="Odstavekseznama"/>
        <w:numPr>
          <w:ilvl w:val="0"/>
          <w:numId w:val="24"/>
        </w:numPr>
        <w:spacing w:before="120" w:line="276" w:lineRule="auto"/>
        <w:ind w:left="357" w:hanging="357"/>
        <w:contextualSpacing w:val="0"/>
        <w:rPr>
          <w:rFonts w:cs="Arial"/>
          <w:szCs w:val="20"/>
          <w:lang w:eastAsia="sl-SI"/>
        </w:rPr>
      </w:pPr>
      <w:r w:rsidRPr="005A65A0">
        <w:rPr>
          <w:rFonts w:cs="Arial"/>
          <w:szCs w:val="20"/>
          <w:lang w:eastAsia="sl-SI"/>
        </w:rPr>
        <w:t xml:space="preserve">Pri izdelavi strokovnih podlag za LŽV je za skupno zasnovo PVL treba upoštevati in uskladiti tudi rešitve problematike AC oz. cestnega omrežja z: </w:t>
      </w:r>
    </w:p>
    <w:p w14:paraId="4914D1A9" w14:textId="77777777" w:rsidR="00111859" w:rsidRPr="005A65A0" w:rsidRDefault="00111859" w:rsidP="00D34A41">
      <w:pPr>
        <w:pStyle w:val="Odstavekseznama"/>
        <w:numPr>
          <w:ilvl w:val="0"/>
          <w:numId w:val="22"/>
        </w:numPr>
        <w:spacing w:after="120" w:line="276" w:lineRule="auto"/>
        <w:ind w:left="709" w:hanging="357"/>
        <w:rPr>
          <w:rFonts w:cs="Arial"/>
          <w:szCs w:val="20"/>
          <w:lang w:eastAsia="sl-SI"/>
        </w:rPr>
      </w:pPr>
      <w:r w:rsidRPr="005A65A0">
        <w:rPr>
          <w:rFonts w:cs="Arial"/>
          <w:szCs w:val="20"/>
          <w:lang w:eastAsia="sl-SI"/>
        </w:rPr>
        <w:t>zagotavljanje</w:t>
      </w:r>
      <w:r w:rsidR="00271806" w:rsidRPr="005A65A0">
        <w:rPr>
          <w:rFonts w:cs="Arial"/>
          <w:szCs w:val="20"/>
          <w:lang w:eastAsia="sl-SI"/>
        </w:rPr>
        <w:t>m</w:t>
      </w:r>
      <w:r w:rsidRPr="005A65A0">
        <w:rPr>
          <w:rFonts w:cs="Arial"/>
          <w:szCs w:val="20"/>
          <w:lang w:eastAsia="sl-SI"/>
        </w:rPr>
        <w:t xml:space="preserve"> ustrezne zmogljivosti celovitega omrežja,</w:t>
      </w:r>
    </w:p>
    <w:p w14:paraId="3EBC0C86" w14:textId="77777777" w:rsidR="00111859" w:rsidRPr="005A65A0" w:rsidRDefault="00111859" w:rsidP="00D34A41">
      <w:pPr>
        <w:pStyle w:val="Odstavekseznama"/>
        <w:numPr>
          <w:ilvl w:val="0"/>
          <w:numId w:val="22"/>
        </w:numPr>
        <w:spacing w:after="120" w:line="276" w:lineRule="auto"/>
        <w:ind w:left="709" w:hanging="357"/>
        <w:rPr>
          <w:rFonts w:cs="Arial"/>
          <w:szCs w:val="20"/>
          <w:lang w:eastAsia="sl-SI"/>
        </w:rPr>
      </w:pPr>
      <w:r w:rsidRPr="005A65A0">
        <w:rPr>
          <w:rFonts w:cs="Arial"/>
          <w:szCs w:val="20"/>
          <w:lang w:eastAsia="sl-SI"/>
        </w:rPr>
        <w:t>načrtovanje</w:t>
      </w:r>
      <w:r w:rsidR="00271806" w:rsidRPr="005A65A0">
        <w:rPr>
          <w:rFonts w:cs="Arial"/>
          <w:szCs w:val="20"/>
          <w:lang w:eastAsia="sl-SI"/>
        </w:rPr>
        <w:t>m</w:t>
      </w:r>
      <w:r w:rsidRPr="005A65A0">
        <w:rPr>
          <w:rFonts w:cs="Arial"/>
          <w:szCs w:val="20"/>
          <w:lang w:eastAsia="sl-SI"/>
        </w:rPr>
        <w:t xml:space="preserve"> ekonomsko vzdržnih rešitev,</w:t>
      </w:r>
    </w:p>
    <w:p w14:paraId="4F393922" w14:textId="77777777" w:rsidR="00111859" w:rsidRPr="005A65A0" w:rsidRDefault="00111859" w:rsidP="00D34A41">
      <w:pPr>
        <w:pStyle w:val="Odstavekseznama"/>
        <w:numPr>
          <w:ilvl w:val="0"/>
          <w:numId w:val="22"/>
        </w:numPr>
        <w:spacing w:after="120" w:line="276" w:lineRule="auto"/>
        <w:ind w:left="709" w:hanging="357"/>
        <w:rPr>
          <w:rFonts w:cs="Arial"/>
          <w:szCs w:val="20"/>
          <w:lang w:eastAsia="sl-SI"/>
        </w:rPr>
      </w:pPr>
      <w:r w:rsidRPr="005A65A0">
        <w:rPr>
          <w:rFonts w:cs="Arial"/>
          <w:szCs w:val="20"/>
          <w:lang w:eastAsia="sl-SI"/>
        </w:rPr>
        <w:t>preprečevanje</w:t>
      </w:r>
      <w:r w:rsidR="00271806" w:rsidRPr="005A65A0">
        <w:rPr>
          <w:rFonts w:cs="Arial"/>
          <w:szCs w:val="20"/>
          <w:lang w:eastAsia="sl-SI"/>
        </w:rPr>
        <w:t>m</w:t>
      </w:r>
      <w:r w:rsidRPr="005A65A0">
        <w:rPr>
          <w:rFonts w:cs="Arial"/>
          <w:szCs w:val="20"/>
          <w:lang w:eastAsia="sl-SI"/>
        </w:rPr>
        <w:t xml:space="preserve"> morebitnega poslabšanja razmer na avtocestnih priključkih in ostalem omrežju,</w:t>
      </w:r>
    </w:p>
    <w:p w14:paraId="6151BFFD" w14:textId="77777777" w:rsidR="00111859" w:rsidRPr="005A65A0" w:rsidRDefault="00111859" w:rsidP="00D34A41">
      <w:pPr>
        <w:pStyle w:val="Odstavekseznama"/>
        <w:numPr>
          <w:ilvl w:val="0"/>
          <w:numId w:val="22"/>
        </w:numPr>
        <w:spacing w:after="120" w:line="276" w:lineRule="auto"/>
        <w:ind w:left="709" w:hanging="357"/>
        <w:rPr>
          <w:rFonts w:cs="Arial"/>
          <w:szCs w:val="20"/>
          <w:lang w:eastAsia="sl-SI"/>
        </w:rPr>
      </w:pPr>
      <w:r w:rsidRPr="005A65A0">
        <w:rPr>
          <w:rFonts w:cs="Arial"/>
          <w:szCs w:val="20"/>
          <w:lang w:eastAsia="sl-SI"/>
        </w:rPr>
        <w:t>zmanjševanje</w:t>
      </w:r>
      <w:r w:rsidR="00271806" w:rsidRPr="005A65A0">
        <w:rPr>
          <w:rFonts w:cs="Arial"/>
          <w:szCs w:val="20"/>
          <w:lang w:eastAsia="sl-SI"/>
        </w:rPr>
        <w:t>m</w:t>
      </w:r>
      <w:r w:rsidRPr="005A65A0">
        <w:rPr>
          <w:rFonts w:cs="Arial"/>
          <w:szCs w:val="20"/>
          <w:lang w:eastAsia="sl-SI"/>
        </w:rPr>
        <w:t xml:space="preserve"> negativnih vplivov prometa na bivalno okolje,</w:t>
      </w:r>
    </w:p>
    <w:p w14:paraId="183F49AB" w14:textId="31B2B806" w:rsidR="00111859" w:rsidRPr="005A65A0" w:rsidRDefault="00271806" w:rsidP="00D34A41">
      <w:pPr>
        <w:pStyle w:val="Odstavekseznama"/>
        <w:numPr>
          <w:ilvl w:val="0"/>
          <w:numId w:val="22"/>
        </w:numPr>
        <w:spacing w:after="120" w:line="276" w:lineRule="auto"/>
        <w:ind w:left="709" w:hanging="357"/>
        <w:rPr>
          <w:rFonts w:cs="Arial"/>
          <w:szCs w:val="20"/>
          <w:lang w:eastAsia="sl-SI"/>
        </w:rPr>
      </w:pPr>
      <w:r w:rsidRPr="005A65A0">
        <w:rPr>
          <w:rFonts w:cs="Arial"/>
          <w:szCs w:val="20"/>
          <w:lang w:eastAsia="sl-SI"/>
        </w:rPr>
        <w:t xml:space="preserve">racionalnim </w:t>
      </w:r>
      <w:r w:rsidR="00111859" w:rsidRPr="005A65A0">
        <w:rPr>
          <w:rFonts w:cs="Arial"/>
          <w:szCs w:val="20"/>
          <w:lang w:eastAsia="sl-SI"/>
        </w:rPr>
        <w:t>poseganje</w:t>
      </w:r>
      <w:r w:rsidR="00AF4D6C" w:rsidRPr="005A65A0">
        <w:rPr>
          <w:rFonts w:cs="Arial"/>
          <w:szCs w:val="20"/>
          <w:lang w:eastAsia="sl-SI"/>
        </w:rPr>
        <w:t>m</w:t>
      </w:r>
      <w:r w:rsidR="00111859" w:rsidRPr="005A65A0">
        <w:rPr>
          <w:rFonts w:cs="Arial"/>
          <w:szCs w:val="20"/>
          <w:lang w:eastAsia="sl-SI"/>
        </w:rPr>
        <w:t xml:space="preserve"> v prostor in okolje,</w:t>
      </w:r>
    </w:p>
    <w:p w14:paraId="4EF9E928" w14:textId="77777777" w:rsidR="00111859" w:rsidRPr="005A65A0" w:rsidRDefault="00111859" w:rsidP="00D34A41">
      <w:pPr>
        <w:pStyle w:val="Odstavekseznama"/>
        <w:numPr>
          <w:ilvl w:val="0"/>
          <w:numId w:val="22"/>
        </w:numPr>
        <w:spacing w:after="120" w:line="276" w:lineRule="auto"/>
        <w:ind w:left="709" w:hanging="357"/>
        <w:rPr>
          <w:rFonts w:cs="Arial"/>
          <w:szCs w:val="20"/>
          <w:lang w:eastAsia="sl-SI"/>
        </w:rPr>
      </w:pPr>
      <w:r w:rsidRPr="005A65A0">
        <w:rPr>
          <w:rFonts w:cs="Arial"/>
          <w:szCs w:val="20"/>
          <w:lang w:eastAsia="sl-SI"/>
        </w:rPr>
        <w:t>zagotavljanje</w:t>
      </w:r>
      <w:r w:rsidR="00271806" w:rsidRPr="005A65A0">
        <w:rPr>
          <w:rFonts w:cs="Arial"/>
          <w:szCs w:val="20"/>
          <w:lang w:eastAsia="sl-SI"/>
        </w:rPr>
        <w:t>m</w:t>
      </w:r>
      <w:r w:rsidRPr="005A65A0">
        <w:rPr>
          <w:rFonts w:cs="Arial"/>
          <w:szCs w:val="20"/>
          <w:lang w:eastAsia="sl-SI"/>
        </w:rPr>
        <w:t xml:space="preserve"> čim večje prometne varnosti,</w:t>
      </w:r>
    </w:p>
    <w:p w14:paraId="64727AAC" w14:textId="29B8D779" w:rsidR="00111859" w:rsidRPr="005A65A0" w:rsidRDefault="00111859" w:rsidP="00D34A41">
      <w:pPr>
        <w:pStyle w:val="Odstavekseznama"/>
        <w:numPr>
          <w:ilvl w:val="0"/>
          <w:numId w:val="22"/>
        </w:numPr>
        <w:spacing w:after="120" w:line="276" w:lineRule="auto"/>
        <w:ind w:left="709" w:hanging="357"/>
        <w:rPr>
          <w:rFonts w:cs="Arial"/>
          <w:szCs w:val="20"/>
          <w:lang w:eastAsia="sl-SI"/>
        </w:rPr>
      </w:pPr>
      <w:r w:rsidRPr="005A65A0">
        <w:rPr>
          <w:rFonts w:cs="Arial"/>
          <w:szCs w:val="20"/>
          <w:lang w:eastAsia="sl-SI"/>
        </w:rPr>
        <w:t>načrtovanje</w:t>
      </w:r>
      <w:r w:rsidR="00271806" w:rsidRPr="005A65A0">
        <w:rPr>
          <w:rFonts w:cs="Arial"/>
          <w:szCs w:val="20"/>
          <w:lang w:eastAsia="sl-SI"/>
        </w:rPr>
        <w:t>m</w:t>
      </w:r>
      <w:r w:rsidRPr="005A65A0">
        <w:rPr>
          <w:rFonts w:cs="Arial"/>
          <w:szCs w:val="20"/>
          <w:lang w:eastAsia="sl-SI"/>
        </w:rPr>
        <w:t xml:space="preserve"> rešitev, katerih izvedba čim manj vpliva n</w:t>
      </w:r>
      <w:r w:rsidR="00FA0AA7" w:rsidRPr="005A65A0">
        <w:rPr>
          <w:rFonts w:cs="Arial"/>
          <w:szCs w:val="20"/>
          <w:lang w:eastAsia="sl-SI"/>
        </w:rPr>
        <w:t>a odvijanje prometa med gradnjo in</w:t>
      </w:r>
    </w:p>
    <w:p w14:paraId="16D8FBD8" w14:textId="77777777" w:rsidR="00111859" w:rsidRPr="005A65A0" w:rsidRDefault="00271806" w:rsidP="00D34A41">
      <w:pPr>
        <w:pStyle w:val="Odstavekseznama"/>
        <w:numPr>
          <w:ilvl w:val="0"/>
          <w:numId w:val="22"/>
        </w:numPr>
        <w:spacing w:after="120" w:line="276" w:lineRule="auto"/>
        <w:ind w:left="709" w:hanging="357"/>
        <w:rPr>
          <w:rFonts w:cs="Arial"/>
          <w:szCs w:val="20"/>
          <w:lang w:eastAsia="sl-SI"/>
        </w:rPr>
      </w:pPr>
      <w:r w:rsidRPr="005A65A0">
        <w:rPr>
          <w:rFonts w:cs="Arial"/>
          <w:szCs w:val="20"/>
          <w:lang w:eastAsia="sl-SI"/>
        </w:rPr>
        <w:t xml:space="preserve">sočasnim </w:t>
      </w:r>
      <w:r w:rsidR="00111859" w:rsidRPr="005A65A0">
        <w:rPr>
          <w:rFonts w:cs="Arial"/>
          <w:szCs w:val="20"/>
          <w:lang w:eastAsia="sl-SI"/>
        </w:rPr>
        <w:t>vključevanje</w:t>
      </w:r>
      <w:r w:rsidR="000932AB" w:rsidRPr="005A65A0">
        <w:rPr>
          <w:rFonts w:cs="Arial"/>
          <w:szCs w:val="20"/>
          <w:lang w:eastAsia="sl-SI"/>
        </w:rPr>
        <w:t>m</w:t>
      </w:r>
      <w:r w:rsidR="00111859" w:rsidRPr="005A65A0">
        <w:rPr>
          <w:rFonts w:cs="Arial"/>
          <w:szCs w:val="20"/>
          <w:lang w:eastAsia="sl-SI"/>
        </w:rPr>
        <w:t xml:space="preserve"> ukrepov trajnostne mobilnosti.</w:t>
      </w:r>
    </w:p>
    <w:p w14:paraId="1D423B67" w14:textId="77777777" w:rsidR="00EE4F87" w:rsidRPr="005A65A0" w:rsidRDefault="00EE4F87" w:rsidP="00D34331">
      <w:pPr>
        <w:spacing w:line="276" w:lineRule="auto"/>
        <w:rPr>
          <w:rFonts w:cs="Arial"/>
          <w:szCs w:val="20"/>
          <w:lang w:eastAsia="sl-SI"/>
        </w:rPr>
      </w:pPr>
      <w:r w:rsidRPr="005A65A0">
        <w:rPr>
          <w:rFonts w:cs="Arial"/>
          <w:szCs w:val="20"/>
          <w:lang w:eastAsia="sl-SI"/>
        </w:rPr>
        <w:t>Za določitev ukrepov so bili oblikovani tudi posebni cilji, in sicer:</w:t>
      </w:r>
    </w:p>
    <w:p w14:paraId="10ED9F29" w14:textId="77777777" w:rsidR="00EE4F87" w:rsidRPr="005A65A0" w:rsidRDefault="00EE4F87" w:rsidP="0018257E">
      <w:pPr>
        <w:pStyle w:val="Odstavekseznama"/>
        <w:numPr>
          <w:ilvl w:val="0"/>
          <w:numId w:val="22"/>
        </w:numPr>
        <w:spacing w:line="276" w:lineRule="auto"/>
        <w:ind w:left="709" w:hanging="357"/>
        <w:contextualSpacing w:val="0"/>
        <w:rPr>
          <w:rFonts w:cs="Arial"/>
          <w:szCs w:val="20"/>
          <w:lang w:eastAsia="sl-SI"/>
        </w:rPr>
      </w:pPr>
      <w:r w:rsidRPr="005A65A0">
        <w:rPr>
          <w:rFonts w:cs="Arial"/>
          <w:szCs w:val="20"/>
          <w:lang w:eastAsia="sl-SI"/>
        </w:rPr>
        <w:t>izboljšanje prometnih povezav in uskladitev s sosednjimi državami,</w:t>
      </w:r>
    </w:p>
    <w:p w14:paraId="06FF98FA" w14:textId="77777777" w:rsidR="00EE4F87" w:rsidRPr="005A65A0" w:rsidRDefault="00EE4F87" w:rsidP="00D34A41">
      <w:pPr>
        <w:pStyle w:val="Odstavekseznama"/>
        <w:numPr>
          <w:ilvl w:val="0"/>
          <w:numId w:val="22"/>
        </w:numPr>
        <w:spacing w:after="160" w:line="276" w:lineRule="auto"/>
        <w:ind w:left="709"/>
        <w:rPr>
          <w:rFonts w:cs="Arial"/>
          <w:szCs w:val="20"/>
          <w:lang w:eastAsia="sl-SI"/>
        </w:rPr>
      </w:pPr>
      <w:r w:rsidRPr="005A65A0">
        <w:rPr>
          <w:rFonts w:cs="Arial"/>
          <w:szCs w:val="20"/>
          <w:lang w:eastAsia="sl-SI"/>
        </w:rPr>
        <w:t>izboljšanje državne in regionalne povezanosti znotraj Slovenije,</w:t>
      </w:r>
    </w:p>
    <w:p w14:paraId="169C6153" w14:textId="77777777" w:rsidR="00EE4F87" w:rsidRPr="005A65A0" w:rsidRDefault="00EE4F87" w:rsidP="00D34A41">
      <w:pPr>
        <w:pStyle w:val="Odstavekseznama"/>
        <w:numPr>
          <w:ilvl w:val="0"/>
          <w:numId w:val="22"/>
        </w:numPr>
        <w:spacing w:after="160" w:line="276" w:lineRule="auto"/>
        <w:ind w:left="709"/>
        <w:rPr>
          <w:rFonts w:cs="Arial"/>
          <w:szCs w:val="20"/>
          <w:lang w:eastAsia="sl-SI"/>
        </w:rPr>
      </w:pPr>
      <w:r w:rsidRPr="005A65A0">
        <w:rPr>
          <w:rFonts w:cs="Arial"/>
          <w:szCs w:val="20"/>
          <w:lang w:eastAsia="sl-SI"/>
        </w:rPr>
        <w:t>izboljšanje dostopnosti potnikov do glavnih mestnih aglomeracij in znotraj njih ter</w:t>
      </w:r>
    </w:p>
    <w:p w14:paraId="084E70F7" w14:textId="77777777" w:rsidR="0018257E" w:rsidRPr="005A65A0" w:rsidRDefault="00EE4F87" w:rsidP="00A00608">
      <w:pPr>
        <w:pStyle w:val="Odstavekseznama"/>
        <w:numPr>
          <w:ilvl w:val="0"/>
          <w:numId w:val="22"/>
        </w:numPr>
        <w:spacing w:line="276" w:lineRule="auto"/>
        <w:ind w:left="709" w:hanging="357"/>
        <w:contextualSpacing w:val="0"/>
        <w:rPr>
          <w:rFonts w:cs="Arial"/>
          <w:szCs w:val="20"/>
          <w:lang w:eastAsia="sl-SI"/>
        </w:rPr>
      </w:pPr>
      <w:r w:rsidRPr="005A65A0">
        <w:rPr>
          <w:rFonts w:cs="Arial"/>
          <w:szCs w:val="20"/>
          <w:lang w:eastAsia="sl-SI"/>
        </w:rPr>
        <w:t>izboljšanje organizacijske in operativne sestave prometnega sistema za zagotovitev njeg</w:t>
      </w:r>
      <w:r w:rsidR="00D34A41" w:rsidRPr="005A65A0">
        <w:rPr>
          <w:rFonts w:cs="Arial"/>
          <w:szCs w:val="20"/>
          <w:lang w:eastAsia="sl-SI"/>
        </w:rPr>
        <w:t>ove učinkovitosti in trajnosti.</w:t>
      </w:r>
    </w:p>
    <w:p w14:paraId="445075F8" w14:textId="30D68BF2" w:rsidR="000932AB" w:rsidRPr="005A65A0" w:rsidRDefault="00EE4F87" w:rsidP="0018257E">
      <w:pPr>
        <w:pStyle w:val="Odstavekseznama"/>
        <w:spacing w:before="120" w:line="276" w:lineRule="auto"/>
        <w:ind w:left="0"/>
        <w:contextualSpacing w:val="0"/>
        <w:rPr>
          <w:rFonts w:cs="Arial"/>
          <w:szCs w:val="20"/>
          <w:lang w:eastAsia="sl-SI"/>
        </w:rPr>
      </w:pPr>
      <w:r w:rsidRPr="005A65A0">
        <w:rPr>
          <w:rFonts w:cs="Arial"/>
          <w:szCs w:val="20"/>
          <w:lang w:eastAsia="sl-SI"/>
        </w:rPr>
        <w:t xml:space="preserve">S splošnimi cilji se </w:t>
      </w:r>
      <w:r w:rsidR="00EF02D7" w:rsidRPr="005A65A0">
        <w:rPr>
          <w:rFonts w:cs="Arial"/>
          <w:szCs w:val="20"/>
          <w:lang w:eastAsia="sl-SI"/>
        </w:rPr>
        <w:t>želijo</w:t>
      </w:r>
      <w:r w:rsidR="00AF4D6C" w:rsidRPr="005A65A0">
        <w:rPr>
          <w:rFonts w:cs="Arial"/>
          <w:szCs w:val="20"/>
          <w:lang w:eastAsia="sl-SI"/>
        </w:rPr>
        <w:t xml:space="preserve"> doseči učinki</w:t>
      </w:r>
      <w:r w:rsidRPr="005A65A0">
        <w:rPr>
          <w:rFonts w:cs="Arial"/>
          <w:szCs w:val="20"/>
          <w:lang w:eastAsia="sl-SI"/>
        </w:rPr>
        <w:t xml:space="preserve"> na prometnem področju v prihodnje, s posebnimi cilji pa učinkovitost oziroma upravičenost ukrepov.</w:t>
      </w:r>
      <w:r w:rsidR="00F551BC" w:rsidRPr="005A65A0">
        <w:rPr>
          <w:rFonts w:cs="Arial"/>
          <w:szCs w:val="20"/>
          <w:lang w:eastAsia="sl-SI"/>
        </w:rPr>
        <w:t xml:space="preserve"> Izdelovalec cilje tekom naloge po potrebi ustrezno dopolni</w:t>
      </w:r>
      <w:r w:rsidR="00E653D3" w:rsidRPr="005A65A0">
        <w:rPr>
          <w:rFonts w:cs="Arial"/>
          <w:szCs w:val="20"/>
          <w:lang w:eastAsia="sl-SI"/>
        </w:rPr>
        <w:t xml:space="preserve"> oz. konkretizira</w:t>
      </w:r>
      <w:r w:rsidR="00F551BC" w:rsidRPr="005A65A0">
        <w:rPr>
          <w:rFonts w:cs="Arial"/>
          <w:szCs w:val="20"/>
          <w:lang w:eastAsia="sl-SI"/>
        </w:rPr>
        <w:t>.</w:t>
      </w:r>
      <w:r w:rsidR="000932AB" w:rsidRPr="005A65A0">
        <w:rPr>
          <w:rFonts w:cs="Arial"/>
          <w:szCs w:val="20"/>
          <w:lang w:eastAsia="sl-SI"/>
        </w:rPr>
        <w:t xml:space="preserve"> </w:t>
      </w:r>
    </w:p>
    <w:p w14:paraId="5DCA7472" w14:textId="5D7C2A96" w:rsidR="003644F5" w:rsidRPr="005A65A0" w:rsidRDefault="000932AB" w:rsidP="00D34A41">
      <w:pPr>
        <w:pStyle w:val="Odstavekseznama"/>
        <w:spacing w:before="120" w:line="276" w:lineRule="auto"/>
        <w:ind w:left="0"/>
        <w:contextualSpacing w:val="0"/>
        <w:rPr>
          <w:rFonts w:cs="Arial"/>
          <w:szCs w:val="20"/>
          <w:lang w:eastAsia="sl-SI"/>
        </w:rPr>
      </w:pPr>
      <w:r w:rsidRPr="005A65A0">
        <w:rPr>
          <w:rFonts w:cs="Arial"/>
          <w:szCs w:val="20"/>
          <w:lang w:eastAsia="sl-SI"/>
        </w:rPr>
        <w:lastRenderedPageBreak/>
        <w:t>Dolgoročno bo v odnosu med železnico in cesto nosilec tovornega in potniškega mednarodnega, medkrajevnega in primestnega in mestnega prometa železnica, zato se prednostno načrtuje in izgrajuje žele</w:t>
      </w:r>
      <w:r w:rsidR="00AF4D6C" w:rsidRPr="005A65A0">
        <w:rPr>
          <w:rFonts w:cs="Arial"/>
          <w:szCs w:val="20"/>
          <w:lang w:eastAsia="sl-SI"/>
        </w:rPr>
        <w:t>zniško omrežje, temu prilagojeno</w:t>
      </w:r>
      <w:r w:rsidRPr="005A65A0">
        <w:rPr>
          <w:rFonts w:cs="Arial"/>
          <w:szCs w:val="20"/>
          <w:lang w:eastAsia="sl-SI"/>
        </w:rPr>
        <w:t xml:space="preserve"> so potrebne tudi rešitve na cestnem omrežju</w:t>
      </w:r>
      <w:r w:rsidR="00E653D3" w:rsidRPr="005A65A0">
        <w:rPr>
          <w:rFonts w:cs="Arial"/>
          <w:szCs w:val="20"/>
          <w:lang w:eastAsia="sl-SI"/>
        </w:rPr>
        <w:t xml:space="preserve">, hkrati pa je </w:t>
      </w:r>
      <w:r w:rsidR="005E30B8" w:rsidRPr="005A65A0">
        <w:rPr>
          <w:rFonts w:cs="Arial"/>
          <w:szCs w:val="20"/>
          <w:lang w:eastAsia="sl-SI"/>
        </w:rPr>
        <w:t>treba</w:t>
      </w:r>
      <w:r w:rsidR="00E653D3" w:rsidRPr="005A65A0">
        <w:rPr>
          <w:rFonts w:cs="Arial"/>
          <w:szCs w:val="20"/>
          <w:lang w:eastAsia="sl-SI"/>
        </w:rPr>
        <w:t xml:space="preserve"> upoštevati tudi projekte na cestnem omrežju, ki so v pripravi.</w:t>
      </w:r>
    </w:p>
    <w:p w14:paraId="3AE232F3" w14:textId="77777777" w:rsidR="00DC0A97" w:rsidRPr="005A65A0" w:rsidRDefault="00DC0A97" w:rsidP="0043064A">
      <w:pPr>
        <w:pStyle w:val="NASLOV2"/>
        <w:tabs>
          <w:tab w:val="num" w:pos="2836"/>
        </w:tabs>
        <w:spacing w:before="240" w:after="240" w:line="276" w:lineRule="auto"/>
        <w:ind w:left="709" w:hanging="709"/>
        <w:rPr>
          <w:sz w:val="20"/>
        </w:rPr>
      </w:pPr>
      <w:bookmarkStart w:id="18" w:name="_Toc100127148"/>
      <w:r w:rsidRPr="005A65A0">
        <w:rPr>
          <w:sz w:val="20"/>
        </w:rPr>
        <w:t>Območje obdelave</w:t>
      </w:r>
      <w:bookmarkEnd w:id="18"/>
    </w:p>
    <w:p w14:paraId="12C95F95" w14:textId="3B6DF72D" w:rsidR="00DA566A" w:rsidRPr="005A65A0" w:rsidRDefault="00D92F32" w:rsidP="00C96D2E">
      <w:pPr>
        <w:spacing w:before="120" w:line="276" w:lineRule="auto"/>
        <w:rPr>
          <w:rFonts w:cs="Arial"/>
          <w:szCs w:val="20"/>
          <w:lang w:eastAsia="sl-SI"/>
        </w:rPr>
      </w:pPr>
      <w:bookmarkStart w:id="19" w:name="_Toc85184325"/>
      <w:bookmarkStart w:id="20" w:name="_Toc85184377"/>
      <w:bookmarkStart w:id="21" w:name="_Toc85184689"/>
      <w:bookmarkStart w:id="22" w:name="_Toc85185629"/>
      <w:bookmarkStart w:id="23" w:name="_Toc85189457"/>
      <w:bookmarkStart w:id="24" w:name="_Toc85189506"/>
      <w:bookmarkStart w:id="25" w:name="_Toc85203813"/>
      <w:bookmarkStart w:id="26" w:name="_Toc85203904"/>
      <w:bookmarkStart w:id="27" w:name="_Toc85203952"/>
      <w:bookmarkStart w:id="28" w:name="_Toc85204001"/>
      <w:bookmarkStart w:id="29" w:name="_Toc84340457"/>
      <w:bookmarkStart w:id="30" w:name="_Toc84343647"/>
      <w:bookmarkStart w:id="31" w:name="_Toc85183992"/>
      <w:bookmarkStart w:id="32" w:name="_Toc85184177"/>
      <w:bookmarkStart w:id="33" w:name="_Toc85184278"/>
      <w:bookmarkStart w:id="34" w:name="_Toc85184327"/>
      <w:bookmarkStart w:id="35" w:name="_Toc85184379"/>
      <w:bookmarkStart w:id="36" w:name="_Toc85184691"/>
      <w:bookmarkStart w:id="37" w:name="_Toc85185631"/>
      <w:bookmarkStart w:id="38" w:name="_Toc85189459"/>
      <w:bookmarkStart w:id="39" w:name="_Toc85189508"/>
      <w:bookmarkStart w:id="40" w:name="_Toc85203815"/>
      <w:bookmarkStart w:id="41" w:name="_Toc85203906"/>
      <w:bookmarkStart w:id="42" w:name="_Toc85203954"/>
      <w:bookmarkStart w:id="43" w:name="_Toc85204003"/>
      <w:bookmarkStart w:id="44" w:name="_Toc84340458"/>
      <w:bookmarkStart w:id="45" w:name="_Toc84343648"/>
      <w:bookmarkStart w:id="46" w:name="_Toc85183993"/>
      <w:bookmarkStart w:id="47" w:name="_Toc85184178"/>
      <w:bookmarkStart w:id="48" w:name="_Toc85184279"/>
      <w:bookmarkStart w:id="49" w:name="_Toc85184328"/>
      <w:bookmarkStart w:id="50" w:name="_Toc85184380"/>
      <w:bookmarkStart w:id="51" w:name="_Toc85184692"/>
      <w:bookmarkStart w:id="52" w:name="_Toc85185632"/>
      <w:bookmarkStart w:id="53" w:name="_Toc85189460"/>
      <w:bookmarkStart w:id="54" w:name="_Toc85189509"/>
      <w:bookmarkStart w:id="55" w:name="_Toc85203816"/>
      <w:bookmarkStart w:id="56" w:name="_Toc85203907"/>
      <w:bookmarkStart w:id="57" w:name="_Toc85203955"/>
      <w:bookmarkStart w:id="58" w:name="_Toc85204004"/>
      <w:bookmarkStart w:id="59" w:name="_Toc84340459"/>
      <w:bookmarkStart w:id="60" w:name="_Toc84343649"/>
      <w:bookmarkStart w:id="61" w:name="_Toc85183994"/>
      <w:bookmarkStart w:id="62" w:name="_Toc85184179"/>
      <w:bookmarkStart w:id="63" w:name="_Toc85184280"/>
      <w:bookmarkStart w:id="64" w:name="_Toc85184329"/>
      <w:bookmarkStart w:id="65" w:name="_Toc85184381"/>
      <w:bookmarkStart w:id="66" w:name="_Toc85184693"/>
      <w:bookmarkStart w:id="67" w:name="_Toc85185633"/>
      <w:bookmarkStart w:id="68" w:name="_Toc85189461"/>
      <w:bookmarkStart w:id="69" w:name="_Toc85189510"/>
      <w:bookmarkStart w:id="70" w:name="_Toc85203817"/>
      <w:bookmarkStart w:id="71" w:name="_Toc85203908"/>
      <w:bookmarkStart w:id="72" w:name="_Toc85203956"/>
      <w:bookmarkStart w:id="73" w:name="_Toc85204005"/>
      <w:bookmarkStart w:id="74" w:name="_Toc84340460"/>
      <w:bookmarkStart w:id="75" w:name="_Toc84343650"/>
      <w:bookmarkStart w:id="76" w:name="_Toc85183995"/>
      <w:bookmarkStart w:id="77" w:name="_Toc85184180"/>
      <w:bookmarkStart w:id="78" w:name="_Toc85184281"/>
      <w:bookmarkStart w:id="79" w:name="_Toc85184330"/>
      <w:bookmarkStart w:id="80" w:name="_Toc85184382"/>
      <w:bookmarkStart w:id="81" w:name="_Toc85184694"/>
      <w:bookmarkStart w:id="82" w:name="_Toc85185634"/>
      <w:bookmarkStart w:id="83" w:name="_Toc85189462"/>
      <w:bookmarkStart w:id="84" w:name="_Toc85189511"/>
      <w:bookmarkStart w:id="85" w:name="_Toc85203818"/>
      <w:bookmarkStart w:id="86" w:name="_Toc85203909"/>
      <w:bookmarkStart w:id="87" w:name="_Toc85203957"/>
      <w:bookmarkStart w:id="88" w:name="_Toc85204006"/>
      <w:bookmarkStart w:id="89" w:name="_Toc84340461"/>
      <w:bookmarkStart w:id="90" w:name="_Toc84343651"/>
      <w:bookmarkStart w:id="91" w:name="_Toc85183996"/>
      <w:bookmarkStart w:id="92" w:name="_Toc85184181"/>
      <w:bookmarkStart w:id="93" w:name="_Toc85184282"/>
      <w:bookmarkStart w:id="94" w:name="_Toc85184331"/>
      <w:bookmarkStart w:id="95" w:name="_Toc85184383"/>
      <w:bookmarkStart w:id="96" w:name="_Toc85184695"/>
      <w:bookmarkStart w:id="97" w:name="_Toc85185635"/>
      <w:bookmarkStart w:id="98" w:name="_Toc85189463"/>
      <w:bookmarkStart w:id="99" w:name="_Toc85189512"/>
      <w:bookmarkStart w:id="100" w:name="_Toc85203819"/>
      <w:bookmarkStart w:id="101" w:name="_Toc85203910"/>
      <w:bookmarkStart w:id="102" w:name="_Toc85203958"/>
      <w:bookmarkStart w:id="103" w:name="_Toc85204007"/>
      <w:bookmarkStart w:id="104" w:name="_Toc84340462"/>
      <w:bookmarkStart w:id="105" w:name="_Toc84343652"/>
      <w:bookmarkStart w:id="106" w:name="_Toc85183997"/>
      <w:bookmarkStart w:id="107" w:name="_Toc85184182"/>
      <w:bookmarkStart w:id="108" w:name="_Toc85184283"/>
      <w:bookmarkStart w:id="109" w:name="_Toc85184332"/>
      <w:bookmarkStart w:id="110" w:name="_Toc85184384"/>
      <w:bookmarkStart w:id="111" w:name="_Toc85184696"/>
      <w:bookmarkStart w:id="112" w:name="_Toc85185636"/>
      <w:bookmarkStart w:id="113" w:name="_Toc85189464"/>
      <w:bookmarkStart w:id="114" w:name="_Toc85189513"/>
      <w:bookmarkStart w:id="115" w:name="_Toc85203820"/>
      <w:bookmarkStart w:id="116" w:name="_Toc85203911"/>
      <w:bookmarkStart w:id="117" w:name="_Toc85203959"/>
      <w:bookmarkStart w:id="118" w:name="_Toc85204008"/>
      <w:bookmarkStart w:id="119" w:name="_Toc85184333"/>
      <w:bookmarkStart w:id="120" w:name="_Toc85184385"/>
      <w:bookmarkStart w:id="121" w:name="_Toc85184697"/>
      <w:bookmarkStart w:id="122" w:name="_Toc85185637"/>
      <w:bookmarkStart w:id="123" w:name="_Toc85189465"/>
      <w:bookmarkStart w:id="124" w:name="_Toc85189514"/>
      <w:bookmarkStart w:id="125" w:name="_Toc85203821"/>
      <w:bookmarkStart w:id="126" w:name="_Toc85203912"/>
      <w:bookmarkStart w:id="127" w:name="_Toc85203960"/>
      <w:bookmarkStart w:id="128" w:name="_Toc85204009"/>
      <w:bookmarkStart w:id="129" w:name="_Toc85184334"/>
      <w:bookmarkStart w:id="130" w:name="_Toc85184386"/>
      <w:bookmarkStart w:id="131" w:name="_Toc85184698"/>
      <w:bookmarkStart w:id="132" w:name="_Toc85185638"/>
      <w:bookmarkStart w:id="133" w:name="_Toc85189466"/>
      <w:bookmarkStart w:id="134" w:name="_Toc85189515"/>
      <w:bookmarkStart w:id="135" w:name="_Toc85203822"/>
      <w:bookmarkStart w:id="136" w:name="_Toc85203913"/>
      <w:bookmarkStart w:id="137" w:name="_Toc85203961"/>
      <w:bookmarkStart w:id="138" w:name="_Toc85204010"/>
      <w:bookmarkStart w:id="139" w:name="_Toc85184335"/>
      <w:bookmarkStart w:id="140" w:name="_Toc85184387"/>
      <w:bookmarkStart w:id="141" w:name="_Toc85184699"/>
      <w:bookmarkStart w:id="142" w:name="_Toc85185639"/>
      <w:bookmarkStart w:id="143" w:name="_Toc85189467"/>
      <w:bookmarkStart w:id="144" w:name="_Toc85189516"/>
      <w:bookmarkStart w:id="145" w:name="_Toc85203823"/>
      <w:bookmarkStart w:id="146" w:name="_Toc85203914"/>
      <w:bookmarkStart w:id="147" w:name="_Toc85203962"/>
      <w:bookmarkStart w:id="148" w:name="_Toc85204011"/>
      <w:bookmarkStart w:id="149" w:name="_Toc85184388"/>
      <w:bookmarkStart w:id="150" w:name="_Toc85184700"/>
      <w:bookmarkStart w:id="151" w:name="_Toc85185640"/>
      <w:bookmarkStart w:id="152" w:name="_Toc85189468"/>
      <w:bookmarkStart w:id="153" w:name="_Toc85189517"/>
      <w:bookmarkStart w:id="154" w:name="_Toc85203824"/>
      <w:bookmarkStart w:id="155" w:name="_Toc85203915"/>
      <w:bookmarkStart w:id="156" w:name="_Toc85203963"/>
      <w:bookmarkStart w:id="157" w:name="_Toc8520401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5A65A0">
        <w:rPr>
          <w:rFonts w:cs="Arial"/>
          <w:szCs w:val="20"/>
          <w:lang w:eastAsia="sl-SI"/>
        </w:rPr>
        <w:t>Širše vplivno o</w:t>
      </w:r>
      <w:r w:rsidR="003B0A3A" w:rsidRPr="005A65A0">
        <w:rPr>
          <w:rFonts w:cs="Arial"/>
          <w:szCs w:val="20"/>
          <w:lang w:eastAsia="sl-SI"/>
        </w:rPr>
        <w:t xml:space="preserve">bmočje </w:t>
      </w:r>
      <w:r w:rsidRPr="005A65A0">
        <w:rPr>
          <w:rFonts w:cs="Arial"/>
          <w:szCs w:val="20"/>
          <w:lang w:eastAsia="sl-SI"/>
        </w:rPr>
        <w:t xml:space="preserve">proučevanih </w:t>
      </w:r>
      <w:r w:rsidR="00793532" w:rsidRPr="005A65A0">
        <w:rPr>
          <w:rFonts w:cs="Arial"/>
          <w:szCs w:val="20"/>
          <w:lang w:eastAsia="sl-SI"/>
        </w:rPr>
        <w:t xml:space="preserve">prometnih </w:t>
      </w:r>
      <w:r w:rsidR="003B0A3A" w:rsidRPr="005A65A0">
        <w:rPr>
          <w:rFonts w:cs="Arial"/>
          <w:szCs w:val="20"/>
          <w:lang w:eastAsia="sl-SI"/>
        </w:rPr>
        <w:t xml:space="preserve">ureditev </w:t>
      </w:r>
      <w:r w:rsidRPr="005A65A0">
        <w:rPr>
          <w:rFonts w:cs="Arial"/>
          <w:szCs w:val="20"/>
          <w:lang w:eastAsia="sl-SI"/>
        </w:rPr>
        <w:t xml:space="preserve">LŽV na konceptualni ravni </w:t>
      </w:r>
      <w:r w:rsidR="00840283" w:rsidRPr="005A65A0">
        <w:rPr>
          <w:rFonts w:cs="Arial"/>
          <w:szCs w:val="20"/>
          <w:lang w:eastAsia="sl-SI"/>
        </w:rPr>
        <w:t xml:space="preserve">zajema </w:t>
      </w:r>
      <w:r w:rsidR="00A025CB" w:rsidRPr="005A65A0">
        <w:rPr>
          <w:rFonts w:cs="Arial"/>
          <w:szCs w:val="20"/>
          <w:lang w:eastAsia="sl-SI"/>
        </w:rPr>
        <w:t>širše območje LUR</w:t>
      </w:r>
      <w:r w:rsidR="0023237B" w:rsidRPr="005A65A0">
        <w:rPr>
          <w:rFonts w:cs="Arial"/>
          <w:szCs w:val="20"/>
          <w:lang w:eastAsia="sl-SI"/>
        </w:rPr>
        <w:t xml:space="preserve"> </w:t>
      </w:r>
      <w:r w:rsidR="00035993" w:rsidRPr="005A65A0">
        <w:rPr>
          <w:rFonts w:cs="Arial"/>
          <w:szCs w:val="20"/>
          <w:lang w:eastAsia="sl-SI"/>
        </w:rPr>
        <w:t xml:space="preserve">ter območje Slovenije, </w:t>
      </w:r>
      <w:r w:rsidR="0023237B" w:rsidRPr="005A65A0">
        <w:rPr>
          <w:rFonts w:cs="Arial"/>
          <w:szCs w:val="20"/>
          <w:lang w:eastAsia="sl-SI"/>
        </w:rPr>
        <w:t xml:space="preserve">kjer </w:t>
      </w:r>
      <w:r w:rsidR="0037642C" w:rsidRPr="005A65A0">
        <w:rPr>
          <w:rFonts w:cs="Arial"/>
          <w:szCs w:val="20"/>
          <w:lang w:eastAsia="sl-SI"/>
        </w:rPr>
        <w:t xml:space="preserve">je dnevnih migracij </w:t>
      </w:r>
      <w:r w:rsidR="0023237B" w:rsidRPr="005A65A0">
        <w:rPr>
          <w:rFonts w:cs="Arial"/>
          <w:szCs w:val="20"/>
          <w:lang w:eastAsia="sl-SI"/>
        </w:rPr>
        <w:t>več in kjer se že pripravljajo nadgradnje glavnih ali regionalnih prog.</w:t>
      </w:r>
      <w:r w:rsidR="003D1C1B" w:rsidRPr="005A65A0">
        <w:rPr>
          <w:rFonts w:cs="Arial"/>
          <w:szCs w:val="20"/>
          <w:lang w:eastAsia="sl-SI"/>
        </w:rPr>
        <w:t xml:space="preserve"> </w:t>
      </w:r>
      <w:r w:rsidR="00035993" w:rsidRPr="005A65A0">
        <w:rPr>
          <w:rFonts w:cs="Arial"/>
          <w:szCs w:val="20"/>
          <w:lang w:eastAsia="sl-SI"/>
        </w:rPr>
        <w:t>Proučijo</w:t>
      </w:r>
      <w:r w:rsidR="003B0A3A" w:rsidRPr="005A65A0">
        <w:rPr>
          <w:rFonts w:cs="Arial"/>
          <w:szCs w:val="20"/>
          <w:lang w:eastAsia="sl-SI"/>
        </w:rPr>
        <w:t xml:space="preserve"> se </w:t>
      </w:r>
      <w:r w:rsidRPr="005A65A0">
        <w:rPr>
          <w:rFonts w:cs="Arial"/>
          <w:szCs w:val="20"/>
          <w:lang w:eastAsia="sl-SI"/>
        </w:rPr>
        <w:t xml:space="preserve">rešitve </w:t>
      </w:r>
      <w:r w:rsidR="0023237B" w:rsidRPr="005A65A0">
        <w:rPr>
          <w:rFonts w:cs="Arial"/>
          <w:szCs w:val="20"/>
          <w:lang w:eastAsia="sl-SI"/>
        </w:rPr>
        <w:t xml:space="preserve">nadgradnje prog </w:t>
      </w:r>
      <w:r w:rsidRPr="005A65A0">
        <w:rPr>
          <w:rFonts w:cs="Arial"/>
          <w:szCs w:val="20"/>
          <w:lang w:eastAsia="sl-SI"/>
        </w:rPr>
        <w:t>v pripravi</w:t>
      </w:r>
      <w:r w:rsidR="003D1C1B" w:rsidRPr="005A65A0">
        <w:rPr>
          <w:rFonts w:cs="Arial"/>
          <w:szCs w:val="20"/>
          <w:lang w:eastAsia="sl-SI"/>
        </w:rPr>
        <w:t>:</w:t>
      </w:r>
      <w:r w:rsidRPr="005A65A0">
        <w:rPr>
          <w:rFonts w:cs="Arial"/>
          <w:szCs w:val="20"/>
          <w:lang w:eastAsia="sl-SI"/>
        </w:rPr>
        <w:t xml:space="preserve"> </w:t>
      </w:r>
      <w:r w:rsidR="003D1C1B" w:rsidRPr="005A65A0">
        <w:rPr>
          <w:rFonts w:cs="Arial"/>
          <w:szCs w:val="20"/>
          <w:lang w:eastAsia="sl-SI"/>
        </w:rPr>
        <w:t xml:space="preserve">do Kranja </w:t>
      </w:r>
      <w:r w:rsidRPr="005A65A0">
        <w:rPr>
          <w:rFonts w:cs="Arial"/>
          <w:szCs w:val="20"/>
          <w:lang w:eastAsia="sl-SI"/>
        </w:rPr>
        <w:t xml:space="preserve">za </w:t>
      </w:r>
      <w:r w:rsidR="003B0A3A" w:rsidRPr="005A65A0">
        <w:rPr>
          <w:rFonts w:cs="Arial"/>
          <w:szCs w:val="20"/>
          <w:lang w:eastAsia="sl-SI"/>
        </w:rPr>
        <w:t xml:space="preserve">DPN </w:t>
      </w:r>
      <w:r w:rsidRPr="005A65A0">
        <w:rPr>
          <w:rFonts w:cs="Arial"/>
          <w:szCs w:val="20"/>
          <w:lang w:eastAsia="sl-SI"/>
        </w:rPr>
        <w:t>nadgr</w:t>
      </w:r>
      <w:r w:rsidR="00AB0A17" w:rsidRPr="005A65A0">
        <w:rPr>
          <w:rFonts w:cs="Arial"/>
          <w:szCs w:val="20"/>
          <w:lang w:eastAsia="sl-SI"/>
        </w:rPr>
        <w:t>a</w:t>
      </w:r>
      <w:r w:rsidRPr="005A65A0">
        <w:rPr>
          <w:rFonts w:cs="Arial"/>
          <w:szCs w:val="20"/>
          <w:lang w:eastAsia="sl-SI"/>
        </w:rPr>
        <w:t>dnje</w:t>
      </w:r>
      <w:r w:rsidR="00AB0A17" w:rsidRPr="005A65A0">
        <w:rPr>
          <w:rFonts w:cs="Arial"/>
          <w:szCs w:val="20"/>
          <w:lang w:eastAsia="sl-SI"/>
        </w:rPr>
        <w:t xml:space="preserve"> mednarodne glavne</w:t>
      </w:r>
      <w:r w:rsidR="003B0A3A" w:rsidRPr="005A65A0">
        <w:rPr>
          <w:rFonts w:cs="Arial"/>
          <w:szCs w:val="20"/>
          <w:lang w:eastAsia="sl-SI"/>
        </w:rPr>
        <w:t xml:space="preserve"> proge Ljubljana</w:t>
      </w:r>
      <w:r w:rsidR="009D1794" w:rsidRPr="005A65A0">
        <w:rPr>
          <w:rFonts w:cs="Arial"/>
          <w:szCs w:val="20"/>
          <w:lang w:eastAsia="sl-SI"/>
        </w:rPr>
        <w:t>–</w:t>
      </w:r>
      <w:r w:rsidR="003B0A3A" w:rsidRPr="005A65A0">
        <w:rPr>
          <w:rFonts w:cs="Arial"/>
          <w:szCs w:val="20"/>
          <w:lang w:eastAsia="sl-SI"/>
        </w:rPr>
        <w:t>Kranj</w:t>
      </w:r>
      <w:r w:rsidR="002D391E" w:rsidRPr="005A65A0">
        <w:rPr>
          <w:rFonts w:cs="Arial"/>
          <w:szCs w:val="20"/>
          <w:lang w:eastAsia="sl-SI"/>
        </w:rPr>
        <w:t>–</w:t>
      </w:r>
      <w:r w:rsidR="00AB0A17" w:rsidRPr="005A65A0">
        <w:rPr>
          <w:rFonts w:cs="Arial"/>
          <w:szCs w:val="20"/>
          <w:lang w:eastAsia="sl-SI"/>
        </w:rPr>
        <w:t>Jesenice</w:t>
      </w:r>
      <w:r w:rsidR="002D391E" w:rsidRPr="005A65A0">
        <w:rPr>
          <w:rFonts w:cs="Arial"/>
          <w:szCs w:val="20"/>
          <w:lang w:eastAsia="sl-SI"/>
        </w:rPr>
        <w:t>–d.m.</w:t>
      </w:r>
      <w:r w:rsidR="000263A3" w:rsidRPr="005A65A0">
        <w:rPr>
          <w:rFonts w:cs="Arial"/>
          <w:szCs w:val="20"/>
          <w:lang w:eastAsia="sl-SI"/>
        </w:rPr>
        <w:t xml:space="preserve"> </w:t>
      </w:r>
      <w:r w:rsidR="00AB0A17" w:rsidRPr="005A65A0">
        <w:rPr>
          <w:rFonts w:cs="Arial"/>
          <w:szCs w:val="20"/>
          <w:lang w:eastAsia="sl-SI"/>
        </w:rPr>
        <w:t>(Beljak</w:t>
      </w:r>
      <w:r w:rsidR="003B0A3A" w:rsidRPr="005A65A0">
        <w:rPr>
          <w:rFonts w:cs="Arial"/>
          <w:szCs w:val="20"/>
          <w:lang w:eastAsia="sl-SI"/>
        </w:rPr>
        <w:t>)</w:t>
      </w:r>
      <w:r w:rsidR="00AB0A17" w:rsidRPr="005A65A0">
        <w:rPr>
          <w:rFonts w:cs="Arial"/>
          <w:szCs w:val="20"/>
          <w:lang w:eastAsia="sl-SI"/>
        </w:rPr>
        <w:t xml:space="preserve"> ter do Litije</w:t>
      </w:r>
      <w:r w:rsidR="002D391E" w:rsidRPr="005A65A0">
        <w:rPr>
          <w:rFonts w:cs="Arial"/>
          <w:szCs w:val="20"/>
          <w:lang w:eastAsia="sl-SI"/>
        </w:rPr>
        <w:t>,</w:t>
      </w:r>
      <w:r w:rsidR="00A025CB" w:rsidRPr="005A65A0">
        <w:rPr>
          <w:rFonts w:cs="Arial"/>
          <w:szCs w:val="20"/>
          <w:lang w:eastAsia="sl-SI"/>
        </w:rPr>
        <w:t xml:space="preserve"> rekonstrukcija</w:t>
      </w:r>
      <w:r w:rsidR="00AB0A17" w:rsidRPr="005A65A0">
        <w:rPr>
          <w:rFonts w:cs="Arial"/>
          <w:szCs w:val="20"/>
          <w:lang w:eastAsia="sl-SI"/>
        </w:rPr>
        <w:t xml:space="preserve"> iste mednarodne proge v drugi smeri Ljubljana–Zidani Most–Zagreb (Maribor)</w:t>
      </w:r>
      <w:r w:rsidR="002D391E" w:rsidRPr="005A65A0">
        <w:rPr>
          <w:rFonts w:cs="Arial"/>
          <w:szCs w:val="20"/>
          <w:lang w:eastAsia="sl-SI"/>
        </w:rPr>
        <w:t>,</w:t>
      </w:r>
      <w:r w:rsidR="00AB0A17" w:rsidRPr="005A65A0">
        <w:rPr>
          <w:rFonts w:cs="Arial"/>
          <w:szCs w:val="20"/>
          <w:lang w:eastAsia="sl-SI"/>
        </w:rPr>
        <w:t xml:space="preserve"> do Logatca na rekonstruirani glavni mednarodni progi Ljubljana–Postojna–Divača–Koper (Trst)</w:t>
      </w:r>
      <w:r w:rsidR="00793532" w:rsidRPr="005A65A0">
        <w:rPr>
          <w:rFonts w:cs="Arial"/>
          <w:szCs w:val="20"/>
          <w:lang w:eastAsia="sl-SI"/>
        </w:rPr>
        <w:t>;</w:t>
      </w:r>
      <w:r w:rsidR="00AB0A17" w:rsidRPr="005A65A0">
        <w:rPr>
          <w:rFonts w:cs="Arial"/>
          <w:szCs w:val="20"/>
          <w:lang w:eastAsia="sl-SI"/>
        </w:rPr>
        <w:t xml:space="preserve"> do </w:t>
      </w:r>
      <w:r w:rsidR="003B0A3A" w:rsidRPr="005A65A0">
        <w:rPr>
          <w:rFonts w:cs="Arial"/>
          <w:szCs w:val="20"/>
          <w:lang w:eastAsia="sl-SI"/>
        </w:rPr>
        <w:t>Ivančne Gorice (</w:t>
      </w:r>
      <w:r w:rsidR="00AB0A17" w:rsidRPr="005A65A0">
        <w:rPr>
          <w:rFonts w:cs="Arial"/>
          <w:szCs w:val="20"/>
          <w:lang w:eastAsia="sl-SI"/>
        </w:rPr>
        <w:t>nadgradnj</w:t>
      </w:r>
      <w:r w:rsidR="00A025CB" w:rsidRPr="005A65A0">
        <w:rPr>
          <w:rFonts w:cs="Arial"/>
          <w:szCs w:val="20"/>
          <w:lang w:eastAsia="sl-SI"/>
        </w:rPr>
        <w:t>a</w:t>
      </w:r>
      <w:r w:rsidR="00AB0A17" w:rsidRPr="005A65A0">
        <w:rPr>
          <w:rFonts w:cs="Arial"/>
          <w:szCs w:val="20"/>
          <w:lang w:eastAsia="sl-SI"/>
        </w:rPr>
        <w:t xml:space="preserve"> regionalne proge </w:t>
      </w:r>
      <w:r w:rsidR="00A025CB" w:rsidRPr="005A65A0">
        <w:rPr>
          <w:rFonts w:cs="Arial"/>
          <w:szCs w:val="20"/>
          <w:lang w:eastAsia="sl-SI"/>
        </w:rPr>
        <w:t>d.m.–Metlika–Ljubljana</w:t>
      </w:r>
      <w:r w:rsidR="00AB0A17" w:rsidRPr="005A65A0">
        <w:rPr>
          <w:rFonts w:cs="Arial"/>
          <w:szCs w:val="20"/>
          <w:lang w:eastAsia="sl-SI"/>
        </w:rPr>
        <w:t>;</w:t>
      </w:r>
      <w:r w:rsidR="00793532" w:rsidRPr="005A65A0">
        <w:rPr>
          <w:rFonts w:cs="Arial"/>
          <w:szCs w:val="20"/>
          <w:lang w:eastAsia="sl-SI"/>
        </w:rPr>
        <w:t xml:space="preserve"> do Kamnika (</w:t>
      </w:r>
      <w:r w:rsidR="00A025CB" w:rsidRPr="005A65A0">
        <w:rPr>
          <w:rFonts w:cs="Arial"/>
          <w:szCs w:val="20"/>
          <w:lang w:eastAsia="sl-SI"/>
        </w:rPr>
        <w:t>nadgradnja</w:t>
      </w:r>
      <w:r w:rsidR="00793532" w:rsidRPr="005A65A0">
        <w:rPr>
          <w:rFonts w:cs="Arial"/>
          <w:szCs w:val="20"/>
          <w:lang w:eastAsia="sl-SI"/>
        </w:rPr>
        <w:t xml:space="preserve"> regionalne proge Ljubljana</w:t>
      </w:r>
      <w:r w:rsidR="00A025CB" w:rsidRPr="005A65A0">
        <w:rPr>
          <w:rFonts w:cs="Arial"/>
          <w:szCs w:val="20"/>
          <w:lang w:eastAsia="sl-SI"/>
        </w:rPr>
        <w:t xml:space="preserve"> Šiška</w:t>
      </w:r>
      <w:r w:rsidR="00793532" w:rsidRPr="005A65A0">
        <w:rPr>
          <w:rFonts w:cs="Arial"/>
          <w:szCs w:val="20"/>
          <w:lang w:eastAsia="sl-SI"/>
        </w:rPr>
        <w:t>–Kamnik</w:t>
      </w:r>
      <w:r w:rsidR="00A025CB" w:rsidRPr="005A65A0">
        <w:rPr>
          <w:rFonts w:cs="Arial"/>
          <w:szCs w:val="20"/>
          <w:lang w:eastAsia="sl-SI"/>
        </w:rPr>
        <w:t xml:space="preserve"> Graben</w:t>
      </w:r>
      <w:r w:rsidR="00793532" w:rsidRPr="005A65A0">
        <w:rPr>
          <w:rFonts w:cs="Arial"/>
          <w:szCs w:val="20"/>
          <w:lang w:eastAsia="sl-SI"/>
        </w:rPr>
        <w:t>)</w:t>
      </w:r>
      <w:r w:rsidR="003D1C1B" w:rsidRPr="005A65A0">
        <w:rPr>
          <w:rFonts w:cs="Arial"/>
          <w:szCs w:val="20"/>
          <w:lang w:eastAsia="sl-SI"/>
        </w:rPr>
        <w:t>,</w:t>
      </w:r>
      <w:r w:rsidR="003B0A3A" w:rsidRPr="005A65A0">
        <w:rPr>
          <w:rFonts w:cs="Arial"/>
          <w:szCs w:val="20"/>
          <w:lang w:eastAsia="sl-SI"/>
        </w:rPr>
        <w:t xml:space="preserve"> </w:t>
      </w:r>
      <w:r w:rsidR="00793532" w:rsidRPr="005A65A0">
        <w:rPr>
          <w:rFonts w:cs="Arial"/>
          <w:szCs w:val="20"/>
          <w:lang w:eastAsia="sl-SI"/>
        </w:rPr>
        <w:t>ter načrtovanje nove železniške povezave Letališča Jožeta Pučnika z Ljubljano in Jesenicami za smer Beljak/München (preko Domžal in Kranja).</w:t>
      </w:r>
      <w:r w:rsidR="009A15AC" w:rsidRPr="005A65A0">
        <w:rPr>
          <w:rFonts w:cs="Arial"/>
          <w:szCs w:val="20"/>
          <w:lang w:eastAsia="sl-SI"/>
        </w:rPr>
        <w:t xml:space="preserve"> </w:t>
      </w:r>
    </w:p>
    <w:p w14:paraId="52649FA9" w14:textId="7DC4C66F" w:rsidR="002509B9" w:rsidRPr="005A65A0" w:rsidRDefault="0023237B" w:rsidP="00C96D2E">
      <w:pPr>
        <w:spacing w:before="120" w:line="276" w:lineRule="auto"/>
        <w:rPr>
          <w:rFonts w:cs="Arial"/>
          <w:szCs w:val="20"/>
          <w:lang w:eastAsia="sl-SI"/>
        </w:rPr>
      </w:pPr>
      <w:r w:rsidRPr="005A65A0">
        <w:rPr>
          <w:rFonts w:cs="Arial"/>
          <w:szCs w:val="20"/>
          <w:lang w:eastAsia="sl-SI"/>
        </w:rPr>
        <w:t xml:space="preserve">Na podlagi dostopnih gradiv se prouči tudi potek </w:t>
      </w:r>
      <w:r w:rsidR="00840283" w:rsidRPr="005A65A0">
        <w:rPr>
          <w:rFonts w:cs="Arial"/>
          <w:szCs w:val="20"/>
          <w:lang w:eastAsia="sl-SI"/>
        </w:rPr>
        <w:t xml:space="preserve">PVH </w:t>
      </w:r>
      <w:r w:rsidR="00CC51C6" w:rsidRPr="005A65A0">
        <w:rPr>
          <w:rFonts w:cs="Arial"/>
          <w:szCs w:val="20"/>
          <w:lang w:eastAsia="sl-SI"/>
        </w:rPr>
        <w:t>na</w:t>
      </w:r>
      <w:r w:rsidRPr="005A65A0">
        <w:rPr>
          <w:rFonts w:cs="Arial"/>
          <w:szCs w:val="20"/>
          <w:lang w:eastAsia="sl-SI"/>
        </w:rPr>
        <w:t xml:space="preserve"> območju LŽV.</w:t>
      </w:r>
      <w:r w:rsidR="00D908F5" w:rsidRPr="005A65A0">
        <w:rPr>
          <w:rFonts w:cs="Arial"/>
          <w:szCs w:val="20"/>
          <w:lang w:eastAsia="sl-SI"/>
        </w:rPr>
        <w:t xml:space="preserve"> Načrtovalci LŽV morajo sodelovati z izvajalci Projektne naloge za izdelavo strokovne podlage za preučitev vzpostavitve konkurenčne železniške povezave skozi Slovenijo v smereh TEN-T in RFC koridorjev, kot del mednarodnega omrežja prog za visoke hitrosti s ciljem, da na območju LŽV uskladijo potek trase obeh smeri PVH in dopolnijo oz. prilagodijo rešitve </w:t>
      </w:r>
      <w:r w:rsidR="00EF1729" w:rsidRPr="005A65A0">
        <w:rPr>
          <w:rFonts w:cs="Arial"/>
          <w:szCs w:val="20"/>
          <w:lang w:eastAsia="sl-SI"/>
        </w:rPr>
        <w:t xml:space="preserve">koncepta </w:t>
      </w:r>
      <w:r w:rsidR="00CC51C6" w:rsidRPr="005A65A0">
        <w:rPr>
          <w:rFonts w:cs="Arial"/>
          <w:szCs w:val="20"/>
          <w:lang w:eastAsia="sl-SI"/>
        </w:rPr>
        <w:t>PŽP Ljubljana,</w:t>
      </w:r>
      <w:r w:rsidR="00D908F5" w:rsidRPr="005A65A0">
        <w:rPr>
          <w:rFonts w:cs="Arial"/>
          <w:szCs w:val="20"/>
          <w:lang w:eastAsia="sl-SI"/>
        </w:rPr>
        <w:t xml:space="preserve"> </w:t>
      </w:r>
      <w:r w:rsidR="002B6436" w:rsidRPr="005A65A0">
        <w:rPr>
          <w:rFonts w:cs="Arial"/>
          <w:szCs w:val="20"/>
          <w:lang w:eastAsia="sl-SI"/>
        </w:rPr>
        <w:t xml:space="preserve">proučijo predlagane rešitve v ŽOLP 1 in ŽOLP 2 </w:t>
      </w:r>
      <w:r w:rsidR="00CC51C6" w:rsidRPr="005A65A0">
        <w:rPr>
          <w:rFonts w:cs="Arial"/>
          <w:szCs w:val="20"/>
          <w:lang w:eastAsia="sl-SI"/>
        </w:rPr>
        <w:t>ter</w:t>
      </w:r>
      <w:r w:rsidR="002B6436" w:rsidRPr="005A65A0">
        <w:rPr>
          <w:rFonts w:cs="Arial"/>
          <w:szCs w:val="20"/>
          <w:lang w:eastAsia="sl-SI"/>
        </w:rPr>
        <w:t xml:space="preserve"> jih po potrebi popravijo in dopolnijo tako, da bo zagotovljena celovitost rešitev LŽV in skladnost potniškega in tovornega železniškega prometa. </w:t>
      </w:r>
    </w:p>
    <w:p w14:paraId="794DE9A3" w14:textId="77777777" w:rsidR="000E73BB" w:rsidRPr="005A65A0" w:rsidRDefault="009F2684" w:rsidP="00C96D2E">
      <w:pPr>
        <w:spacing w:before="120" w:line="276" w:lineRule="auto"/>
        <w:rPr>
          <w:rFonts w:cs="Arial"/>
          <w:szCs w:val="20"/>
          <w:lang w:eastAsia="sl-SI"/>
        </w:rPr>
      </w:pPr>
      <w:r w:rsidRPr="005A65A0">
        <w:rPr>
          <w:rFonts w:cs="Arial"/>
          <w:szCs w:val="20"/>
          <w:lang w:eastAsia="sl-SI"/>
        </w:rPr>
        <w:t xml:space="preserve">Ožje območje LŽV v </w:t>
      </w:r>
      <w:r w:rsidR="000E73BB" w:rsidRPr="005A65A0">
        <w:rPr>
          <w:rFonts w:cs="Arial"/>
          <w:szCs w:val="20"/>
          <w:lang w:eastAsia="sl-SI"/>
        </w:rPr>
        <w:t xml:space="preserve">okviru </w:t>
      </w:r>
      <w:r w:rsidRPr="005A65A0">
        <w:rPr>
          <w:rFonts w:cs="Arial"/>
          <w:szCs w:val="20"/>
          <w:lang w:eastAsia="sl-SI"/>
        </w:rPr>
        <w:t>priprav</w:t>
      </w:r>
      <w:r w:rsidR="000E73BB" w:rsidRPr="005A65A0">
        <w:rPr>
          <w:rFonts w:cs="Arial"/>
          <w:szCs w:val="20"/>
          <w:lang w:eastAsia="sl-SI"/>
        </w:rPr>
        <w:t>e</w:t>
      </w:r>
      <w:r w:rsidRPr="005A65A0">
        <w:rPr>
          <w:rFonts w:cs="Arial"/>
          <w:szCs w:val="20"/>
          <w:lang w:eastAsia="sl-SI"/>
        </w:rPr>
        <w:t xml:space="preserve"> teh strokovnih podlag je območje proučevanih in predlaganih ureditev LŽV, ločeno za potniško in tovorno železniško infrastrukturo z vsemi pripadajočimi sestavin</w:t>
      </w:r>
      <w:r w:rsidR="00C96D2E" w:rsidRPr="005A65A0">
        <w:rPr>
          <w:rFonts w:cs="Arial"/>
          <w:szCs w:val="20"/>
          <w:lang w:eastAsia="sl-SI"/>
        </w:rPr>
        <w:t>ami, postajami in postajališči.</w:t>
      </w:r>
    </w:p>
    <w:p w14:paraId="3D090ADA" w14:textId="77777777" w:rsidR="003644F5" w:rsidRPr="005A65A0" w:rsidRDefault="007C6DC6" w:rsidP="00C96D2E">
      <w:pPr>
        <w:spacing w:before="120" w:line="276" w:lineRule="auto"/>
        <w:rPr>
          <w:rFonts w:cs="Arial"/>
          <w:szCs w:val="20"/>
          <w:lang w:eastAsia="sl-SI"/>
        </w:rPr>
      </w:pPr>
      <w:r w:rsidRPr="005A65A0">
        <w:rPr>
          <w:rFonts w:cs="Arial"/>
          <w:szCs w:val="20"/>
          <w:lang w:eastAsia="sl-SI"/>
        </w:rPr>
        <w:t xml:space="preserve">Za strokovne podlage </w:t>
      </w:r>
      <w:r w:rsidR="00E653D3" w:rsidRPr="005A65A0">
        <w:rPr>
          <w:rFonts w:cs="Arial"/>
          <w:szCs w:val="20"/>
          <w:lang w:eastAsia="sl-SI"/>
        </w:rPr>
        <w:t>obsega</w:t>
      </w:r>
      <w:r w:rsidRPr="005A65A0">
        <w:rPr>
          <w:rFonts w:cs="Arial"/>
          <w:szCs w:val="20"/>
          <w:lang w:eastAsia="sl-SI"/>
        </w:rPr>
        <w:t xml:space="preserve"> o</w:t>
      </w:r>
      <w:r w:rsidR="000E73BB" w:rsidRPr="005A65A0">
        <w:rPr>
          <w:rFonts w:cs="Arial"/>
          <w:szCs w:val="20"/>
          <w:lang w:eastAsia="sl-SI"/>
        </w:rPr>
        <w:t>bmočje prometnih preveritev širše območje</w:t>
      </w:r>
      <w:r w:rsidR="00E653D3" w:rsidRPr="005A65A0">
        <w:rPr>
          <w:rFonts w:cs="Arial"/>
          <w:szCs w:val="20"/>
          <w:lang w:eastAsia="sl-SI"/>
        </w:rPr>
        <w:t xml:space="preserve"> (</w:t>
      </w:r>
      <w:r w:rsidR="008F28CE" w:rsidRPr="005A65A0">
        <w:rPr>
          <w:rFonts w:cs="Arial"/>
          <w:szCs w:val="20"/>
          <w:lang w:eastAsia="sl-SI"/>
        </w:rPr>
        <w:t>kakršen</w:t>
      </w:r>
      <w:r w:rsidR="000E73BB" w:rsidRPr="005A65A0">
        <w:rPr>
          <w:rFonts w:cs="Arial"/>
          <w:szCs w:val="20"/>
          <w:lang w:eastAsia="sl-SI"/>
        </w:rPr>
        <w:t xml:space="preserve"> </w:t>
      </w:r>
      <w:r w:rsidRPr="005A65A0">
        <w:rPr>
          <w:rFonts w:cs="Arial"/>
          <w:szCs w:val="20"/>
          <w:lang w:eastAsia="sl-SI"/>
        </w:rPr>
        <w:t>je bilo</w:t>
      </w:r>
      <w:r w:rsidR="008F28CE" w:rsidRPr="005A65A0">
        <w:rPr>
          <w:rFonts w:cs="Arial"/>
          <w:szCs w:val="20"/>
          <w:lang w:eastAsia="sl-SI"/>
        </w:rPr>
        <w:t xml:space="preserve"> območje obravnave</w:t>
      </w:r>
      <w:r w:rsidRPr="005A65A0">
        <w:rPr>
          <w:rFonts w:cs="Arial"/>
          <w:szCs w:val="20"/>
          <w:lang w:eastAsia="sl-SI"/>
        </w:rPr>
        <w:t xml:space="preserve"> v </w:t>
      </w:r>
      <w:r w:rsidR="000E73BB" w:rsidRPr="005A65A0">
        <w:rPr>
          <w:rFonts w:cs="Arial"/>
          <w:szCs w:val="20"/>
          <w:lang w:eastAsia="sl-SI"/>
        </w:rPr>
        <w:t>pobud</w:t>
      </w:r>
      <w:r w:rsidRPr="005A65A0">
        <w:rPr>
          <w:rFonts w:cs="Arial"/>
          <w:szCs w:val="20"/>
          <w:lang w:eastAsia="sl-SI"/>
        </w:rPr>
        <w:t>i</w:t>
      </w:r>
      <w:r w:rsidR="000E73BB" w:rsidRPr="005A65A0">
        <w:rPr>
          <w:rFonts w:cs="Arial"/>
          <w:szCs w:val="20"/>
          <w:lang w:eastAsia="sl-SI"/>
        </w:rPr>
        <w:t xml:space="preserve"> za širitev AC)</w:t>
      </w:r>
      <w:r w:rsidR="008F28CE" w:rsidRPr="005A65A0">
        <w:rPr>
          <w:rFonts w:cs="Arial"/>
          <w:szCs w:val="20"/>
          <w:lang w:eastAsia="sl-SI"/>
        </w:rPr>
        <w:t xml:space="preserve">, ki je potrebno </w:t>
      </w:r>
      <w:r w:rsidR="000E73BB" w:rsidRPr="005A65A0">
        <w:rPr>
          <w:rFonts w:cs="Arial"/>
          <w:szCs w:val="20"/>
          <w:lang w:eastAsia="sl-SI"/>
        </w:rPr>
        <w:t xml:space="preserve">za </w:t>
      </w:r>
      <w:r w:rsidR="00902C7E" w:rsidRPr="005A65A0">
        <w:rPr>
          <w:rFonts w:cs="Arial"/>
          <w:szCs w:val="20"/>
          <w:lang w:eastAsia="sl-SI"/>
        </w:rPr>
        <w:t xml:space="preserve">proučitev in primerjavo izvedljivih konceptov LŽV ter </w:t>
      </w:r>
      <w:r w:rsidR="008F28CE" w:rsidRPr="005A65A0">
        <w:rPr>
          <w:rFonts w:cs="Arial"/>
          <w:szCs w:val="20"/>
          <w:lang w:eastAsia="sl-SI"/>
        </w:rPr>
        <w:t>nadaljnjo</w:t>
      </w:r>
      <w:r w:rsidR="00902C7E" w:rsidRPr="005A65A0">
        <w:rPr>
          <w:rFonts w:cs="Arial"/>
          <w:szCs w:val="20"/>
          <w:lang w:eastAsia="sl-SI"/>
        </w:rPr>
        <w:t xml:space="preserve"> pripravo predloga izbora najustreznejšega koncepta LŽV. </w:t>
      </w:r>
      <w:r w:rsidRPr="005A65A0">
        <w:rPr>
          <w:rFonts w:cs="Arial"/>
          <w:szCs w:val="20"/>
          <w:lang w:eastAsia="sl-SI"/>
        </w:rPr>
        <w:t xml:space="preserve">Za pripravo najustreznejših rešitev znotraj izbranega koncepta </w:t>
      </w:r>
      <w:r w:rsidR="000E73BB" w:rsidRPr="005A65A0">
        <w:rPr>
          <w:rFonts w:cs="Arial"/>
          <w:szCs w:val="20"/>
          <w:lang w:eastAsia="sl-SI"/>
        </w:rPr>
        <w:t xml:space="preserve">pa </w:t>
      </w:r>
      <w:r w:rsidRPr="005A65A0">
        <w:rPr>
          <w:rFonts w:cs="Arial"/>
          <w:szCs w:val="20"/>
          <w:lang w:eastAsia="sl-SI"/>
        </w:rPr>
        <w:t xml:space="preserve">se </w:t>
      </w:r>
      <w:r w:rsidR="00204A92" w:rsidRPr="005A65A0">
        <w:rPr>
          <w:rFonts w:cs="Arial"/>
          <w:szCs w:val="20"/>
          <w:lang w:eastAsia="sl-SI"/>
        </w:rPr>
        <w:t>izdelajo</w:t>
      </w:r>
      <w:r w:rsidRPr="005A65A0">
        <w:rPr>
          <w:rFonts w:cs="Arial"/>
          <w:szCs w:val="20"/>
          <w:lang w:eastAsia="sl-SI"/>
        </w:rPr>
        <w:t xml:space="preserve"> detajlnejše</w:t>
      </w:r>
      <w:r w:rsidR="000E73BB" w:rsidRPr="005A65A0">
        <w:rPr>
          <w:rFonts w:cs="Arial"/>
          <w:szCs w:val="20"/>
          <w:lang w:eastAsia="sl-SI"/>
        </w:rPr>
        <w:t xml:space="preserve"> prometne preveritve in projektne rešitve</w:t>
      </w:r>
      <w:r w:rsidRPr="005A65A0">
        <w:rPr>
          <w:rFonts w:cs="Arial"/>
          <w:szCs w:val="20"/>
          <w:lang w:eastAsia="sl-SI"/>
        </w:rPr>
        <w:t>, ki</w:t>
      </w:r>
      <w:r w:rsidR="000E73BB" w:rsidRPr="005A65A0">
        <w:rPr>
          <w:rFonts w:cs="Arial"/>
          <w:szCs w:val="20"/>
          <w:lang w:eastAsia="sl-SI"/>
        </w:rPr>
        <w:t xml:space="preserve"> bodo predstavljale </w:t>
      </w:r>
      <w:r w:rsidRPr="005A65A0">
        <w:rPr>
          <w:rFonts w:cs="Arial"/>
          <w:szCs w:val="20"/>
          <w:lang w:eastAsia="sl-SI"/>
        </w:rPr>
        <w:t xml:space="preserve">tudi </w:t>
      </w:r>
      <w:r w:rsidR="000E73BB" w:rsidRPr="005A65A0">
        <w:rPr>
          <w:rFonts w:cs="Arial"/>
          <w:szCs w:val="20"/>
          <w:lang w:eastAsia="sl-SI"/>
        </w:rPr>
        <w:t>ko</w:t>
      </w:r>
      <w:r w:rsidR="00C96D2E" w:rsidRPr="005A65A0">
        <w:rPr>
          <w:rFonts w:cs="Arial"/>
          <w:szCs w:val="20"/>
          <w:lang w:eastAsia="sl-SI"/>
        </w:rPr>
        <w:t xml:space="preserve">nčen obseg ureditev za pobudo. </w:t>
      </w:r>
    </w:p>
    <w:p w14:paraId="1EF211C2" w14:textId="77777777" w:rsidR="00B0740E" w:rsidRPr="005A65A0" w:rsidRDefault="00735560" w:rsidP="00C96D2E">
      <w:pPr>
        <w:spacing w:before="120" w:line="276" w:lineRule="auto"/>
        <w:rPr>
          <w:rFonts w:cs="Arial"/>
          <w:szCs w:val="20"/>
          <w:u w:val="single"/>
        </w:rPr>
      </w:pPr>
      <w:r w:rsidRPr="005A65A0">
        <w:rPr>
          <w:rFonts w:cs="Arial"/>
          <w:szCs w:val="20"/>
          <w:lang w:eastAsia="sl-SI"/>
        </w:rPr>
        <w:t>Končni</w:t>
      </w:r>
      <w:r w:rsidR="003B0A3A" w:rsidRPr="005A65A0">
        <w:rPr>
          <w:rFonts w:cs="Arial"/>
          <w:szCs w:val="20"/>
          <w:lang w:eastAsia="sl-SI"/>
        </w:rPr>
        <w:t xml:space="preserve"> obseg ureditev </w:t>
      </w:r>
      <w:r w:rsidR="00235750" w:rsidRPr="005A65A0">
        <w:rPr>
          <w:rFonts w:cs="Arial"/>
          <w:szCs w:val="20"/>
          <w:lang w:eastAsia="sl-SI"/>
        </w:rPr>
        <w:t xml:space="preserve">LŽV </w:t>
      </w:r>
      <w:r w:rsidR="003B0A3A" w:rsidRPr="005A65A0">
        <w:rPr>
          <w:rFonts w:cs="Arial"/>
          <w:szCs w:val="20"/>
          <w:lang w:eastAsia="sl-SI"/>
        </w:rPr>
        <w:t xml:space="preserve">bo določen s strokovnimi podlagami in pobudo ter </w:t>
      </w:r>
      <w:r w:rsidR="0023237B" w:rsidRPr="005A65A0">
        <w:rPr>
          <w:rFonts w:cs="Arial"/>
          <w:szCs w:val="20"/>
          <w:lang w:eastAsia="sl-SI"/>
        </w:rPr>
        <w:t xml:space="preserve">z </w:t>
      </w:r>
      <w:r w:rsidR="003B0A3A" w:rsidRPr="005A65A0">
        <w:rPr>
          <w:rFonts w:cs="Arial"/>
          <w:szCs w:val="20"/>
          <w:lang w:eastAsia="sl-SI"/>
        </w:rPr>
        <w:t>analizo smernic</w:t>
      </w:r>
      <w:r w:rsidR="008F28CE" w:rsidRPr="005A65A0">
        <w:rPr>
          <w:rFonts w:cs="Arial"/>
          <w:szCs w:val="20"/>
          <w:lang w:eastAsia="sl-SI"/>
        </w:rPr>
        <w:t>.</w:t>
      </w:r>
      <w:bookmarkStart w:id="158" w:name="_Toc51334271"/>
      <w:bookmarkStart w:id="159" w:name="_Toc1392462"/>
      <w:bookmarkStart w:id="160" w:name="_Toc1392616"/>
      <w:bookmarkStart w:id="161" w:name="_Toc1394064"/>
      <w:bookmarkStart w:id="162" w:name="_Toc51334272"/>
      <w:bookmarkStart w:id="163" w:name="_Toc51334273"/>
      <w:bookmarkStart w:id="164" w:name="_Toc51334274"/>
      <w:bookmarkStart w:id="165" w:name="_Toc51334275"/>
      <w:bookmarkEnd w:id="158"/>
      <w:bookmarkEnd w:id="159"/>
      <w:bookmarkEnd w:id="160"/>
      <w:bookmarkEnd w:id="161"/>
      <w:bookmarkEnd w:id="162"/>
      <w:bookmarkEnd w:id="163"/>
      <w:bookmarkEnd w:id="164"/>
      <w:bookmarkEnd w:id="165"/>
    </w:p>
    <w:p w14:paraId="479FFAAB" w14:textId="77777777" w:rsidR="00A83829" w:rsidRPr="005A65A0" w:rsidRDefault="00B777C5" w:rsidP="00AF658E">
      <w:pPr>
        <w:pStyle w:val="NASLOV1"/>
        <w:spacing w:before="240" w:after="240" w:line="276" w:lineRule="auto"/>
        <w:rPr>
          <w:sz w:val="20"/>
        </w:rPr>
      </w:pPr>
      <w:r w:rsidRPr="005A65A0">
        <w:rPr>
          <w:sz w:val="20"/>
        </w:rPr>
        <w:br w:type="page"/>
      </w:r>
      <w:bookmarkStart w:id="166" w:name="_Toc87019283"/>
      <w:bookmarkStart w:id="167" w:name="_Toc100127149"/>
      <w:bookmarkEnd w:id="166"/>
      <w:r w:rsidR="00BA0A9A" w:rsidRPr="005A65A0">
        <w:rPr>
          <w:sz w:val="20"/>
        </w:rPr>
        <w:lastRenderedPageBreak/>
        <w:t>Analiza stanja in problemov obstoječega lžv in analiza predhodno izdelane dokumentacije</w:t>
      </w:r>
      <w:bookmarkEnd w:id="167"/>
      <w:r w:rsidR="00BA0A9A" w:rsidRPr="005A65A0">
        <w:rPr>
          <w:sz w:val="20"/>
        </w:rPr>
        <w:t xml:space="preserve"> </w:t>
      </w:r>
    </w:p>
    <w:p w14:paraId="5F605EFE" w14:textId="77777777" w:rsidR="009857A9" w:rsidRPr="005A65A0" w:rsidRDefault="009857A9" w:rsidP="00C96D2E">
      <w:pPr>
        <w:spacing w:line="276" w:lineRule="auto"/>
        <w:rPr>
          <w:rFonts w:cs="Arial"/>
          <w:szCs w:val="20"/>
          <w:lang w:eastAsia="sl-SI"/>
        </w:rPr>
      </w:pPr>
      <w:r w:rsidRPr="005A65A0">
        <w:rPr>
          <w:rFonts w:cs="Arial"/>
          <w:szCs w:val="20"/>
          <w:lang w:eastAsia="sl-SI"/>
        </w:rPr>
        <w:t xml:space="preserve">Izdelovalec mora pripraviti </w:t>
      </w:r>
      <w:r w:rsidR="00E85F98" w:rsidRPr="005A65A0">
        <w:rPr>
          <w:rFonts w:cs="Arial"/>
          <w:b/>
          <w:szCs w:val="20"/>
          <w:u w:val="single"/>
        </w:rPr>
        <w:t>Elaborat analize stanja in problemov obstoječega LŽV in analizo predhodno izdelane dokumentacije</w:t>
      </w:r>
      <w:r w:rsidR="00E85F98" w:rsidRPr="005A65A0">
        <w:rPr>
          <w:rFonts w:cs="Arial"/>
          <w:szCs w:val="20"/>
          <w:lang w:eastAsia="sl-SI"/>
        </w:rPr>
        <w:t xml:space="preserve"> </w:t>
      </w:r>
      <w:r w:rsidR="005F6BF0" w:rsidRPr="005A65A0">
        <w:rPr>
          <w:rFonts w:cs="Arial"/>
          <w:szCs w:val="20"/>
          <w:lang w:eastAsia="sl-SI"/>
        </w:rPr>
        <w:t xml:space="preserve">(glej poglavje 1.5. </w:t>
      </w:r>
      <w:r w:rsidR="0075324B" w:rsidRPr="005A65A0">
        <w:rPr>
          <w:rFonts w:cs="Arial"/>
          <w:szCs w:val="20"/>
          <w:lang w:eastAsia="sl-SI"/>
        </w:rPr>
        <w:t>Pravne podlage, dokumentacija, strateški dokumenti za pripravo strokovnih podlag in pobude/DIIP za DPN LŽV</w:t>
      </w:r>
      <w:r w:rsidR="005F6BF0" w:rsidRPr="005A65A0">
        <w:rPr>
          <w:rFonts w:cs="Arial"/>
          <w:szCs w:val="20"/>
          <w:lang w:eastAsia="sl-SI"/>
        </w:rPr>
        <w:t>).</w:t>
      </w:r>
    </w:p>
    <w:p w14:paraId="0F290D32" w14:textId="77777777" w:rsidR="00D605C1" w:rsidRPr="005A65A0" w:rsidRDefault="00D605C1" w:rsidP="00C96D2E">
      <w:pPr>
        <w:spacing w:before="120" w:line="276" w:lineRule="auto"/>
        <w:rPr>
          <w:rFonts w:cs="Arial"/>
          <w:szCs w:val="20"/>
        </w:rPr>
      </w:pPr>
      <w:r w:rsidRPr="005A65A0">
        <w:rPr>
          <w:rFonts w:cs="Arial"/>
          <w:szCs w:val="20"/>
        </w:rPr>
        <w:t>Analiza opiše zatečeno stanje in probleme obstoječega LŽV ter problem</w:t>
      </w:r>
      <w:r w:rsidR="00227124" w:rsidRPr="005A65A0">
        <w:rPr>
          <w:rFonts w:cs="Arial"/>
          <w:szCs w:val="20"/>
        </w:rPr>
        <w:t>e</w:t>
      </w:r>
      <w:r w:rsidRPr="005A65A0">
        <w:rPr>
          <w:rFonts w:cs="Arial"/>
          <w:szCs w:val="20"/>
        </w:rPr>
        <w:t xml:space="preserve"> obstoječih mešanih prog za potniški in tovorni promet v Ljubljani. Opiše tudi stanje in probleme železniškega prometa, nekonkurenčnosti javnega železniškega potniškega prometa in težave tovornega železniškega prometa ter logističnega centra za pretovor blaga med cestnim in železniškim tovornim prometom.  </w:t>
      </w:r>
    </w:p>
    <w:p w14:paraId="34EBDF40" w14:textId="77777777" w:rsidR="00227124" w:rsidRPr="005A65A0" w:rsidRDefault="002E4AA7" w:rsidP="00C96D2E">
      <w:pPr>
        <w:spacing w:before="120" w:line="276" w:lineRule="auto"/>
        <w:rPr>
          <w:rFonts w:cs="Arial"/>
          <w:szCs w:val="20"/>
        </w:rPr>
      </w:pPr>
      <w:r w:rsidRPr="005A65A0">
        <w:rPr>
          <w:rFonts w:cs="Arial"/>
          <w:szCs w:val="20"/>
        </w:rPr>
        <w:t xml:space="preserve">Analiza prikaže </w:t>
      </w:r>
      <w:r w:rsidR="00CA2C4E" w:rsidRPr="005A65A0">
        <w:rPr>
          <w:rFonts w:cs="Arial"/>
          <w:szCs w:val="20"/>
        </w:rPr>
        <w:t xml:space="preserve">tudi </w:t>
      </w:r>
      <w:r w:rsidRPr="005A65A0">
        <w:rPr>
          <w:rFonts w:cs="Arial"/>
          <w:szCs w:val="20"/>
        </w:rPr>
        <w:t>vsebino in kronologijo</w:t>
      </w:r>
      <w:r w:rsidR="009857A9" w:rsidRPr="005A65A0">
        <w:rPr>
          <w:rFonts w:cs="Arial"/>
          <w:szCs w:val="20"/>
        </w:rPr>
        <w:t xml:space="preserve"> </w:t>
      </w:r>
      <w:r w:rsidR="00D150F2" w:rsidRPr="005A65A0">
        <w:rPr>
          <w:rFonts w:cs="Arial"/>
          <w:szCs w:val="20"/>
        </w:rPr>
        <w:t>predhodno izdelanih gradiv</w:t>
      </w:r>
      <w:r w:rsidRPr="005A65A0">
        <w:rPr>
          <w:rFonts w:cs="Arial"/>
          <w:szCs w:val="20"/>
        </w:rPr>
        <w:t xml:space="preserve"> na temo LŽV</w:t>
      </w:r>
      <w:r w:rsidR="009857A9" w:rsidRPr="005A65A0">
        <w:rPr>
          <w:rFonts w:cs="Arial"/>
          <w:szCs w:val="20"/>
        </w:rPr>
        <w:t xml:space="preserve"> </w:t>
      </w:r>
      <w:r w:rsidRPr="005A65A0">
        <w:rPr>
          <w:rFonts w:cs="Arial"/>
          <w:szCs w:val="20"/>
        </w:rPr>
        <w:t xml:space="preserve">oz. proučevanje poteka posameznih prog, </w:t>
      </w:r>
      <w:r w:rsidR="009857A9" w:rsidRPr="005A65A0">
        <w:rPr>
          <w:rFonts w:cs="Arial"/>
          <w:szCs w:val="20"/>
        </w:rPr>
        <w:t xml:space="preserve">vključno </w:t>
      </w:r>
      <w:r w:rsidR="00C14599" w:rsidRPr="005A65A0">
        <w:rPr>
          <w:rFonts w:cs="Arial"/>
          <w:szCs w:val="20"/>
        </w:rPr>
        <w:t xml:space="preserve">s </w:t>
      </w:r>
      <w:r w:rsidRPr="005A65A0">
        <w:rPr>
          <w:rFonts w:cs="Arial"/>
          <w:szCs w:val="20"/>
        </w:rPr>
        <w:t xml:space="preserve">povzetimi </w:t>
      </w:r>
      <w:r w:rsidR="009857A9" w:rsidRPr="005A65A0">
        <w:rPr>
          <w:rFonts w:cs="Arial"/>
          <w:szCs w:val="20"/>
        </w:rPr>
        <w:t xml:space="preserve">grafičnimi prikazi </w:t>
      </w:r>
      <w:r w:rsidRPr="005A65A0">
        <w:rPr>
          <w:rFonts w:cs="Arial"/>
          <w:szCs w:val="20"/>
        </w:rPr>
        <w:t>in</w:t>
      </w:r>
      <w:r w:rsidR="009857A9" w:rsidRPr="005A65A0">
        <w:rPr>
          <w:rFonts w:cs="Arial"/>
          <w:szCs w:val="20"/>
        </w:rPr>
        <w:t xml:space="preserve"> opisom razlogov za njihov</w:t>
      </w:r>
      <w:r w:rsidRPr="005A65A0">
        <w:rPr>
          <w:rFonts w:cs="Arial"/>
          <w:szCs w:val="20"/>
        </w:rPr>
        <w:t>o (ne)sprejemljivost</w:t>
      </w:r>
      <w:r w:rsidR="00D150F2" w:rsidRPr="005A65A0">
        <w:rPr>
          <w:rFonts w:cs="Arial"/>
          <w:szCs w:val="20"/>
        </w:rPr>
        <w:t>.</w:t>
      </w:r>
    </w:p>
    <w:p w14:paraId="57E07AE8" w14:textId="525D19F2" w:rsidR="00D150F2" w:rsidRPr="005A65A0" w:rsidRDefault="008F28CE" w:rsidP="00C96D2E">
      <w:pPr>
        <w:spacing w:before="120" w:line="276" w:lineRule="auto"/>
        <w:rPr>
          <w:rFonts w:cs="Arial"/>
          <w:szCs w:val="20"/>
        </w:rPr>
      </w:pPr>
      <w:r w:rsidRPr="005A65A0">
        <w:rPr>
          <w:rFonts w:cs="Arial"/>
          <w:szCs w:val="20"/>
        </w:rPr>
        <w:t>Izdelovalec prouči dokumentacijo ter priprav</w:t>
      </w:r>
      <w:r w:rsidR="008A7156" w:rsidRPr="005A65A0">
        <w:rPr>
          <w:rFonts w:cs="Arial"/>
          <w:szCs w:val="20"/>
        </w:rPr>
        <w:t>i</w:t>
      </w:r>
      <w:r w:rsidRPr="005A65A0">
        <w:rPr>
          <w:rFonts w:cs="Arial"/>
          <w:szCs w:val="20"/>
        </w:rPr>
        <w:t xml:space="preserve">: analizo prostorskih strateških, planskih in izvedbenih aktov za območje, na katerem se načrtujejo ureditve </w:t>
      </w:r>
      <w:r w:rsidR="008A7156" w:rsidRPr="005A65A0">
        <w:rPr>
          <w:rFonts w:cs="Arial"/>
          <w:szCs w:val="20"/>
        </w:rPr>
        <w:t>(</w:t>
      </w:r>
      <w:r w:rsidRPr="005A65A0">
        <w:rPr>
          <w:rFonts w:cs="Arial"/>
          <w:szCs w:val="20"/>
        </w:rPr>
        <w:t>sprejeti akti in akti v postopku priprave); prikaz stanja prostora, razvidnega iz javnih podatkov nosilcev urejanja prostora (prostorski in okoljski vidik in predhodno izdelane dokumentacije ter morebitne druge podatke pobudnika oz. investitorja</w:t>
      </w:r>
      <w:r w:rsidR="00995D21" w:rsidRPr="005A65A0">
        <w:rPr>
          <w:rFonts w:cs="Arial"/>
          <w:szCs w:val="20"/>
        </w:rPr>
        <w:t>. Z</w:t>
      </w:r>
      <w:r w:rsidR="0080289D" w:rsidRPr="005A65A0">
        <w:rPr>
          <w:rFonts w:cs="Arial"/>
          <w:szCs w:val="20"/>
        </w:rPr>
        <w:t xml:space="preserve">a ta namen se pridobijo usmeritve upravljavcev </w:t>
      </w:r>
      <w:r w:rsidRPr="005A65A0">
        <w:rPr>
          <w:rFonts w:cs="Arial"/>
          <w:szCs w:val="20"/>
        </w:rPr>
        <w:t>cestne</w:t>
      </w:r>
      <w:r w:rsidR="0080289D" w:rsidRPr="005A65A0">
        <w:rPr>
          <w:rFonts w:cs="Arial"/>
          <w:szCs w:val="20"/>
        </w:rPr>
        <w:t xml:space="preserve"> (in železniške) infrastrukture, o načrtovanih projektih, ki jih je treb</w:t>
      </w:r>
      <w:r w:rsidR="00C46A73" w:rsidRPr="005A65A0">
        <w:rPr>
          <w:rFonts w:cs="Arial"/>
          <w:szCs w:val="20"/>
        </w:rPr>
        <w:t>a</w:t>
      </w:r>
      <w:r w:rsidR="0080289D" w:rsidRPr="005A65A0">
        <w:rPr>
          <w:rFonts w:cs="Arial"/>
          <w:szCs w:val="20"/>
        </w:rPr>
        <w:t xml:space="preserve"> upoštevati pri izvedbi naloge.</w:t>
      </w:r>
    </w:p>
    <w:p w14:paraId="59D7FC42" w14:textId="77777777" w:rsidR="00B777C5" w:rsidRPr="005A65A0" w:rsidRDefault="009857A9" w:rsidP="00924D2A">
      <w:pPr>
        <w:spacing w:before="120" w:line="276" w:lineRule="auto"/>
        <w:rPr>
          <w:rFonts w:cs="Arial"/>
          <w:szCs w:val="20"/>
          <w:lang w:eastAsia="sl-SI"/>
        </w:rPr>
      </w:pPr>
      <w:r w:rsidRPr="005A65A0">
        <w:rPr>
          <w:rFonts w:cs="Arial"/>
          <w:szCs w:val="20"/>
          <w:lang w:eastAsia="sl-SI"/>
        </w:rPr>
        <w:t>Predhodna analiza je izhodišče za</w:t>
      </w:r>
      <w:r w:rsidR="008F28CE" w:rsidRPr="005A65A0">
        <w:rPr>
          <w:rFonts w:cs="Arial"/>
          <w:szCs w:val="20"/>
          <w:lang w:eastAsia="sl-SI"/>
        </w:rPr>
        <w:t xml:space="preserve"> pripravo strokovnih podlag za</w:t>
      </w:r>
      <w:r w:rsidRPr="005A65A0">
        <w:rPr>
          <w:rFonts w:cs="Arial"/>
          <w:szCs w:val="20"/>
          <w:lang w:eastAsia="sl-SI"/>
        </w:rPr>
        <w:t xml:space="preserve"> </w:t>
      </w:r>
      <w:r w:rsidR="00227124" w:rsidRPr="005A65A0">
        <w:rPr>
          <w:rFonts w:cs="Arial"/>
          <w:szCs w:val="20"/>
          <w:lang w:eastAsia="sl-SI"/>
        </w:rPr>
        <w:t>proučitev in primerjavo izvedljivih konceptov LŽV ter pripravo predloga izbora najustreznejšega</w:t>
      </w:r>
      <w:r w:rsidR="00C46A73" w:rsidRPr="005A65A0">
        <w:rPr>
          <w:rFonts w:cs="Arial"/>
          <w:szCs w:val="20"/>
          <w:lang w:eastAsia="sl-SI"/>
        </w:rPr>
        <w:t xml:space="preserve"> koncepta</w:t>
      </w:r>
      <w:r w:rsidR="00227124" w:rsidRPr="005A65A0">
        <w:rPr>
          <w:rFonts w:cs="Arial"/>
          <w:szCs w:val="20"/>
          <w:lang w:eastAsia="sl-SI"/>
        </w:rPr>
        <w:t>.</w:t>
      </w:r>
    </w:p>
    <w:p w14:paraId="4DF551FB" w14:textId="77777777" w:rsidR="00924D2A" w:rsidRPr="005A65A0" w:rsidRDefault="00924D2A" w:rsidP="00924D2A">
      <w:pPr>
        <w:spacing w:before="120" w:line="276" w:lineRule="auto"/>
        <w:rPr>
          <w:rFonts w:cs="Arial"/>
          <w:szCs w:val="20"/>
          <w:lang w:eastAsia="sl-SI"/>
        </w:rPr>
      </w:pPr>
      <w:r w:rsidRPr="005A65A0">
        <w:rPr>
          <w:rFonts w:cs="Arial"/>
          <w:szCs w:val="20"/>
          <w:lang w:eastAsia="sl-SI"/>
        </w:rPr>
        <w:br w:type="page"/>
      </w:r>
    </w:p>
    <w:p w14:paraId="5756FA80" w14:textId="77777777" w:rsidR="003E3431" w:rsidRPr="005A65A0" w:rsidRDefault="00561124" w:rsidP="00AF658E">
      <w:pPr>
        <w:pStyle w:val="NASLOV1"/>
        <w:spacing w:before="240" w:after="240" w:line="276" w:lineRule="auto"/>
        <w:rPr>
          <w:sz w:val="20"/>
        </w:rPr>
      </w:pPr>
      <w:bookmarkStart w:id="168" w:name="_Toc100127150"/>
      <w:r w:rsidRPr="005A65A0">
        <w:rPr>
          <w:sz w:val="20"/>
        </w:rPr>
        <w:lastRenderedPageBreak/>
        <w:t>strokovne podlage za primerjavo in izdelav</w:t>
      </w:r>
      <w:r w:rsidR="003C3AFD" w:rsidRPr="005A65A0">
        <w:rPr>
          <w:sz w:val="20"/>
        </w:rPr>
        <w:t>O predloga koncepta lžv in</w:t>
      </w:r>
      <w:r w:rsidR="008C38A5" w:rsidRPr="005A65A0">
        <w:rPr>
          <w:sz w:val="20"/>
        </w:rPr>
        <w:t xml:space="preserve"> </w:t>
      </w:r>
      <w:r w:rsidRPr="005A65A0">
        <w:rPr>
          <w:sz w:val="20"/>
        </w:rPr>
        <w:t>pripravo predlogov projektne rešitve znotraj najustreznejšega koncepta lžv</w:t>
      </w:r>
      <w:bookmarkEnd w:id="168"/>
    </w:p>
    <w:p w14:paraId="3ED4E50E" w14:textId="77777777" w:rsidR="004C438E" w:rsidRPr="005A65A0" w:rsidRDefault="004C438E" w:rsidP="00AF658E">
      <w:pPr>
        <w:spacing w:line="276" w:lineRule="auto"/>
        <w:rPr>
          <w:rFonts w:cs="Arial"/>
          <w:szCs w:val="20"/>
          <w:lang w:eastAsia="sl-SI"/>
        </w:rPr>
      </w:pPr>
      <w:r w:rsidRPr="005A65A0">
        <w:rPr>
          <w:rFonts w:cs="Arial"/>
          <w:szCs w:val="20"/>
          <w:lang w:eastAsia="sl-SI"/>
        </w:rPr>
        <w:t xml:space="preserve">Na podlagi analize stanja in dokumentacije ter drugih vhodnih podatkov se izdelajo strokovne podlage v dveh delih: </w:t>
      </w:r>
    </w:p>
    <w:p w14:paraId="08641ACA" w14:textId="0F84DFBC" w:rsidR="004C438E" w:rsidRPr="005A65A0" w:rsidRDefault="004C438E" w:rsidP="00FA3972">
      <w:pPr>
        <w:pStyle w:val="Odstavekseznama"/>
        <w:numPr>
          <w:ilvl w:val="1"/>
          <w:numId w:val="29"/>
        </w:numPr>
        <w:spacing w:before="120" w:line="276" w:lineRule="auto"/>
        <w:ind w:left="788" w:right="45" w:hanging="431"/>
        <w:contextualSpacing w:val="0"/>
        <w:rPr>
          <w:rFonts w:cs="Arial"/>
          <w:szCs w:val="20"/>
        </w:rPr>
      </w:pPr>
      <w:r w:rsidRPr="005A65A0">
        <w:rPr>
          <w:rFonts w:cs="Arial"/>
          <w:szCs w:val="20"/>
        </w:rPr>
        <w:t>proučitev in primerjava izvedl</w:t>
      </w:r>
      <w:r w:rsidR="008A7156" w:rsidRPr="005A65A0">
        <w:rPr>
          <w:rFonts w:cs="Arial"/>
          <w:szCs w:val="20"/>
        </w:rPr>
        <w:t>jivih konceptov LŽV ter priprava</w:t>
      </w:r>
      <w:r w:rsidRPr="005A65A0">
        <w:rPr>
          <w:rFonts w:cs="Arial"/>
          <w:szCs w:val="20"/>
        </w:rPr>
        <w:t xml:space="preserve"> predloga izbora najustreznejšega</w:t>
      </w:r>
      <w:r w:rsidR="00C46A73" w:rsidRPr="005A65A0">
        <w:rPr>
          <w:rFonts w:cs="Arial"/>
          <w:szCs w:val="20"/>
        </w:rPr>
        <w:t xml:space="preserve"> koncepta</w:t>
      </w:r>
      <w:r w:rsidRPr="005A65A0">
        <w:rPr>
          <w:rFonts w:cs="Arial"/>
          <w:szCs w:val="20"/>
        </w:rPr>
        <w:t>,</w:t>
      </w:r>
    </w:p>
    <w:p w14:paraId="03645C8D" w14:textId="0A75B27B" w:rsidR="004C438E" w:rsidRPr="005A65A0" w:rsidRDefault="008A7156" w:rsidP="00FA3972">
      <w:pPr>
        <w:pStyle w:val="Odstavekseznama"/>
        <w:numPr>
          <w:ilvl w:val="1"/>
          <w:numId w:val="29"/>
        </w:numPr>
        <w:spacing w:before="120" w:line="276" w:lineRule="auto"/>
        <w:ind w:left="788" w:right="45" w:hanging="431"/>
        <w:contextualSpacing w:val="0"/>
        <w:rPr>
          <w:rFonts w:cs="Arial"/>
          <w:szCs w:val="20"/>
        </w:rPr>
      </w:pPr>
      <w:r w:rsidRPr="005A65A0">
        <w:rPr>
          <w:rFonts w:cs="Arial"/>
          <w:szCs w:val="20"/>
        </w:rPr>
        <w:t>p</w:t>
      </w:r>
      <w:r w:rsidR="004C438E" w:rsidRPr="005A65A0">
        <w:rPr>
          <w:rFonts w:cs="Arial"/>
          <w:szCs w:val="20"/>
        </w:rPr>
        <w:t>roučitev možnih rešitev poteka prog, postaj in postajališč znotraj izbranega koncepta LŽV, ločeno za potniški in ločeno za tovorni promet.</w:t>
      </w:r>
    </w:p>
    <w:p w14:paraId="3C3F444C" w14:textId="77777777" w:rsidR="004C438E" w:rsidRPr="005A65A0" w:rsidRDefault="004C438E" w:rsidP="00924D2A">
      <w:pPr>
        <w:spacing w:before="120" w:line="276" w:lineRule="auto"/>
        <w:ind w:right="45"/>
        <w:rPr>
          <w:rFonts w:cs="Arial"/>
          <w:szCs w:val="20"/>
        </w:rPr>
      </w:pPr>
      <w:r w:rsidRPr="005A65A0">
        <w:rPr>
          <w:rFonts w:cs="Arial"/>
          <w:szCs w:val="20"/>
        </w:rPr>
        <w:t xml:space="preserve">Skladno s tem se predvidi tudi smiselni obseg izdelave vseh strokovnih podlag v obsegu in na način, da bodo predlogi izdelovalca v </w:t>
      </w:r>
      <w:r w:rsidR="00182E27" w:rsidRPr="005A65A0">
        <w:rPr>
          <w:rFonts w:cs="Arial"/>
          <w:szCs w:val="20"/>
        </w:rPr>
        <w:t>vsaki</w:t>
      </w:r>
      <w:r w:rsidRPr="005A65A0">
        <w:rPr>
          <w:rFonts w:cs="Arial"/>
          <w:szCs w:val="20"/>
        </w:rPr>
        <w:t xml:space="preserve"> posamezni fazi utemeljeni in bodo predstavljali ustrezno podlago za odločanje v</w:t>
      </w:r>
      <w:r w:rsidR="00C96D2E" w:rsidRPr="005A65A0">
        <w:rPr>
          <w:rFonts w:cs="Arial"/>
          <w:szCs w:val="20"/>
        </w:rPr>
        <w:t xml:space="preserve"> vsaki posamezni fazi.</w:t>
      </w:r>
    </w:p>
    <w:p w14:paraId="622BDE7D" w14:textId="77777777" w:rsidR="00E71070" w:rsidRPr="005A65A0" w:rsidRDefault="00E71070" w:rsidP="00C96D2E">
      <w:pPr>
        <w:spacing w:before="120" w:line="276" w:lineRule="auto"/>
        <w:rPr>
          <w:rFonts w:cs="Arial"/>
          <w:szCs w:val="20"/>
        </w:rPr>
      </w:pPr>
      <w:r w:rsidRPr="005A65A0">
        <w:rPr>
          <w:rFonts w:cs="Arial"/>
          <w:szCs w:val="20"/>
        </w:rPr>
        <w:t>Strokovne podlage za pobudo/DIIP morajo vsebovati tekstualni in grafični del. V grafičnem</w:t>
      </w:r>
      <w:r w:rsidR="00C96D2E" w:rsidRPr="005A65A0">
        <w:rPr>
          <w:rFonts w:cs="Arial"/>
          <w:szCs w:val="20"/>
        </w:rPr>
        <w:t xml:space="preserve"> delu mora biti prikazano tudi:</w:t>
      </w:r>
    </w:p>
    <w:p w14:paraId="48035B2B" w14:textId="77777777" w:rsidR="00E71070" w:rsidRPr="005A65A0" w:rsidRDefault="00E71070" w:rsidP="00C96D2E">
      <w:pPr>
        <w:pStyle w:val="Odstavekseznama"/>
        <w:numPr>
          <w:ilvl w:val="0"/>
          <w:numId w:val="1"/>
        </w:numPr>
        <w:spacing w:line="276" w:lineRule="auto"/>
        <w:rPr>
          <w:rFonts w:cs="Arial"/>
          <w:szCs w:val="20"/>
          <w:lang w:eastAsia="sl-SI"/>
        </w:rPr>
      </w:pPr>
      <w:r w:rsidRPr="005A65A0">
        <w:rPr>
          <w:rFonts w:cs="Arial"/>
          <w:szCs w:val="20"/>
          <w:lang w:eastAsia="sl-SI"/>
        </w:rPr>
        <w:t xml:space="preserve">predlog načrtovanih ureditev </w:t>
      </w:r>
      <w:r w:rsidR="00C46A73" w:rsidRPr="005A65A0">
        <w:rPr>
          <w:rFonts w:cs="Arial"/>
          <w:szCs w:val="20"/>
          <w:lang w:eastAsia="sl-SI"/>
        </w:rPr>
        <w:t xml:space="preserve">s prikazom okvirnega območja obdelave </w:t>
      </w:r>
      <w:r w:rsidRPr="005A65A0">
        <w:rPr>
          <w:rFonts w:cs="Arial"/>
          <w:szCs w:val="20"/>
          <w:lang w:eastAsia="sl-SI"/>
        </w:rPr>
        <w:t>(območje pridobivanja smernic)</w:t>
      </w:r>
      <w:r w:rsidR="00CA7E2C" w:rsidRPr="005A65A0">
        <w:rPr>
          <w:rFonts w:cs="Arial"/>
          <w:szCs w:val="20"/>
          <w:lang w:eastAsia="sl-SI"/>
        </w:rPr>
        <w:t>,</w:t>
      </w:r>
    </w:p>
    <w:p w14:paraId="43CD60D4" w14:textId="6A3EC58B" w:rsidR="00E71070" w:rsidRPr="005A65A0" w:rsidRDefault="00C46A73" w:rsidP="00C96D2E">
      <w:pPr>
        <w:pStyle w:val="Odstavekseznama"/>
        <w:numPr>
          <w:ilvl w:val="0"/>
          <w:numId w:val="1"/>
        </w:numPr>
        <w:spacing w:line="276" w:lineRule="auto"/>
        <w:rPr>
          <w:rFonts w:cs="Arial"/>
          <w:szCs w:val="20"/>
        </w:rPr>
      </w:pPr>
      <w:r w:rsidRPr="005A65A0">
        <w:rPr>
          <w:rFonts w:cs="Arial"/>
          <w:szCs w:val="20"/>
          <w:lang w:eastAsia="sl-SI"/>
        </w:rPr>
        <w:t xml:space="preserve">problemska karta s prikazom </w:t>
      </w:r>
      <w:r w:rsidR="008A7156" w:rsidRPr="005A65A0">
        <w:rPr>
          <w:rFonts w:cs="Arial"/>
          <w:szCs w:val="20"/>
          <w:lang w:eastAsia="sl-SI"/>
        </w:rPr>
        <w:t>možnosti in omejit</w:t>
      </w:r>
      <w:r w:rsidR="00E71070" w:rsidRPr="005A65A0">
        <w:rPr>
          <w:rFonts w:cs="Arial"/>
          <w:szCs w:val="20"/>
          <w:lang w:eastAsia="sl-SI"/>
        </w:rPr>
        <w:t>e</w:t>
      </w:r>
      <w:r w:rsidR="008A7156" w:rsidRPr="005A65A0">
        <w:rPr>
          <w:rFonts w:cs="Arial"/>
          <w:szCs w:val="20"/>
          <w:lang w:eastAsia="sl-SI"/>
        </w:rPr>
        <w:t>v</w:t>
      </w:r>
      <w:r w:rsidR="00E71070" w:rsidRPr="005A65A0">
        <w:rPr>
          <w:rFonts w:cs="Arial"/>
          <w:szCs w:val="20"/>
          <w:lang w:eastAsia="sl-SI"/>
        </w:rPr>
        <w:t xml:space="preserve"> v prostoru (na podatkih iz prikaza stanja prostora, OPN MOL, OPPN-jev in velikih projektov v načrtovalski fazi ali projektov s pridobljenim GD) z </w:t>
      </w:r>
      <w:r w:rsidRPr="005A65A0">
        <w:rPr>
          <w:rFonts w:cs="Arial"/>
          <w:szCs w:val="20"/>
          <w:lang w:eastAsia="sl-SI"/>
        </w:rPr>
        <w:t>okoljskega in prostorskega vidika in s predlogom nadaljnjih usmeritev.</w:t>
      </w:r>
    </w:p>
    <w:p w14:paraId="3908878C" w14:textId="77777777" w:rsidR="00E71070" w:rsidRPr="005A65A0" w:rsidRDefault="00E71070" w:rsidP="00924D2A">
      <w:pPr>
        <w:spacing w:before="120" w:line="276" w:lineRule="auto"/>
        <w:rPr>
          <w:rFonts w:cs="Arial"/>
          <w:szCs w:val="20"/>
          <w:lang w:eastAsia="sl-SI"/>
        </w:rPr>
      </w:pPr>
      <w:r w:rsidRPr="005A65A0">
        <w:rPr>
          <w:rFonts w:cs="Arial"/>
          <w:szCs w:val="20"/>
          <w:lang w:eastAsia="sl-SI"/>
        </w:rPr>
        <w:t xml:space="preserve">Za izbrane rešitve se izdelajo strokovne podlage </w:t>
      </w:r>
      <w:r w:rsidR="00B03E72" w:rsidRPr="005A65A0">
        <w:rPr>
          <w:rFonts w:cs="Arial"/>
          <w:szCs w:val="20"/>
          <w:lang w:eastAsia="sl-SI"/>
        </w:rPr>
        <w:t xml:space="preserve">z vsebino in v obsegu za pripravo pobude, </w:t>
      </w:r>
      <w:r w:rsidRPr="005A65A0">
        <w:rPr>
          <w:rFonts w:cs="Arial"/>
          <w:szCs w:val="20"/>
          <w:lang w:eastAsia="sl-SI"/>
        </w:rPr>
        <w:t xml:space="preserve">v skladu s Pravilnikom o vsebini, obliki in načinu priprave državnega prostorskega načrta (Uradni list RS, št. 106/11 in 61/17 – ZUreP-2). </w:t>
      </w:r>
    </w:p>
    <w:p w14:paraId="1744DA3B" w14:textId="77777777" w:rsidR="00DA566A" w:rsidRPr="005A65A0" w:rsidRDefault="00E71070" w:rsidP="00C96D2E">
      <w:pPr>
        <w:spacing w:before="120" w:line="276" w:lineRule="auto"/>
        <w:rPr>
          <w:rFonts w:cs="Arial"/>
          <w:szCs w:val="20"/>
          <w:lang w:eastAsia="sl-SI"/>
        </w:rPr>
      </w:pPr>
      <w:r w:rsidRPr="005A65A0">
        <w:rPr>
          <w:rFonts w:cs="Arial"/>
          <w:szCs w:val="20"/>
          <w:lang w:eastAsia="sl-SI"/>
        </w:rPr>
        <w:t>Za izdelavo idejnih rešitev v izbranem konceptu se smiselno dopolnijo gradiva izdelana v predhodnih fazah.</w:t>
      </w:r>
    </w:p>
    <w:p w14:paraId="4774D124" w14:textId="77777777" w:rsidR="00DA566A" w:rsidRPr="005A65A0" w:rsidRDefault="00DA566A" w:rsidP="00B964E7">
      <w:pPr>
        <w:spacing w:line="276" w:lineRule="auto"/>
        <w:rPr>
          <w:rFonts w:cs="Arial"/>
          <w:szCs w:val="20"/>
          <w:lang w:eastAsia="sl-SI"/>
        </w:rPr>
      </w:pPr>
    </w:p>
    <w:p w14:paraId="67882565" w14:textId="77777777" w:rsidR="00377C67" w:rsidRPr="005A65A0" w:rsidRDefault="00C96D2E" w:rsidP="00B964E7">
      <w:pPr>
        <w:spacing w:line="276" w:lineRule="auto"/>
        <w:rPr>
          <w:rFonts w:cs="Arial"/>
          <w:szCs w:val="20"/>
          <w:u w:val="single"/>
        </w:rPr>
      </w:pPr>
      <w:r w:rsidRPr="005A65A0">
        <w:rPr>
          <w:rFonts w:cs="Arial"/>
          <w:szCs w:val="20"/>
          <w:u w:val="single"/>
        </w:rPr>
        <w:t>Nivo obdelave strokovnih podlag:</w:t>
      </w:r>
    </w:p>
    <w:p w14:paraId="6D0F934B" w14:textId="62B6EB78" w:rsidR="00377C67" w:rsidRPr="005A65A0" w:rsidRDefault="00377C67" w:rsidP="00924D2A">
      <w:pPr>
        <w:spacing w:before="120" w:line="276" w:lineRule="auto"/>
        <w:ind w:right="51"/>
        <w:rPr>
          <w:rFonts w:cs="Arial"/>
          <w:szCs w:val="20"/>
        </w:rPr>
      </w:pPr>
      <w:r w:rsidRPr="005A65A0">
        <w:rPr>
          <w:rFonts w:cs="Arial"/>
          <w:szCs w:val="20"/>
        </w:rPr>
        <w:t xml:space="preserve">Strokovne podlage </w:t>
      </w:r>
      <w:r w:rsidR="00C135B5" w:rsidRPr="005A65A0">
        <w:rPr>
          <w:rFonts w:cs="Arial"/>
          <w:szCs w:val="20"/>
        </w:rPr>
        <w:t xml:space="preserve">tako </w:t>
      </w:r>
      <w:r w:rsidRPr="005A65A0">
        <w:rPr>
          <w:rFonts w:cs="Arial"/>
          <w:szCs w:val="20"/>
        </w:rPr>
        <w:t xml:space="preserve">za </w:t>
      </w:r>
      <w:r w:rsidR="00EF1729" w:rsidRPr="005A65A0">
        <w:rPr>
          <w:rFonts w:cs="Arial"/>
          <w:szCs w:val="20"/>
        </w:rPr>
        <w:t xml:space="preserve">koncept </w:t>
      </w:r>
      <w:r w:rsidRPr="005A65A0">
        <w:rPr>
          <w:rFonts w:cs="Arial"/>
          <w:szCs w:val="20"/>
        </w:rPr>
        <w:t>LŽV</w:t>
      </w:r>
      <w:r w:rsidR="00C135B5" w:rsidRPr="005A65A0">
        <w:rPr>
          <w:rFonts w:cs="Arial"/>
          <w:szCs w:val="20"/>
        </w:rPr>
        <w:t xml:space="preserve"> (1. del)</w:t>
      </w:r>
      <w:r w:rsidRPr="005A65A0">
        <w:rPr>
          <w:rFonts w:cs="Arial"/>
          <w:szCs w:val="20"/>
        </w:rPr>
        <w:t xml:space="preserve"> </w:t>
      </w:r>
      <w:r w:rsidR="00C135B5" w:rsidRPr="005A65A0">
        <w:rPr>
          <w:rFonts w:cs="Arial"/>
          <w:szCs w:val="20"/>
        </w:rPr>
        <w:t xml:space="preserve">kot </w:t>
      </w:r>
      <w:r w:rsidRPr="005A65A0">
        <w:rPr>
          <w:rFonts w:cs="Arial"/>
          <w:szCs w:val="20"/>
        </w:rPr>
        <w:t xml:space="preserve">za </w:t>
      </w:r>
      <w:r w:rsidR="0029561E" w:rsidRPr="005A65A0">
        <w:rPr>
          <w:rFonts w:cs="Arial"/>
          <w:szCs w:val="20"/>
        </w:rPr>
        <w:t xml:space="preserve">pripravo </w:t>
      </w:r>
      <w:r w:rsidRPr="005A65A0">
        <w:rPr>
          <w:rFonts w:cs="Arial"/>
          <w:szCs w:val="20"/>
        </w:rPr>
        <w:t>rešitev znotraj predlaganega koncepta</w:t>
      </w:r>
      <w:r w:rsidR="00C135B5" w:rsidRPr="005A65A0">
        <w:rPr>
          <w:rFonts w:cs="Arial"/>
          <w:szCs w:val="20"/>
        </w:rPr>
        <w:t xml:space="preserve"> (2. del) </w:t>
      </w:r>
      <w:r w:rsidRPr="005A65A0">
        <w:rPr>
          <w:rFonts w:cs="Arial"/>
          <w:szCs w:val="20"/>
        </w:rPr>
        <w:t>se izdelajo glede na namen</w:t>
      </w:r>
      <w:r w:rsidR="0029561E" w:rsidRPr="005A65A0">
        <w:rPr>
          <w:rFonts w:cs="Arial"/>
          <w:szCs w:val="20"/>
        </w:rPr>
        <w:t xml:space="preserve"> obeh delov</w:t>
      </w:r>
      <w:r w:rsidR="00C135B5" w:rsidRPr="005A65A0">
        <w:rPr>
          <w:rFonts w:cs="Arial"/>
          <w:szCs w:val="20"/>
        </w:rPr>
        <w:t xml:space="preserve"> kot sledi v nadaljevanju projektne naloge:</w:t>
      </w:r>
    </w:p>
    <w:p w14:paraId="09928AE7" w14:textId="77777777" w:rsidR="00377C67" w:rsidRPr="005A65A0" w:rsidRDefault="00377C67" w:rsidP="00FA3972">
      <w:pPr>
        <w:pStyle w:val="Odstavekseznama"/>
        <w:numPr>
          <w:ilvl w:val="0"/>
          <w:numId w:val="23"/>
        </w:numPr>
        <w:spacing w:before="120" w:line="276" w:lineRule="auto"/>
        <w:ind w:left="368" w:right="51" w:hanging="357"/>
        <w:contextualSpacing w:val="0"/>
        <w:rPr>
          <w:rFonts w:cs="Arial"/>
          <w:szCs w:val="20"/>
        </w:rPr>
      </w:pPr>
      <w:r w:rsidRPr="005A65A0">
        <w:rPr>
          <w:rFonts w:cs="Arial"/>
          <w:szCs w:val="20"/>
        </w:rPr>
        <w:t>del strokovnih podlag</w:t>
      </w:r>
      <w:r w:rsidR="00C135B5" w:rsidRPr="005A65A0">
        <w:rPr>
          <w:rFonts w:cs="Arial"/>
          <w:szCs w:val="20"/>
        </w:rPr>
        <w:t xml:space="preserve"> </w:t>
      </w:r>
      <w:r w:rsidR="00020425" w:rsidRPr="005A65A0">
        <w:rPr>
          <w:rFonts w:cs="Arial"/>
          <w:szCs w:val="20"/>
        </w:rPr>
        <w:t>– koncept LŽV</w:t>
      </w:r>
    </w:p>
    <w:p w14:paraId="55E76DB3" w14:textId="5899F877" w:rsidR="00377C67" w:rsidRPr="005A65A0" w:rsidRDefault="00377C67" w:rsidP="00FA3972">
      <w:pPr>
        <w:pStyle w:val="Odstavekseznama"/>
        <w:numPr>
          <w:ilvl w:val="0"/>
          <w:numId w:val="33"/>
        </w:numPr>
        <w:spacing w:line="276" w:lineRule="auto"/>
        <w:ind w:left="709" w:right="53"/>
        <w:rPr>
          <w:rFonts w:cs="Arial"/>
          <w:szCs w:val="20"/>
        </w:rPr>
      </w:pPr>
      <w:r w:rsidRPr="005A65A0">
        <w:rPr>
          <w:rFonts w:cs="Arial"/>
          <w:szCs w:val="20"/>
        </w:rPr>
        <w:t>Vsa</w:t>
      </w:r>
      <w:r w:rsidR="00020425" w:rsidRPr="005A65A0">
        <w:rPr>
          <w:rFonts w:cs="Arial"/>
          <w:szCs w:val="20"/>
        </w:rPr>
        <w:t xml:space="preserve"> strokovna</w:t>
      </w:r>
      <w:r w:rsidRPr="005A65A0">
        <w:rPr>
          <w:rFonts w:cs="Arial"/>
          <w:szCs w:val="20"/>
        </w:rPr>
        <w:t xml:space="preserve"> gradiva </w:t>
      </w:r>
      <w:r w:rsidR="008A7156" w:rsidRPr="005A65A0">
        <w:rPr>
          <w:rFonts w:cs="Arial"/>
          <w:szCs w:val="20"/>
        </w:rPr>
        <w:t>izdelan</w:t>
      </w:r>
      <w:r w:rsidR="00020425" w:rsidRPr="005A65A0">
        <w:rPr>
          <w:rFonts w:cs="Arial"/>
          <w:szCs w:val="20"/>
        </w:rPr>
        <w:t xml:space="preserve">a v preteklosti </w:t>
      </w:r>
      <w:r w:rsidRPr="005A65A0">
        <w:rPr>
          <w:rFonts w:cs="Arial"/>
          <w:szCs w:val="20"/>
        </w:rPr>
        <w:t>za primerjavo in pripravo predloga izbora najustreznejšega koncepta LŽV</w:t>
      </w:r>
      <w:r w:rsidR="00020425" w:rsidRPr="005A65A0">
        <w:rPr>
          <w:rFonts w:cs="Arial"/>
          <w:szCs w:val="20"/>
        </w:rPr>
        <w:t>, tudi</w:t>
      </w:r>
      <w:r w:rsidRPr="005A65A0">
        <w:rPr>
          <w:rFonts w:cs="Arial"/>
          <w:szCs w:val="20"/>
        </w:rPr>
        <w:t xml:space="preserve"> kot shematski prikaz in v kartah v merilu 1:5000.</w:t>
      </w:r>
    </w:p>
    <w:p w14:paraId="2A684532" w14:textId="2D10B3AE" w:rsidR="00377C67" w:rsidRPr="005A65A0" w:rsidRDefault="00020425" w:rsidP="00FA3972">
      <w:pPr>
        <w:pStyle w:val="Odstavekseznama"/>
        <w:numPr>
          <w:ilvl w:val="0"/>
          <w:numId w:val="33"/>
        </w:numPr>
        <w:spacing w:line="276" w:lineRule="auto"/>
        <w:ind w:left="709" w:right="53"/>
        <w:rPr>
          <w:rFonts w:cs="Arial"/>
          <w:szCs w:val="20"/>
        </w:rPr>
      </w:pPr>
      <w:r w:rsidRPr="005A65A0">
        <w:rPr>
          <w:rFonts w:cs="Arial"/>
          <w:szCs w:val="20"/>
        </w:rPr>
        <w:t xml:space="preserve">Izdelane strokovne podlage na konceptualni ravni se povzamejo in pripravijo </w:t>
      </w:r>
      <w:r w:rsidR="00377C67" w:rsidRPr="005A65A0">
        <w:rPr>
          <w:rFonts w:cs="Arial"/>
          <w:szCs w:val="20"/>
        </w:rPr>
        <w:t>v enakem merilu kot so izdelane predhodne študije oz. v merilu 1:5000.</w:t>
      </w:r>
      <w:r w:rsidR="00C96D2E" w:rsidRPr="005A65A0">
        <w:rPr>
          <w:rFonts w:cs="Arial"/>
          <w:szCs w:val="20"/>
        </w:rPr>
        <w:t xml:space="preserve"> </w:t>
      </w:r>
    </w:p>
    <w:p w14:paraId="7D33487B" w14:textId="77777777" w:rsidR="00377C67" w:rsidRPr="005A65A0" w:rsidRDefault="00377C67" w:rsidP="00FA3972">
      <w:pPr>
        <w:pStyle w:val="Odstavekseznama"/>
        <w:numPr>
          <w:ilvl w:val="0"/>
          <w:numId w:val="23"/>
        </w:numPr>
        <w:spacing w:before="120" w:line="276" w:lineRule="auto"/>
        <w:ind w:left="368" w:right="51" w:hanging="357"/>
        <w:contextualSpacing w:val="0"/>
        <w:rPr>
          <w:rFonts w:cs="Arial"/>
          <w:szCs w:val="20"/>
        </w:rPr>
      </w:pPr>
      <w:r w:rsidRPr="005A65A0">
        <w:rPr>
          <w:rFonts w:cs="Arial"/>
          <w:szCs w:val="20"/>
        </w:rPr>
        <w:t>del strokovnih podlag</w:t>
      </w:r>
      <w:r w:rsidR="00020425" w:rsidRPr="005A65A0">
        <w:rPr>
          <w:rFonts w:cs="Arial"/>
          <w:szCs w:val="20"/>
        </w:rPr>
        <w:t xml:space="preserve"> – podrobnejše rešitve v </w:t>
      </w:r>
      <w:r w:rsidR="00DA5FA2" w:rsidRPr="005A65A0">
        <w:rPr>
          <w:rFonts w:cs="Arial"/>
          <w:szCs w:val="20"/>
        </w:rPr>
        <w:t xml:space="preserve">najustreznejšem </w:t>
      </w:r>
      <w:r w:rsidR="00020425" w:rsidRPr="005A65A0">
        <w:rPr>
          <w:rFonts w:cs="Arial"/>
          <w:szCs w:val="20"/>
        </w:rPr>
        <w:t>konceptu LŽV</w:t>
      </w:r>
    </w:p>
    <w:p w14:paraId="3370952A" w14:textId="77777777" w:rsidR="00682C6F" w:rsidRPr="005A65A0" w:rsidRDefault="00C135B5" w:rsidP="00FA3972">
      <w:pPr>
        <w:pStyle w:val="Odstavekseznama"/>
        <w:numPr>
          <w:ilvl w:val="0"/>
          <w:numId w:val="33"/>
        </w:numPr>
        <w:spacing w:line="276" w:lineRule="auto"/>
        <w:ind w:left="709" w:right="53"/>
        <w:rPr>
          <w:rFonts w:cs="Arial"/>
          <w:szCs w:val="20"/>
        </w:rPr>
      </w:pPr>
      <w:r w:rsidRPr="005A65A0">
        <w:rPr>
          <w:rFonts w:cs="Arial"/>
          <w:szCs w:val="20"/>
        </w:rPr>
        <w:t xml:space="preserve">Vsa gradiva za izdelavo izvedljivih rešitev znotraj </w:t>
      </w:r>
      <w:r w:rsidR="00DA5FA2" w:rsidRPr="005A65A0">
        <w:rPr>
          <w:rFonts w:cs="Arial"/>
          <w:szCs w:val="20"/>
        </w:rPr>
        <w:t xml:space="preserve">najustreznejšega </w:t>
      </w:r>
      <w:r w:rsidRPr="005A65A0">
        <w:rPr>
          <w:rFonts w:cs="Arial"/>
          <w:szCs w:val="20"/>
        </w:rPr>
        <w:t>koncepta LŽV se izdelajo in preverijo na podrobni ravni v merilu 1:10</w:t>
      </w:r>
      <w:r w:rsidR="00D34331" w:rsidRPr="005A65A0">
        <w:rPr>
          <w:rFonts w:cs="Arial"/>
          <w:szCs w:val="20"/>
        </w:rPr>
        <w:t>00 ali drugem ustreznem merilu.</w:t>
      </w:r>
      <w:bookmarkStart w:id="169" w:name="_Toc78360285"/>
      <w:bookmarkStart w:id="170" w:name="_Toc78364874"/>
      <w:bookmarkStart w:id="171" w:name="_Toc78365533"/>
      <w:bookmarkStart w:id="172" w:name="_Toc78360287"/>
      <w:bookmarkStart w:id="173" w:name="_Toc78364876"/>
      <w:bookmarkStart w:id="174" w:name="_Toc78365535"/>
      <w:bookmarkEnd w:id="169"/>
      <w:bookmarkEnd w:id="170"/>
      <w:bookmarkEnd w:id="171"/>
      <w:bookmarkEnd w:id="172"/>
      <w:bookmarkEnd w:id="173"/>
      <w:bookmarkEnd w:id="174"/>
    </w:p>
    <w:p w14:paraId="0117371E" w14:textId="60B6C3F0" w:rsidR="00110305" w:rsidRPr="005A65A0" w:rsidRDefault="00054826" w:rsidP="0043064A">
      <w:pPr>
        <w:pStyle w:val="NASLOV2"/>
        <w:tabs>
          <w:tab w:val="num" w:pos="2836"/>
        </w:tabs>
        <w:spacing w:before="240" w:after="240" w:line="276" w:lineRule="auto"/>
        <w:ind w:left="709" w:hanging="709"/>
        <w:rPr>
          <w:sz w:val="20"/>
        </w:rPr>
      </w:pPr>
      <w:bookmarkStart w:id="175" w:name="_Toc84340473"/>
      <w:bookmarkStart w:id="176" w:name="_Toc76029168"/>
      <w:bookmarkStart w:id="177" w:name="_Toc76029341"/>
      <w:bookmarkStart w:id="178" w:name="_Toc76029483"/>
      <w:bookmarkStart w:id="179" w:name="_Toc76038491"/>
      <w:bookmarkStart w:id="180" w:name="_Toc70947057"/>
      <w:bookmarkStart w:id="181" w:name="_Toc70947123"/>
      <w:bookmarkStart w:id="182" w:name="_Toc70947188"/>
      <w:bookmarkStart w:id="183" w:name="_Toc70947396"/>
      <w:bookmarkStart w:id="184" w:name="_Toc70949559"/>
      <w:bookmarkStart w:id="185" w:name="_Toc65856953"/>
      <w:bookmarkStart w:id="186" w:name="_Toc100127151"/>
      <w:bookmarkEnd w:id="175"/>
      <w:bookmarkEnd w:id="176"/>
      <w:bookmarkEnd w:id="177"/>
      <w:bookmarkEnd w:id="178"/>
      <w:bookmarkEnd w:id="179"/>
      <w:bookmarkEnd w:id="180"/>
      <w:bookmarkEnd w:id="181"/>
      <w:bookmarkEnd w:id="182"/>
      <w:bookmarkEnd w:id="183"/>
      <w:bookmarkEnd w:id="184"/>
      <w:bookmarkEnd w:id="185"/>
      <w:r w:rsidRPr="005A65A0">
        <w:rPr>
          <w:sz w:val="20"/>
        </w:rPr>
        <w:t xml:space="preserve">Elaborat </w:t>
      </w:r>
      <w:r w:rsidR="00912887">
        <w:rPr>
          <w:sz w:val="20"/>
        </w:rPr>
        <w:t>P</w:t>
      </w:r>
      <w:r w:rsidR="005F7956" w:rsidRPr="005A65A0">
        <w:rPr>
          <w:sz w:val="20"/>
        </w:rPr>
        <w:t xml:space="preserve">rometna študija </w:t>
      </w:r>
      <w:r w:rsidR="00B321FA" w:rsidRPr="005A65A0">
        <w:rPr>
          <w:sz w:val="20"/>
        </w:rPr>
        <w:t>in</w:t>
      </w:r>
      <w:r w:rsidR="005F7956" w:rsidRPr="005A65A0">
        <w:rPr>
          <w:sz w:val="20"/>
        </w:rPr>
        <w:t xml:space="preserve"> prometno tehnološk</w:t>
      </w:r>
      <w:r w:rsidR="001E7A3C" w:rsidRPr="005A65A0">
        <w:rPr>
          <w:sz w:val="20"/>
        </w:rPr>
        <w:t>a analiza</w:t>
      </w:r>
      <w:bookmarkEnd w:id="186"/>
    </w:p>
    <w:p w14:paraId="72AA189E" w14:textId="77777777" w:rsidR="00262F24" w:rsidRPr="005A65A0" w:rsidRDefault="00262F24" w:rsidP="00B964E7">
      <w:pPr>
        <w:spacing w:line="276" w:lineRule="auto"/>
        <w:rPr>
          <w:rFonts w:cs="Arial"/>
          <w:szCs w:val="20"/>
          <w:lang w:eastAsia="sl-SI"/>
        </w:rPr>
      </w:pPr>
      <w:r w:rsidRPr="005A65A0">
        <w:rPr>
          <w:rFonts w:cs="Arial"/>
          <w:szCs w:val="20"/>
          <w:lang w:eastAsia="sl-SI"/>
        </w:rPr>
        <w:t>Pri izdelavi prometne študije</w:t>
      </w:r>
      <w:r w:rsidR="00DA5FA2" w:rsidRPr="005A65A0">
        <w:rPr>
          <w:rFonts w:cs="Arial"/>
          <w:szCs w:val="20"/>
          <w:lang w:eastAsia="sl-SI"/>
        </w:rPr>
        <w:t xml:space="preserve"> in</w:t>
      </w:r>
      <w:r w:rsidRPr="005A65A0">
        <w:rPr>
          <w:rFonts w:cs="Arial"/>
          <w:szCs w:val="20"/>
          <w:lang w:eastAsia="sl-SI"/>
        </w:rPr>
        <w:t xml:space="preserve"> prometno-tehnološkega elaborata se upoštevajo naslednja </w:t>
      </w:r>
      <w:r w:rsidRPr="005A65A0">
        <w:rPr>
          <w:rFonts w:cs="Arial"/>
          <w:b/>
          <w:szCs w:val="20"/>
          <w:lang w:eastAsia="sl-SI"/>
        </w:rPr>
        <w:t>izhodišča in predpostavke</w:t>
      </w:r>
      <w:r w:rsidRPr="005A65A0">
        <w:rPr>
          <w:rFonts w:cs="Arial"/>
          <w:szCs w:val="20"/>
          <w:lang w:eastAsia="sl-SI"/>
        </w:rPr>
        <w:t>:</w:t>
      </w:r>
    </w:p>
    <w:p w14:paraId="027F5160" w14:textId="77777777" w:rsidR="00262F24" w:rsidRPr="005A65A0" w:rsidRDefault="00262F24" w:rsidP="00924D2A">
      <w:pPr>
        <w:pStyle w:val="Odstavekseznama"/>
        <w:numPr>
          <w:ilvl w:val="0"/>
          <w:numId w:val="9"/>
        </w:numPr>
        <w:spacing w:before="120" w:line="276" w:lineRule="auto"/>
        <w:ind w:left="385" w:hanging="357"/>
        <w:contextualSpacing w:val="0"/>
        <w:rPr>
          <w:rFonts w:cs="Arial"/>
          <w:szCs w:val="20"/>
          <w:lang w:eastAsia="sl-SI"/>
        </w:rPr>
      </w:pPr>
      <w:r w:rsidRPr="005A65A0">
        <w:rPr>
          <w:rFonts w:cs="Arial"/>
          <w:szCs w:val="20"/>
          <w:lang w:eastAsia="sl-SI"/>
        </w:rPr>
        <w:t>že izdelane študije in projektne rešitve za LŽV in Študija regionalnih prog ter ostale relevantne študije,</w:t>
      </w:r>
    </w:p>
    <w:p w14:paraId="69618526" w14:textId="77777777"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projektna dokumentacija in študije za projekt ŽOLP 1 in 2 (v izdelavi),</w:t>
      </w:r>
    </w:p>
    <w:p w14:paraId="5D3DE244" w14:textId="77777777"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študije in dokumentacija za projekt Državno prostorsko načrtovanje za ureditev ljubljanskega avtocestnega obroča in vpadnih cest, faza Pobuda in Strokovne podlage, september 2018,</w:t>
      </w:r>
    </w:p>
    <w:p w14:paraId="2A1E24EB" w14:textId="77777777"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lastRenderedPageBreak/>
        <w:t>uporabi se prometni model iz študije regionalnih prog za leto 2018,</w:t>
      </w:r>
    </w:p>
    <w:p w14:paraId="617B1985" w14:textId="77777777" w:rsidR="00262F24" w:rsidRPr="005A65A0" w:rsidRDefault="00262F24" w:rsidP="00C96D2E">
      <w:pPr>
        <w:pStyle w:val="Odstavekseznama"/>
        <w:numPr>
          <w:ilvl w:val="0"/>
          <w:numId w:val="9"/>
        </w:numPr>
        <w:spacing w:line="276" w:lineRule="auto"/>
        <w:rPr>
          <w:rFonts w:cs="Arial"/>
          <w:szCs w:val="20"/>
        </w:rPr>
      </w:pPr>
      <w:r w:rsidRPr="005A65A0">
        <w:rPr>
          <w:rFonts w:cs="Arial"/>
          <w:szCs w:val="20"/>
          <w:lang w:eastAsia="sl-SI"/>
        </w:rPr>
        <w:t>analiza potovalnih navad Slovenije (rezultati anketiranj, leto 2016),</w:t>
      </w:r>
      <w:r w:rsidR="00B22F88" w:rsidRPr="005A65A0">
        <w:rPr>
          <w:rFonts w:cs="Arial"/>
          <w:szCs w:val="20"/>
          <w:lang w:eastAsia="sl-SI"/>
        </w:rPr>
        <w:t xml:space="preserve"> </w:t>
      </w:r>
    </w:p>
    <w:p w14:paraId="4A8EEE77" w14:textId="77777777"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upoštevati regionalni prostorski razvoj, zlasti trendi razvoja poselitve in ažurirati lociranje kapacitet poselitve,</w:t>
      </w:r>
    </w:p>
    <w:p w14:paraId="685F1B54" w14:textId="77777777"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sedanje prometno omrežje v letu 2019 za kalibracijo makroskopskega prometnega modela,</w:t>
      </w:r>
    </w:p>
    <w:p w14:paraId="23A84606" w14:textId="77777777"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primerjalno prometno omrežje, ki vključuje najmanj naslednje načrtovane projekte:</w:t>
      </w:r>
    </w:p>
    <w:p w14:paraId="09932C39" w14:textId="77777777" w:rsidR="00262F24" w:rsidRPr="005A65A0" w:rsidRDefault="00262F24" w:rsidP="00FA3972">
      <w:pPr>
        <w:pStyle w:val="Odstavekseznama"/>
        <w:numPr>
          <w:ilvl w:val="1"/>
          <w:numId w:val="34"/>
        </w:numPr>
        <w:spacing w:line="276" w:lineRule="auto"/>
        <w:ind w:left="851" w:hanging="425"/>
        <w:rPr>
          <w:rFonts w:cs="Arial"/>
          <w:szCs w:val="20"/>
          <w:lang w:eastAsia="sl-SI"/>
        </w:rPr>
      </w:pPr>
      <w:r w:rsidRPr="005A65A0">
        <w:rPr>
          <w:rFonts w:cs="Arial"/>
          <w:szCs w:val="20"/>
          <w:lang w:eastAsia="sl-SI"/>
        </w:rPr>
        <w:t>ukrepi iz študije regionalnih prog (dvotirnost, ŽOLP 1 in 2),</w:t>
      </w:r>
    </w:p>
    <w:p w14:paraId="6E144A97" w14:textId="77777777" w:rsidR="00262F24" w:rsidRPr="005A65A0" w:rsidRDefault="00262F24" w:rsidP="00FA3972">
      <w:pPr>
        <w:pStyle w:val="Odstavekseznama"/>
        <w:numPr>
          <w:ilvl w:val="1"/>
          <w:numId w:val="34"/>
        </w:numPr>
        <w:spacing w:line="276" w:lineRule="auto"/>
        <w:ind w:left="851" w:hanging="425"/>
        <w:rPr>
          <w:rFonts w:cs="Arial"/>
          <w:szCs w:val="20"/>
          <w:lang w:eastAsia="sl-SI"/>
        </w:rPr>
      </w:pPr>
      <w:r w:rsidRPr="005A65A0">
        <w:rPr>
          <w:rFonts w:cs="Arial"/>
          <w:szCs w:val="20"/>
          <w:lang w:eastAsia="sl-SI"/>
        </w:rPr>
        <w:t>ukrepi iz projekta za ureditev ljubljanskega avtocestnega obroča in vpadnih cest (varianta z upoštevanjem ukrepov na javnem potniškem prometu),</w:t>
      </w:r>
    </w:p>
    <w:p w14:paraId="1B7E726D" w14:textId="77777777" w:rsidR="00262F24" w:rsidRPr="005A65A0" w:rsidRDefault="00262F24" w:rsidP="00FA3972">
      <w:pPr>
        <w:pStyle w:val="Odstavekseznama"/>
        <w:numPr>
          <w:ilvl w:val="1"/>
          <w:numId w:val="34"/>
        </w:numPr>
        <w:spacing w:line="276" w:lineRule="auto"/>
        <w:ind w:left="851" w:hanging="425"/>
        <w:rPr>
          <w:rFonts w:cs="Arial"/>
          <w:szCs w:val="20"/>
        </w:rPr>
      </w:pPr>
      <w:r w:rsidRPr="005A65A0">
        <w:rPr>
          <w:rFonts w:cs="Arial"/>
          <w:szCs w:val="20"/>
        </w:rPr>
        <w:t>brez projekta Tivolski lok,</w:t>
      </w:r>
    </w:p>
    <w:p w14:paraId="5CF884E8" w14:textId="77777777" w:rsidR="00262F24" w:rsidRPr="005A65A0" w:rsidRDefault="00262F24" w:rsidP="00FA3972">
      <w:pPr>
        <w:pStyle w:val="Odstavekseznama"/>
        <w:numPr>
          <w:ilvl w:val="1"/>
          <w:numId w:val="34"/>
        </w:numPr>
        <w:spacing w:line="276" w:lineRule="auto"/>
        <w:ind w:left="851" w:hanging="425"/>
        <w:rPr>
          <w:rFonts w:cs="Arial"/>
          <w:szCs w:val="20"/>
          <w:lang w:eastAsia="sl-SI"/>
        </w:rPr>
      </w:pPr>
      <w:r w:rsidRPr="005A65A0">
        <w:rPr>
          <w:rFonts w:cs="Arial"/>
          <w:szCs w:val="20"/>
          <w:lang w:eastAsia="sl-SI"/>
        </w:rPr>
        <w:t>posodobljen LPP (nov vozni red) - študijo zagotovi MOL,</w:t>
      </w:r>
    </w:p>
    <w:p w14:paraId="450F92CB" w14:textId="77777777" w:rsidR="00262F24" w:rsidRPr="005A65A0" w:rsidRDefault="00262F24" w:rsidP="00FA3972">
      <w:pPr>
        <w:pStyle w:val="Odstavekseznama"/>
        <w:numPr>
          <w:ilvl w:val="1"/>
          <w:numId w:val="34"/>
        </w:numPr>
        <w:spacing w:line="276" w:lineRule="auto"/>
        <w:ind w:left="851" w:hanging="425"/>
        <w:rPr>
          <w:rFonts w:cs="Arial"/>
          <w:szCs w:val="20"/>
          <w:lang w:eastAsia="sl-SI"/>
        </w:rPr>
      </w:pPr>
      <w:r w:rsidRPr="005A65A0">
        <w:rPr>
          <w:rFonts w:cs="Arial"/>
          <w:szCs w:val="20"/>
          <w:lang w:eastAsia="sl-SI"/>
        </w:rPr>
        <w:t>nove multimodalne točke za potnike in tovor,</w:t>
      </w:r>
    </w:p>
    <w:p w14:paraId="017F5FC6" w14:textId="4ED4BB03" w:rsidR="00262F24" w:rsidRPr="005A65A0" w:rsidRDefault="00262F24" w:rsidP="00FA3972">
      <w:pPr>
        <w:pStyle w:val="Odstavekseznama"/>
        <w:numPr>
          <w:ilvl w:val="1"/>
          <w:numId w:val="34"/>
        </w:numPr>
        <w:spacing w:line="276" w:lineRule="auto"/>
        <w:ind w:left="851" w:hanging="425"/>
        <w:rPr>
          <w:rFonts w:cs="Arial"/>
          <w:szCs w:val="20"/>
          <w:lang w:eastAsia="sl-SI"/>
        </w:rPr>
      </w:pPr>
      <w:r w:rsidRPr="005A65A0">
        <w:rPr>
          <w:rFonts w:cs="Arial"/>
          <w:szCs w:val="20"/>
          <w:lang w:eastAsia="sl-SI"/>
        </w:rPr>
        <w:t xml:space="preserve">ostali ukrepi na cestnem in železniškem omrežju, ki bodo izvedeni do leta 2030 (do izhodiščnega leta) ter ostale napovedane gradnje in ukrepi po letu 2030 </w:t>
      </w:r>
      <w:r w:rsidR="002047C5" w:rsidRPr="005A65A0">
        <w:rPr>
          <w:rFonts w:cs="Arial"/>
          <w:szCs w:val="20"/>
          <w:lang w:eastAsia="sl-SI"/>
        </w:rPr>
        <w:t>(se pridobi od MZI/DRSI, DARS),</w:t>
      </w:r>
    </w:p>
    <w:p w14:paraId="0E89E33C" w14:textId="3A9F3973"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načrtovana prometna omrežja: vse štiri variante iz študije LŽV (2009), pri čemer je treba preveriti </w:t>
      </w:r>
      <w:r w:rsidRPr="005A65A0">
        <w:rPr>
          <w:rFonts w:cs="Arial"/>
          <w:szCs w:val="20"/>
        </w:rPr>
        <w:t>izvedljivost in tehnično ustreznost (npr. prečni in vzdolžni nagib proge), prednostno se</w:t>
      </w:r>
      <w:r w:rsidRPr="005A65A0">
        <w:rPr>
          <w:rFonts w:cs="Arial"/>
          <w:szCs w:val="20"/>
          <w:lang w:eastAsia="sl-SI"/>
        </w:rPr>
        <w:t xml:space="preserve"> modelira variante, ki imajo potek potniške proge na terenu (sestavni del projekta ŽOLP 1 in 2). Za ostale variante se izdela analiza že izdelanih strokovnih vsebin in ustrezna utemeljitev</w:t>
      </w:r>
      <w:r w:rsidR="002047C5" w:rsidRPr="005A65A0">
        <w:rPr>
          <w:rFonts w:cs="Arial"/>
          <w:szCs w:val="20"/>
          <w:lang w:eastAsia="sl-SI"/>
        </w:rPr>
        <w:t xml:space="preserve"> primernosti posamezne variante,</w:t>
      </w:r>
    </w:p>
    <w:p w14:paraId="5ADF2008" w14:textId="70DFCC7A" w:rsidR="00262F24" w:rsidRPr="005A65A0" w:rsidRDefault="00262F24" w:rsidP="00C96D2E">
      <w:pPr>
        <w:pStyle w:val="Odstavekseznama"/>
        <w:numPr>
          <w:ilvl w:val="0"/>
          <w:numId w:val="9"/>
        </w:numPr>
        <w:spacing w:line="276" w:lineRule="auto"/>
        <w:rPr>
          <w:rFonts w:cs="Arial"/>
          <w:szCs w:val="20"/>
          <w:lang w:eastAsia="sl-SI"/>
        </w:rPr>
      </w:pPr>
      <w:bookmarkStart w:id="187" w:name="_Hlk88036832"/>
      <w:r w:rsidRPr="005A65A0">
        <w:rPr>
          <w:rFonts w:cs="Arial"/>
          <w:szCs w:val="20"/>
          <w:lang w:eastAsia="sl-SI"/>
        </w:rPr>
        <w:t xml:space="preserve">časovni preseki: za sedanje (kalibracijsko) prometno omrežje je leto 2019, za primerjalno in načrtovana prometna omrežja pa leta </w:t>
      </w:r>
      <w:bookmarkStart w:id="188" w:name="_Hlk88036727"/>
      <w:r w:rsidRPr="005A65A0">
        <w:rPr>
          <w:rFonts w:cs="Arial"/>
          <w:szCs w:val="20"/>
          <w:lang w:eastAsia="sl-SI"/>
        </w:rPr>
        <w:t>2030, 2040 in 2050</w:t>
      </w:r>
      <w:bookmarkEnd w:id="188"/>
      <w:r w:rsidR="002047C5" w:rsidRPr="005A65A0">
        <w:rPr>
          <w:rFonts w:cs="Arial"/>
          <w:szCs w:val="20"/>
          <w:lang w:eastAsia="sl-SI"/>
        </w:rPr>
        <w:t>,</w:t>
      </w:r>
      <w:r w:rsidR="00DA5FA2" w:rsidRPr="005A65A0">
        <w:rPr>
          <w:rFonts w:cs="Arial"/>
          <w:szCs w:val="20"/>
          <w:lang w:eastAsia="sl-SI"/>
        </w:rPr>
        <w:t xml:space="preserve"> </w:t>
      </w:r>
    </w:p>
    <w:bookmarkEnd w:id="187"/>
    <w:p w14:paraId="3CDCB0D4" w14:textId="3B43DB6E"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območje obdelave v prometnem modelu: najmanj celotno območje Ljubljanske urbane regije (LUR), p</w:t>
      </w:r>
      <w:r w:rsidR="002047C5" w:rsidRPr="005A65A0">
        <w:rPr>
          <w:rFonts w:cs="Arial"/>
          <w:szCs w:val="20"/>
          <w:lang w:eastAsia="sl-SI"/>
        </w:rPr>
        <w:t>o potrebi pa tudi širše območje,</w:t>
      </w:r>
    </w:p>
    <w:p w14:paraId="797895F8" w14:textId="5C3AE44B"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vrste prometa: prometni model mora zajeti vsa osebna potovanja, ne glede na vrsto prevoznega sredstva, tudi potovanja s kolesi in peš. Tovorni promet mora biti obravnavan s posebnim modelom tovornega prometa, rezultati obremenjevanja prometnega omrežja pa morajo biti izvedeni v enotnem modelu za vsa</w:t>
      </w:r>
      <w:r w:rsidR="002047C5" w:rsidRPr="005A65A0">
        <w:rPr>
          <w:rFonts w:cs="Arial"/>
          <w:szCs w:val="20"/>
          <w:lang w:eastAsia="sl-SI"/>
        </w:rPr>
        <w:t xml:space="preserve"> motorizirana prometna sredstva,</w:t>
      </w:r>
    </w:p>
    <w:p w14:paraId="221E4CF2" w14:textId="6719AA87"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za potrebe obravnave in predloga konceptov LŽV se mora izdelati prometno-tehnološki elaborat</w:t>
      </w:r>
      <w:r w:rsidR="0080087A" w:rsidRPr="005A65A0">
        <w:rPr>
          <w:rFonts w:cs="Arial"/>
          <w:szCs w:val="20"/>
          <w:lang w:eastAsia="sl-SI"/>
        </w:rPr>
        <w:t>, ki mora temeljiti na izdelani</w:t>
      </w:r>
      <w:r w:rsidRPr="005A65A0">
        <w:rPr>
          <w:rFonts w:cs="Arial"/>
          <w:szCs w:val="20"/>
          <w:lang w:eastAsia="sl-SI"/>
        </w:rPr>
        <w:t xml:space="preserve"> makroskopsk</w:t>
      </w:r>
      <w:r w:rsidR="0080087A" w:rsidRPr="005A65A0">
        <w:rPr>
          <w:rFonts w:cs="Arial"/>
          <w:szCs w:val="20"/>
          <w:lang w:eastAsia="sl-SI"/>
        </w:rPr>
        <w:t>i</w:t>
      </w:r>
      <w:r w:rsidRPr="005A65A0">
        <w:rPr>
          <w:rFonts w:cs="Arial"/>
          <w:szCs w:val="20"/>
          <w:lang w:eastAsia="sl-SI"/>
        </w:rPr>
        <w:t xml:space="preserve"> simulacij</w:t>
      </w:r>
      <w:r w:rsidR="0080087A" w:rsidRPr="005A65A0">
        <w:rPr>
          <w:rFonts w:cs="Arial"/>
          <w:szCs w:val="20"/>
          <w:lang w:eastAsia="sl-SI"/>
        </w:rPr>
        <w:t>i</w:t>
      </w:r>
      <w:r w:rsidR="00DA5FA2" w:rsidRPr="005A65A0">
        <w:rPr>
          <w:rFonts w:cs="Arial"/>
          <w:szCs w:val="20"/>
          <w:lang w:eastAsia="sl-SI"/>
        </w:rPr>
        <w:t xml:space="preserve"> vseh vrst</w:t>
      </w:r>
      <w:r w:rsidRPr="005A65A0">
        <w:rPr>
          <w:rFonts w:cs="Arial"/>
          <w:szCs w:val="20"/>
          <w:lang w:eastAsia="sl-SI"/>
        </w:rPr>
        <w:t xml:space="preserve"> </w:t>
      </w:r>
      <w:r w:rsidR="00DA5FA2" w:rsidRPr="005A65A0">
        <w:rPr>
          <w:rFonts w:cs="Arial"/>
          <w:szCs w:val="20"/>
          <w:lang w:eastAsia="sl-SI"/>
        </w:rPr>
        <w:t xml:space="preserve">železniškega prometa (mestni, regionalni, glavni in mednarodni) vključno z PVH. </w:t>
      </w:r>
      <w:r w:rsidRPr="005A65A0">
        <w:rPr>
          <w:rFonts w:cs="Arial"/>
          <w:szCs w:val="20"/>
          <w:lang w:eastAsia="sl-SI"/>
        </w:rPr>
        <w:t xml:space="preserve">Za primerjave podrobnih projektnih rešitev za železniško progo znotraj najustreznejšega </w:t>
      </w:r>
      <w:r w:rsidR="00CE5065" w:rsidRPr="005A65A0">
        <w:rPr>
          <w:rFonts w:cs="Arial"/>
          <w:szCs w:val="20"/>
          <w:lang w:eastAsia="sl-SI"/>
        </w:rPr>
        <w:t xml:space="preserve">koncepta </w:t>
      </w:r>
      <w:r w:rsidRPr="005A65A0">
        <w:rPr>
          <w:rFonts w:cs="Arial"/>
          <w:szCs w:val="20"/>
          <w:lang w:eastAsia="sl-SI"/>
        </w:rPr>
        <w:t>LŽV je treba predhodno preveriti in utemeljiti ustreznost tirnih shem z izdelano mikroskopsko simulacijo železniškega prometa na ožjem območju</w:t>
      </w:r>
      <w:r w:rsidR="0080087A" w:rsidRPr="005A65A0">
        <w:rPr>
          <w:rFonts w:cs="Arial"/>
          <w:szCs w:val="20"/>
          <w:lang w:eastAsia="sl-SI"/>
        </w:rPr>
        <w:t xml:space="preserve"> za leto 2050</w:t>
      </w:r>
      <w:r w:rsidR="002047C5" w:rsidRPr="005A65A0">
        <w:rPr>
          <w:rFonts w:cs="Arial"/>
          <w:szCs w:val="20"/>
          <w:lang w:eastAsia="sl-SI"/>
        </w:rPr>
        <w:t>,</w:t>
      </w:r>
    </w:p>
    <w:p w14:paraId="7F7AB182" w14:textId="5139AFAE" w:rsidR="00262F24" w:rsidRPr="005A65A0" w:rsidRDefault="00262F24" w:rsidP="00C96D2E">
      <w:pPr>
        <w:pStyle w:val="Odstavekseznama"/>
        <w:numPr>
          <w:ilvl w:val="0"/>
          <w:numId w:val="9"/>
        </w:numPr>
        <w:spacing w:line="276" w:lineRule="auto"/>
        <w:rPr>
          <w:rFonts w:cs="Arial"/>
          <w:szCs w:val="20"/>
          <w:lang w:eastAsia="sl-SI"/>
        </w:rPr>
      </w:pPr>
      <w:r w:rsidRPr="005A65A0">
        <w:rPr>
          <w:rFonts w:cs="Arial"/>
          <w:szCs w:val="20"/>
          <w:lang w:eastAsia="sl-SI"/>
        </w:rPr>
        <w:t>elaborat prometno-ekonomskega vrednotenja mora obravnavati primerjalno omrežje in vsa načrtovana prometna omrežja</w:t>
      </w:r>
      <w:r w:rsidR="00192E7C" w:rsidRPr="005A65A0">
        <w:rPr>
          <w:rFonts w:cs="Arial"/>
          <w:szCs w:val="20"/>
          <w:lang w:eastAsia="sl-SI"/>
        </w:rPr>
        <w:t xml:space="preserve"> </w:t>
      </w:r>
      <w:r w:rsidRPr="005A65A0">
        <w:rPr>
          <w:rFonts w:cs="Arial"/>
          <w:szCs w:val="20"/>
          <w:lang w:eastAsia="sl-SI"/>
        </w:rPr>
        <w:t xml:space="preserve">LŽV z upoštevanjem širšega pomena v </w:t>
      </w:r>
      <w:r w:rsidRPr="005A65A0">
        <w:rPr>
          <w:rFonts w:cs="Arial"/>
          <w:szCs w:val="20"/>
        </w:rPr>
        <w:t>Jugovzhodni in Srednji Evropi, ne le v Sloveniji</w:t>
      </w:r>
      <w:r w:rsidR="002047C5" w:rsidRPr="005A65A0">
        <w:rPr>
          <w:rFonts w:cs="Arial"/>
          <w:szCs w:val="20"/>
          <w:lang w:eastAsia="sl-SI"/>
        </w:rPr>
        <w:t>,</w:t>
      </w:r>
    </w:p>
    <w:p w14:paraId="20F8C103" w14:textId="5FA801E0" w:rsidR="00262F24" w:rsidRPr="005A65A0" w:rsidRDefault="002047C5" w:rsidP="00C96D2E">
      <w:pPr>
        <w:pStyle w:val="Odstavekseznama"/>
        <w:widowControl w:val="0"/>
        <w:numPr>
          <w:ilvl w:val="0"/>
          <w:numId w:val="9"/>
        </w:numPr>
        <w:tabs>
          <w:tab w:val="left" w:pos="566"/>
        </w:tabs>
        <w:autoSpaceDE w:val="0"/>
        <w:autoSpaceDN w:val="0"/>
        <w:adjustRightInd w:val="0"/>
        <w:spacing w:line="276" w:lineRule="auto"/>
        <w:ind w:right="38"/>
        <w:rPr>
          <w:rFonts w:cs="Arial"/>
          <w:szCs w:val="20"/>
        </w:rPr>
      </w:pPr>
      <w:r w:rsidRPr="005A65A0">
        <w:rPr>
          <w:rFonts w:cs="Arial"/>
          <w:szCs w:val="20"/>
        </w:rPr>
        <w:t>u</w:t>
      </w:r>
      <w:r w:rsidR="0084599D" w:rsidRPr="005A65A0">
        <w:rPr>
          <w:rFonts w:cs="Arial"/>
          <w:szCs w:val="20"/>
        </w:rPr>
        <w:t>poštevajo se usmeritve upravljavce</w:t>
      </w:r>
      <w:r w:rsidR="0080087A" w:rsidRPr="005A65A0">
        <w:rPr>
          <w:rFonts w:cs="Arial"/>
          <w:szCs w:val="20"/>
        </w:rPr>
        <w:t>v</w:t>
      </w:r>
      <w:r w:rsidR="0084599D" w:rsidRPr="005A65A0">
        <w:rPr>
          <w:rFonts w:cs="Arial"/>
          <w:szCs w:val="20"/>
        </w:rPr>
        <w:t xml:space="preserve"> cestne in železniške infrastrukture, glede načrtovanih projektov</w:t>
      </w:r>
      <w:r w:rsidR="00CE5065" w:rsidRPr="005A65A0">
        <w:rPr>
          <w:rFonts w:cs="Arial"/>
          <w:szCs w:val="20"/>
        </w:rPr>
        <w:t>.</w:t>
      </w:r>
      <w:r w:rsidR="0084599D" w:rsidRPr="005A65A0">
        <w:rPr>
          <w:rFonts w:cs="Arial"/>
          <w:szCs w:val="20"/>
        </w:rPr>
        <w:t xml:space="preserve"> </w:t>
      </w:r>
    </w:p>
    <w:p w14:paraId="02116271" w14:textId="4DAD1679" w:rsidR="00CF3645" w:rsidRPr="005A65A0" w:rsidRDefault="00CF3645" w:rsidP="00924D2A">
      <w:pPr>
        <w:widowControl w:val="0"/>
        <w:tabs>
          <w:tab w:val="left" w:pos="566"/>
        </w:tabs>
        <w:autoSpaceDE w:val="0"/>
        <w:autoSpaceDN w:val="0"/>
        <w:adjustRightInd w:val="0"/>
        <w:spacing w:before="120" w:line="276" w:lineRule="auto"/>
        <w:ind w:right="40"/>
        <w:rPr>
          <w:rFonts w:cs="Arial"/>
          <w:szCs w:val="20"/>
        </w:rPr>
      </w:pPr>
      <w:r w:rsidRPr="005A65A0">
        <w:rPr>
          <w:rFonts w:cs="Arial"/>
          <w:szCs w:val="20"/>
        </w:rPr>
        <w:t xml:space="preserve">Na območju </w:t>
      </w:r>
      <w:r w:rsidR="00CE5065" w:rsidRPr="005A65A0">
        <w:rPr>
          <w:rFonts w:cs="Arial"/>
          <w:szCs w:val="20"/>
        </w:rPr>
        <w:t>LUR</w:t>
      </w:r>
      <w:r w:rsidRPr="005A65A0">
        <w:rPr>
          <w:rFonts w:cs="Arial"/>
          <w:szCs w:val="20"/>
        </w:rPr>
        <w:t xml:space="preserve"> je treb</w:t>
      </w:r>
      <w:r w:rsidR="00CE5065" w:rsidRPr="005A65A0">
        <w:rPr>
          <w:rFonts w:cs="Arial"/>
          <w:szCs w:val="20"/>
        </w:rPr>
        <w:t>a</w:t>
      </w:r>
      <w:r w:rsidRPr="005A65A0">
        <w:rPr>
          <w:rFonts w:cs="Arial"/>
          <w:szCs w:val="20"/>
        </w:rPr>
        <w:t xml:space="preserve"> pripravit</w:t>
      </w:r>
      <w:r w:rsidR="00B22F88" w:rsidRPr="005A65A0">
        <w:rPr>
          <w:rFonts w:cs="Arial"/>
          <w:szCs w:val="20"/>
        </w:rPr>
        <w:t>i</w:t>
      </w:r>
      <w:r w:rsidRPr="005A65A0">
        <w:rPr>
          <w:rFonts w:cs="Arial"/>
          <w:szCs w:val="20"/>
        </w:rPr>
        <w:t xml:space="preserve"> celovito prometno študijo, ki bo zajela vse vrste prometa</w:t>
      </w:r>
      <w:r w:rsidR="00BD4EF5" w:rsidRPr="005A65A0">
        <w:rPr>
          <w:rFonts w:cs="Arial"/>
          <w:szCs w:val="20"/>
        </w:rPr>
        <w:t xml:space="preserve"> na območju širšega </w:t>
      </w:r>
      <w:r w:rsidR="00377C67" w:rsidRPr="005A65A0">
        <w:rPr>
          <w:rFonts w:cs="Arial"/>
          <w:szCs w:val="20"/>
        </w:rPr>
        <w:t>PVL</w:t>
      </w:r>
      <w:r w:rsidR="001D7952" w:rsidRPr="005A65A0">
        <w:rPr>
          <w:rFonts w:cs="Arial"/>
          <w:szCs w:val="20"/>
        </w:rPr>
        <w:t>, ločeno za tovorni in potniški promet</w:t>
      </w:r>
      <w:r w:rsidRPr="005A65A0">
        <w:rPr>
          <w:rFonts w:cs="Arial"/>
          <w:szCs w:val="20"/>
        </w:rPr>
        <w:t>. Smiselno se upošteva oz. vključi predhodno izdelan</w:t>
      </w:r>
      <w:r w:rsidR="00BD4EF5" w:rsidRPr="005A65A0">
        <w:rPr>
          <w:rFonts w:cs="Arial"/>
          <w:szCs w:val="20"/>
        </w:rPr>
        <w:t>e</w:t>
      </w:r>
      <w:r w:rsidRPr="005A65A0">
        <w:rPr>
          <w:rFonts w:cs="Arial"/>
          <w:szCs w:val="20"/>
        </w:rPr>
        <w:t xml:space="preserve"> prometn</w:t>
      </w:r>
      <w:r w:rsidR="00BD4EF5" w:rsidRPr="005A65A0">
        <w:rPr>
          <w:rFonts w:cs="Arial"/>
          <w:szCs w:val="20"/>
        </w:rPr>
        <w:t>e</w:t>
      </w:r>
      <w:r w:rsidRPr="005A65A0">
        <w:rPr>
          <w:rFonts w:cs="Arial"/>
          <w:szCs w:val="20"/>
        </w:rPr>
        <w:t xml:space="preserve"> študij</w:t>
      </w:r>
      <w:r w:rsidR="00BD4EF5" w:rsidRPr="005A65A0">
        <w:rPr>
          <w:rFonts w:cs="Arial"/>
          <w:szCs w:val="20"/>
        </w:rPr>
        <w:t xml:space="preserve">e (v sklopu izdelave študij za regionalne proge, strokovnih podlag za pobudo </w:t>
      </w:r>
      <w:r w:rsidRPr="005A65A0">
        <w:rPr>
          <w:rFonts w:cs="Arial"/>
          <w:szCs w:val="20"/>
        </w:rPr>
        <w:t>za razširitev AC obroča</w:t>
      </w:r>
      <w:r w:rsidR="00BD4EF5" w:rsidRPr="005A65A0">
        <w:rPr>
          <w:rFonts w:cs="Arial"/>
          <w:szCs w:val="20"/>
        </w:rPr>
        <w:t>)</w:t>
      </w:r>
      <w:r w:rsidRPr="005A65A0">
        <w:rPr>
          <w:rFonts w:cs="Arial"/>
          <w:szCs w:val="20"/>
        </w:rPr>
        <w:t xml:space="preserve">, ter jo </w:t>
      </w:r>
      <w:r w:rsidR="006D6BF6" w:rsidRPr="005A65A0">
        <w:rPr>
          <w:rFonts w:cs="Arial"/>
          <w:szCs w:val="20"/>
        </w:rPr>
        <w:t xml:space="preserve">izdela </w:t>
      </w:r>
      <w:r w:rsidR="00BD4EF5" w:rsidRPr="005A65A0">
        <w:rPr>
          <w:rFonts w:cs="Arial"/>
          <w:szCs w:val="20"/>
        </w:rPr>
        <w:t xml:space="preserve">skladno z aktualnim stanjem in podrobnejšimi </w:t>
      </w:r>
      <w:r w:rsidR="006D6BF6" w:rsidRPr="005A65A0">
        <w:rPr>
          <w:rFonts w:cs="Arial"/>
          <w:szCs w:val="20"/>
        </w:rPr>
        <w:t xml:space="preserve">(tudi novejšimi) </w:t>
      </w:r>
      <w:r w:rsidR="00BD4EF5" w:rsidRPr="005A65A0">
        <w:rPr>
          <w:rFonts w:cs="Arial"/>
          <w:szCs w:val="20"/>
        </w:rPr>
        <w:t>rešitvami</w:t>
      </w:r>
      <w:r w:rsidR="006D6BF6" w:rsidRPr="005A65A0">
        <w:rPr>
          <w:rFonts w:cs="Arial"/>
          <w:szCs w:val="20"/>
        </w:rPr>
        <w:t>.</w:t>
      </w:r>
      <w:r w:rsidRPr="005A65A0">
        <w:rPr>
          <w:rFonts w:cs="Arial"/>
          <w:szCs w:val="20"/>
        </w:rPr>
        <w:t xml:space="preserve"> Izdelati je treb</w:t>
      </w:r>
      <w:r w:rsidR="00CE5065" w:rsidRPr="005A65A0">
        <w:rPr>
          <w:rFonts w:cs="Arial"/>
          <w:szCs w:val="20"/>
        </w:rPr>
        <w:t>a</w:t>
      </w:r>
      <w:r w:rsidRPr="005A65A0">
        <w:rPr>
          <w:rFonts w:cs="Arial"/>
          <w:szCs w:val="20"/>
        </w:rPr>
        <w:t xml:space="preserve"> prometno študijo in prometno tehnološko analizo za potniški in tovorni železniški promet, tudi v funkcij prepletanja različnih smeri z zagotovitvijo učinkovitega sistema glavne potniške in glavne tovorne postaje Ljubljana. </w:t>
      </w:r>
      <w:r w:rsidR="006D6BF6" w:rsidRPr="005A65A0">
        <w:rPr>
          <w:rFonts w:cs="Arial"/>
          <w:szCs w:val="20"/>
        </w:rPr>
        <w:t>Prometna študija (in prometna tehnologija) se izdela tako za 1. del: konceptualne predloge (</w:t>
      </w:r>
      <w:r w:rsidR="00EF1729" w:rsidRPr="005A65A0">
        <w:rPr>
          <w:rFonts w:cs="Arial"/>
          <w:szCs w:val="20"/>
        </w:rPr>
        <w:t xml:space="preserve">Koncept </w:t>
      </w:r>
      <w:r w:rsidR="006D6BF6" w:rsidRPr="005A65A0">
        <w:rPr>
          <w:rFonts w:cs="Arial"/>
          <w:szCs w:val="20"/>
        </w:rPr>
        <w:t>nadgradnje LŽV) ter predlog najustreznejšega (izvedljivega) koncepta z vidika urbanega razvoja Ljubljane kot tudi za 2. del: podrobnejše (izvedljive) projektne r</w:t>
      </w:r>
      <w:r w:rsidR="00721406" w:rsidRPr="005A65A0">
        <w:rPr>
          <w:rFonts w:cs="Arial"/>
          <w:szCs w:val="20"/>
        </w:rPr>
        <w:t>ešitve v izbranem konceptu LŽV.</w:t>
      </w:r>
    </w:p>
    <w:p w14:paraId="6FFA2E10" w14:textId="77777777" w:rsidR="00454583" w:rsidRPr="005A65A0" w:rsidRDefault="00454583" w:rsidP="00721406">
      <w:pPr>
        <w:widowControl w:val="0"/>
        <w:tabs>
          <w:tab w:val="left" w:pos="566"/>
        </w:tabs>
        <w:autoSpaceDE w:val="0"/>
        <w:autoSpaceDN w:val="0"/>
        <w:adjustRightInd w:val="0"/>
        <w:spacing w:before="120" w:line="276" w:lineRule="auto"/>
        <w:ind w:right="40"/>
        <w:rPr>
          <w:rFonts w:cs="Arial"/>
          <w:szCs w:val="20"/>
        </w:rPr>
      </w:pPr>
      <w:r w:rsidRPr="005A65A0">
        <w:rPr>
          <w:rFonts w:cs="Arial"/>
          <w:szCs w:val="20"/>
        </w:rPr>
        <w:t xml:space="preserve">Na podlagi analize obstoječe dokumentacije in obstoječega stanja izdelovalec izdela strokovne </w:t>
      </w:r>
      <w:r w:rsidRPr="005A65A0">
        <w:rPr>
          <w:rFonts w:cs="Arial"/>
          <w:szCs w:val="20"/>
        </w:rPr>
        <w:lastRenderedPageBreak/>
        <w:t>podlage ter na tej podlagi opredeli možne načine reševanja prometne problematike LŽV in najučinkovitejših projektnih rešitev</w:t>
      </w:r>
      <w:r w:rsidR="005C3BE4" w:rsidRPr="005A65A0">
        <w:rPr>
          <w:rFonts w:cs="Arial"/>
          <w:szCs w:val="20"/>
        </w:rPr>
        <w:t xml:space="preserve"> iz </w:t>
      </w:r>
      <w:r w:rsidR="00EB20F8" w:rsidRPr="005A65A0">
        <w:rPr>
          <w:rFonts w:cs="Arial"/>
          <w:szCs w:val="20"/>
        </w:rPr>
        <w:t xml:space="preserve">prometnega in </w:t>
      </w:r>
      <w:r w:rsidR="005C3BE4" w:rsidRPr="005A65A0">
        <w:rPr>
          <w:rFonts w:cs="Arial"/>
          <w:szCs w:val="20"/>
        </w:rPr>
        <w:t>prometno tehnološkega vidika</w:t>
      </w:r>
      <w:r w:rsidRPr="005A65A0">
        <w:rPr>
          <w:rFonts w:cs="Arial"/>
          <w:szCs w:val="20"/>
        </w:rPr>
        <w:t xml:space="preserve">. </w:t>
      </w:r>
    </w:p>
    <w:p w14:paraId="6BC611AD" w14:textId="77777777" w:rsidR="00454583" w:rsidRPr="005A65A0" w:rsidRDefault="00454583" w:rsidP="00721406">
      <w:pPr>
        <w:widowControl w:val="0"/>
        <w:tabs>
          <w:tab w:val="left" w:pos="566"/>
        </w:tabs>
        <w:autoSpaceDE w:val="0"/>
        <w:autoSpaceDN w:val="0"/>
        <w:adjustRightInd w:val="0"/>
        <w:spacing w:before="120" w:line="276" w:lineRule="auto"/>
        <w:ind w:right="40"/>
        <w:rPr>
          <w:rFonts w:cs="Arial"/>
          <w:szCs w:val="20"/>
        </w:rPr>
      </w:pPr>
      <w:r w:rsidRPr="005A65A0">
        <w:rPr>
          <w:rFonts w:cs="Arial"/>
          <w:szCs w:val="20"/>
        </w:rPr>
        <w:t>V strokovnih podlag</w:t>
      </w:r>
      <w:r w:rsidR="005C3BE4" w:rsidRPr="005A65A0">
        <w:rPr>
          <w:rFonts w:cs="Arial"/>
          <w:szCs w:val="20"/>
        </w:rPr>
        <w:t>ah</w:t>
      </w:r>
      <w:r w:rsidRPr="005A65A0">
        <w:rPr>
          <w:rFonts w:cs="Arial"/>
          <w:szCs w:val="20"/>
        </w:rPr>
        <w:t xml:space="preserve"> izvajalec izdela prometno študijo in prometni model v različnih scenarijih</w:t>
      </w:r>
      <w:r w:rsidR="00E801B7" w:rsidRPr="005A65A0">
        <w:rPr>
          <w:rFonts w:cs="Arial"/>
          <w:szCs w:val="20"/>
        </w:rPr>
        <w:t xml:space="preserve"> – konceptih LŽV</w:t>
      </w:r>
      <w:r w:rsidR="00A5207C" w:rsidRPr="005A65A0">
        <w:rPr>
          <w:rFonts w:cs="Arial"/>
          <w:szCs w:val="20"/>
        </w:rPr>
        <w:t>, v nadaljevanju pa najustreznejših projektnih rešitev</w:t>
      </w:r>
      <w:r w:rsidR="005C3BE4" w:rsidRPr="005A65A0">
        <w:rPr>
          <w:rFonts w:cs="Arial"/>
          <w:szCs w:val="20"/>
        </w:rPr>
        <w:t xml:space="preserve">, </w:t>
      </w:r>
      <w:r w:rsidR="00B321FA" w:rsidRPr="005A65A0">
        <w:rPr>
          <w:rFonts w:cs="Arial"/>
          <w:szCs w:val="20"/>
        </w:rPr>
        <w:t>ki mora</w:t>
      </w:r>
      <w:r w:rsidR="00F77D92" w:rsidRPr="005A65A0">
        <w:rPr>
          <w:rFonts w:cs="Arial"/>
          <w:szCs w:val="20"/>
        </w:rPr>
        <w:t>jo</w:t>
      </w:r>
      <w:r w:rsidR="00B321FA" w:rsidRPr="005A65A0">
        <w:rPr>
          <w:rFonts w:cs="Arial"/>
          <w:szCs w:val="20"/>
        </w:rPr>
        <w:t xml:space="preserve"> obravnavati</w:t>
      </w:r>
      <w:r w:rsidR="005C3BE4" w:rsidRPr="005A65A0">
        <w:rPr>
          <w:rFonts w:cs="Arial"/>
          <w:szCs w:val="20"/>
        </w:rPr>
        <w:t xml:space="preserve"> ločeno potniški in tovorni promet</w:t>
      </w:r>
      <w:r w:rsidRPr="005A65A0">
        <w:rPr>
          <w:rFonts w:cs="Arial"/>
          <w:szCs w:val="20"/>
        </w:rPr>
        <w:t>.</w:t>
      </w:r>
    </w:p>
    <w:p w14:paraId="28A0FFFA" w14:textId="77777777" w:rsidR="00CA100F" w:rsidRPr="005A65A0" w:rsidRDefault="00CA100F" w:rsidP="00E11973">
      <w:pPr>
        <w:widowControl w:val="0"/>
        <w:tabs>
          <w:tab w:val="left" w:pos="566"/>
        </w:tabs>
        <w:autoSpaceDE w:val="0"/>
        <w:autoSpaceDN w:val="0"/>
        <w:adjustRightInd w:val="0"/>
        <w:spacing w:line="276" w:lineRule="auto"/>
        <w:ind w:right="38"/>
        <w:rPr>
          <w:rFonts w:cs="Arial"/>
          <w:szCs w:val="20"/>
        </w:rPr>
      </w:pPr>
    </w:p>
    <w:p w14:paraId="4388E37A" w14:textId="77777777" w:rsidR="00C827F8" w:rsidRPr="005A65A0" w:rsidRDefault="00894E16" w:rsidP="00E11973">
      <w:pPr>
        <w:widowControl w:val="0"/>
        <w:tabs>
          <w:tab w:val="left" w:pos="566"/>
        </w:tabs>
        <w:autoSpaceDE w:val="0"/>
        <w:autoSpaceDN w:val="0"/>
        <w:adjustRightInd w:val="0"/>
        <w:spacing w:line="276" w:lineRule="auto"/>
        <w:ind w:right="38"/>
        <w:rPr>
          <w:rFonts w:cs="Arial"/>
          <w:szCs w:val="20"/>
        </w:rPr>
      </w:pPr>
      <w:r w:rsidRPr="005A65A0">
        <w:rPr>
          <w:rFonts w:cs="Arial"/>
          <w:szCs w:val="20"/>
        </w:rPr>
        <w:t>Študija je sestavljena iz dveh delov:</w:t>
      </w:r>
    </w:p>
    <w:p w14:paraId="758B87FF" w14:textId="77777777" w:rsidR="001C76A7" w:rsidRPr="005A65A0" w:rsidRDefault="001C76A7" w:rsidP="00FA3972">
      <w:pPr>
        <w:pStyle w:val="Odstavekseznama"/>
        <w:numPr>
          <w:ilvl w:val="0"/>
          <w:numId w:val="35"/>
        </w:numPr>
        <w:spacing w:before="120" w:line="276" w:lineRule="auto"/>
        <w:ind w:right="51"/>
        <w:contextualSpacing w:val="0"/>
        <w:rPr>
          <w:rFonts w:cs="Arial"/>
          <w:szCs w:val="20"/>
          <w:lang w:eastAsia="sl-SI"/>
        </w:rPr>
      </w:pPr>
      <w:r w:rsidRPr="005A65A0">
        <w:rPr>
          <w:rFonts w:cs="Arial"/>
          <w:szCs w:val="20"/>
        </w:rPr>
        <w:t>del:</w:t>
      </w:r>
      <w:r w:rsidR="00721406" w:rsidRPr="005A65A0">
        <w:rPr>
          <w:rFonts w:cs="Arial"/>
          <w:szCs w:val="20"/>
        </w:rPr>
        <w:t xml:space="preserve"> </w:t>
      </w:r>
      <w:r w:rsidR="00894E16" w:rsidRPr="005A65A0">
        <w:rPr>
          <w:rFonts w:cs="Arial"/>
          <w:szCs w:val="20"/>
          <w:lang w:eastAsia="sl-SI"/>
        </w:rPr>
        <w:t>Na osnovi sintetičnega makroskopskega multimodalnega štiri stopenjskega prometnega modela</w:t>
      </w:r>
      <w:r w:rsidR="00735560" w:rsidRPr="005A65A0">
        <w:rPr>
          <w:rFonts w:cs="Arial"/>
          <w:szCs w:val="20"/>
          <w:lang w:eastAsia="sl-SI"/>
        </w:rPr>
        <w:t>,</w:t>
      </w:r>
      <w:r w:rsidR="00894E16" w:rsidRPr="005A65A0">
        <w:rPr>
          <w:rFonts w:cs="Arial"/>
          <w:szCs w:val="20"/>
          <w:lang w:eastAsia="sl-SI"/>
        </w:rPr>
        <w:t xml:space="preserve"> se izdela prometna študija za celotno vplivno območje obdelave za vsa prometna omrežja</w:t>
      </w:r>
      <w:r w:rsidR="0069493F" w:rsidRPr="005A65A0">
        <w:rPr>
          <w:rFonts w:cs="Arial"/>
          <w:szCs w:val="20"/>
          <w:lang w:eastAsia="sl-SI"/>
        </w:rPr>
        <w:t xml:space="preserve"> </w:t>
      </w:r>
      <w:r w:rsidR="00894E16" w:rsidRPr="005A65A0">
        <w:rPr>
          <w:rFonts w:cs="Arial"/>
          <w:szCs w:val="20"/>
          <w:lang w:eastAsia="sl-SI"/>
        </w:rPr>
        <w:t>s ciljem pridobiti prometne količine v ustrez</w:t>
      </w:r>
      <w:r w:rsidR="0069493F" w:rsidRPr="005A65A0">
        <w:rPr>
          <w:rFonts w:cs="Arial"/>
          <w:szCs w:val="20"/>
          <w:lang w:eastAsia="sl-SI"/>
        </w:rPr>
        <w:t>nih enotah za vse vrste prometa</w:t>
      </w:r>
      <w:r w:rsidR="001D7952" w:rsidRPr="005A65A0">
        <w:rPr>
          <w:rFonts w:cs="Arial"/>
          <w:szCs w:val="20"/>
          <w:lang w:eastAsia="sl-SI"/>
        </w:rPr>
        <w:t xml:space="preserve">, posebej za tovorni in posebej za potniški promet, </w:t>
      </w:r>
      <w:r w:rsidR="0069493F" w:rsidRPr="005A65A0">
        <w:rPr>
          <w:rFonts w:cs="Arial"/>
          <w:szCs w:val="20"/>
          <w:lang w:eastAsia="sl-SI"/>
        </w:rPr>
        <w:t xml:space="preserve">z namenom </w:t>
      </w:r>
      <w:r w:rsidR="001D7952" w:rsidRPr="005A65A0">
        <w:rPr>
          <w:rFonts w:cs="Arial"/>
          <w:szCs w:val="20"/>
          <w:lang w:eastAsia="sl-SI"/>
        </w:rPr>
        <w:t xml:space="preserve">ugotoviti prihodnji železniški promet ter </w:t>
      </w:r>
      <w:r w:rsidRPr="005A65A0">
        <w:rPr>
          <w:rFonts w:cs="Arial"/>
          <w:szCs w:val="20"/>
          <w:lang w:eastAsia="sl-SI"/>
        </w:rPr>
        <w:t xml:space="preserve">za pripravo predloga najustreznejšega </w:t>
      </w:r>
      <w:r w:rsidR="0069493F" w:rsidRPr="005A65A0">
        <w:rPr>
          <w:rFonts w:cs="Arial"/>
          <w:szCs w:val="20"/>
          <w:lang w:eastAsia="sl-SI"/>
        </w:rPr>
        <w:t>koncept</w:t>
      </w:r>
      <w:r w:rsidRPr="005A65A0">
        <w:rPr>
          <w:rFonts w:cs="Arial"/>
          <w:szCs w:val="20"/>
          <w:lang w:eastAsia="sl-SI"/>
        </w:rPr>
        <w:t>a</w:t>
      </w:r>
      <w:r w:rsidR="0069493F" w:rsidRPr="005A65A0">
        <w:rPr>
          <w:rFonts w:cs="Arial"/>
          <w:szCs w:val="20"/>
          <w:lang w:eastAsia="sl-SI"/>
        </w:rPr>
        <w:t xml:space="preserve"> LŽV</w:t>
      </w:r>
      <w:r w:rsidR="00266CE3" w:rsidRPr="005A65A0">
        <w:rPr>
          <w:rFonts w:cs="Arial"/>
          <w:szCs w:val="20"/>
          <w:lang w:eastAsia="sl-SI"/>
        </w:rPr>
        <w:t>, v smislu preusmeritve večjega dela tovornega prometa na železnico</w:t>
      </w:r>
      <w:r w:rsidR="0069493F" w:rsidRPr="005A65A0">
        <w:rPr>
          <w:rFonts w:cs="Arial"/>
          <w:szCs w:val="20"/>
          <w:lang w:eastAsia="sl-SI"/>
        </w:rPr>
        <w:t>.</w:t>
      </w:r>
    </w:p>
    <w:p w14:paraId="04ED4930" w14:textId="77777777" w:rsidR="00894E16" w:rsidRPr="005A65A0" w:rsidRDefault="001C76A7" w:rsidP="00FA3972">
      <w:pPr>
        <w:pStyle w:val="Odstavekseznama"/>
        <w:numPr>
          <w:ilvl w:val="0"/>
          <w:numId w:val="35"/>
        </w:numPr>
        <w:spacing w:before="120" w:line="276" w:lineRule="auto"/>
        <w:ind w:right="51"/>
        <w:contextualSpacing w:val="0"/>
        <w:rPr>
          <w:rFonts w:cs="Arial"/>
          <w:szCs w:val="20"/>
          <w:lang w:eastAsia="sl-SI"/>
        </w:rPr>
      </w:pPr>
      <w:r w:rsidRPr="005A65A0">
        <w:rPr>
          <w:rFonts w:cs="Arial"/>
          <w:szCs w:val="20"/>
        </w:rPr>
        <w:t>del:</w:t>
      </w:r>
      <w:r w:rsidR="00721406" w:rsidRPr="005A65A0">
        <w:rPr>
          <w:rFonts w:cs="Arial"/>
          <w:szCs w:val="20"/>
        </w:rPr>
        <w:t xml:space="preserve"> </w:t>
      </w:r>
      <w:r w:rsidR="000C35F2" w:rsidRPr="005A65A0">
        <w:rPr>
          <w:rFonts w:cs="Arial"/>
          <w:szCs w:val="20"/>
          <w:lang w:eastAsia="sl-SI"/>
        </w:rPr>
        <w:t>Z</w:t>
      </w:r>
      <w:r w:rsidRPr="005A65A0">
        <w:rPr>
          <w:rFonts w:cs="Arial"/>
          <w:szCs w:val="20"/>
          <w:lang w:eastAsia="sl-SI"/>
        </w:rPr>
        <w:t>a pripravo projektnih rešitev nadgradnje</w:t>
      </w:r>
      <w:r w:rsidR="008B419A" w:rsidRPr="005A65A0">
        <w:rPr>
          <w:rFonts w:cs="Arial"/>
          <w:szCs w:val="20"/>
          <w:lang w:eastAsia="sl-SI"/>
        </w:rPr>
        <w:t xml:space="preserve"> ali novogradnje</w:t>
      </w:r>
      <w:r w:rsidRPr="005A65A0">
        <w:rPr>
          <w:rFonts w:cs="Arial"/>
          <w:szCs w:val="20"/>
          <w:lang w:eastAsia="sl-SI"/>
        </w:rPr>
        <w:t xml:space="preserve"> prog znotraj izbranega koncepta LŽV</w:t>
      </w:r>
      <w:r w:rsidR="008B419A" w:rsidRPr="005A65A0">
        <w:rPr>
          <w:rFonts w:cs="Arial"/>
          <w:szCs w:val="20"/>
          <w:lang w:eastAsia="sl-SI"/>
        </w:rPr>
        <w:t xml:space="preserve"> ter za pripravo predloga najustreznejše gradbeno tehnične rešitve,</w:t>
      </w:r>
      <w:r w:rsidRPr="005A65A0">
        <w:rPr>
          <w:rFonts w:cs="Arial"/>
          <w:szCs w:val="20"/>
          <w:lang w:eastAsia="sl-SI"/>
        </w:rPr>
        <w:t xml:space="preserve"> </w:t>
      </w:r>
      <w:r w:rsidR="000C35F2" w:rsidRPr="005A65A0">
        <w:rPr>
          <w:rFonts w:cs="Arial"/>
          <w:szCs w:val="20"/>
          <w:lang w:eastAsia="sl-SI"/>
        </w:rPr>
        <w:t xml:space="preserve">se </w:t>
      </w:r>
      <w:r w:rsidR="00894E16" w:rsidRPr="005A65A0">
        <w:rPr>
          <w:rFonts w:cs="Arial"/>
          <w:szCs w:val="20"/>
          <w:lang w:eastAsia="sl-SI"/>
        </w:rPr>
        <w:t>izdela mikroskopsko simulacijo železniškega prometa z elaboratom tehnologija železniškega prometa</w:t>
      </w:r>
      <w:r w:rsidR="008B419A" w:rsidRPr="005A65A0">
        <w:rPr>
          <w:rFonts w:cs="Arial"/>
          <w:szCs w:val="20"/>
          <w:lang w:eastAsia="sl-SI"/>
        </w:rPr>
        <w:t>.</w:t>
      </w:r>
      <w:r w:rsidR="00894E16" w:rsidRPr="005A65A0">
        <w:rPr>
          <w:rFonts w:cs="Arial"/>
          <w:szCs w:val="20"/>
          <w:lang w:eastAsia="sl-SI"/>
        </w:rPr>
        <w:t xml:space="preserve"> </w:t>
      </w:r>
    </w:p>
    <w:p w14:paraId="1E1D5A2E" w14:textId="77777777" w:rsidR="00F0370E" w:rsidRPr="005A65A0" w:rsidRDefault="00F0370E" w:rsidP="00757325">
      <w:pPr>
        <w:pStyle w:val="NASLOV3"/>
        <w:tabs>
          <w:tab w:val="clear" w:pos="880"/>
          <w:tab w:val="num" w:pos="1134"/>
        </w:tabs>
        <w:ind w:left="1134" w:hanging="850"/>
        <w:rPr>
          <w:b w:val="0"/>
          <w:sz w:val="20"/>
        </w:rPr>
      </w:pPr>
      <w:bookmarkStart w:id="189" w:name="_Toc100127152"/>
      <w:r w:rsidRPr="005A65A0">
        <w:rPr>
          <w:sz w:val="20"/>
        </w:rPr>
        <w:t>Elaborat Prometna študija</w:t>
      </w:r>
      <w:bookmarkEnd w:id="189"/>
    </w:p>
    <w:p w14:paraId="671962D6" w14:textId="77777777" w:rsidR="00A92408" w:rsidRPr="005A65A0" w:rsidRDefault="00A92408" w:rsidP="00B964E7">
      <w:pPr>
        <w:pStyle w:val="Pripombabesedilo"/>
        <w:rPr>
          <w:rFonts w:cs="Arial"/>
        </w:rPr>
      </w:pPr>
      <w:r w:rsidRPr="005A65A0">
        <w:rPr>
          <w:rFonts w:cs="Arial"/>
        </w:rPr>
        <w:t xml:space="preserve">Prometna študija mora obravnavati in primerjati različne koncepte LŽV in različne scenarije širitve avtocestnega obroča, tako da bo predlog zagotovil usklajene rešitve koncepta/scenarija PVL na območju Ljubljane in LUR. Preučijo se tudi scenariji za trajnostno mobilnost </w:t>
      </w:r>
      <w:r w:rsidR="00735560" w:rsidRPr="005A65A0">
        <w:rPr>
          <w:rFonts w:cs="Arial"/>
        </w:rPr>
        <w:t xml:space="preserve">v </w:t>
      </w:r>
      <w:r w:rsidR="001557DC" w:rsidRPr="005A65A0">
        <w:rPr>
          <w:rFonts w:cs="Arial"/>
        </w:rPr>
        <w:t xml:space="preserve">povezavi s </w:t>
      </w:r>
      <w:r w:rsidRPr="005A65A0">
        <w:rPr>
          <w:rFonts w:cs="Arial"/>
        </w:rPr>
        <w:t>konceptom intenzivnega železniškega prometa.</w:t>
      </w:r>
    </w:p>
    <w:p w14:paraId="53F19A8F" w14:textId="77777777" w:rsidR="00A92408" w:rsidRPr="005A65A0" w:rsidRDefault="00A92408" w:rsidP="00B964E7">
      <w:pPr>
        <w:spacing w:line="276" w:lineRule="auto"/>
        <w:rPr>
          <w:rFonts w:cs="Arial"/>
          <w:szCs w:val="20"/>
          <w:u w:val="single"/>
        </w:rPr>
      </w:pPr>
    </w:p>
    <w:p w14:paraId="76C35296" w14:textId="77777777" w:rsidR="00B20CFE" w:rsidRPr="005A65A0" w:rsidRDefault="00E274E2" w:rsidP="00B964E7">
      <w:pPr>
        <w:spacing w:line="276" w:lineRule="auto"/>
        <w:rPr>
          <w:rFonts w:cs="Arial"/>
          <w:szCs w:val="20"/>
          <w:u w:val="single"/>
        </w:rPr>
      </w:pPr>
      <w:r w:rsidRPr="005A65A0">
        <w:rPr>
          <w:rFonts w:cs="Arial"/>
          <w:szCs w:val="20"/>
          <w:u w:val="single"/>
        </w:rPr>
        <w:t xml:space="preserve">Območje obdelave </w:t>
      </w:r>
    </w:p>
    <w:p w14:paraId="3E444140" w14:textId="77777777" w:rsidR="00B20CFE" w:rsidRPr="005A65A0" w:rsidRDefault="00B20CFE" w:rsidP="00924D2A">
      <w:pPr>
        <w:spacing w:before="120" w:line="276" w:lineRule="auto"/>
        <w:rPr>
          <w:rFonts w:cs="Arial"/>
          <w:szCs w:val="20"/>
        </w:rPr>
      </w:pPr>
      <w:r w:rsidRPr="005A65A0">
        <w:rPr>
          <w:rFonts w:cs="Arial"/>
          <w:szCs w:val="20"/>
        </w:rPr>
        <w:t xml:space="preserve">Prometna študija in makroskopski prometni model </w:t>
      </w:r>
      <w:r w:rsidR="005C6B5B" w:rsidRPr="005A65A0">
        <w:rPr>
          <w:rFonts w:cs="Arial"/>
          <w:szCs w:val="20"/>
        </w:rPr>
        <w:t xml:space="preserve">(notranji prometni model) </w:t>
      </w:r>
      <w:r w:rsidR="00C23ABD" w:rsidRPr="005A65A0">
        <w:rPr>
          <w:rFonts w:cs="Arial"/>
          <w:szCs w:val="20"/>
        </w:rPr>
        <w:t xml:space="preserve">za </w:t>
      </w:r>
      <w:r w:rsidR="00EF1729" w:rsidRPr="005A65A0">
        <w:rPr>
          <w:rFonts w:cs="Arial"/>
          <w:szCs w:val="20"/>
        </w:rPr>
        <w:t xml:space="preserve">koncept </w:t>
      </w:r>
      <w:r w:rsidR="00C23ABD" w:rsidRPr="005A65A0">
        <w:rPr>
          <w:rFonts w:cs="Arial"/>
          <w:szCs w:val="20"/>
        </w:rPr>
        <w:t>LŽV</w:t>
      </w:r>
      <w:r w:rsidR="00A92408" w:rsidRPr="005A65A0">
        <w:rPr>
          <w:rFonts w:cs="Arial"/>
          <w:szCs w:val="20"/>
        </w:rPr>
        <w:t>,</w:t>
      </w:r>
      <w:r w:rsidR="00C23ABD" w:rsidRPr="005A65A0">
        <w:rPr>
          <w:rFonts w:cs="Arial"/>
          <w:szCs w:val="20"/>
        </w:rPr>
        <w:t xml:space="preserve"> skupaj </w:t>
      </w:r>
      <w:r w:rsidR="00A92408" w:rsidRPr="005A65A0">
        <w:rPr>
          <w:rFonts w:cs="Arial"/>
          <w:szCs w:val="20"/>
        </w:rPr>
        <w:t xml:space="preserve">s scenariji </w:t>
      </w:r>
      <w:r w:rsidR="00C23ABD" w:rsidRPr="005A65A0">
        <w:rPr>
          <w:rFonts w:cs="Arial"/>
          <w:szCs w:val="20"/>
        </w:rPr>
        <w:t>cestn</w:t>
      </w:r>
      <w:r w:rsidR="00A92408" w:rsidRPr="005A65A0">
        <w:rPr>
          <w:rFonts w:cs="Arial"/>
          <w:szCs w:val="20"/>
        </w:rPr>
        <w:t>ega</w:t>
      </w:r>
      <w:r w:rsidR="00C23ABD" w:rsidRPr="005A65A0">
        <w:rPr>
          <w:rFonts w:cs="Arial"/>
          <w:szCs w:val="20"/>
        </w:rPr>
        <w:t xml:space="preserve"> </w:t>
      </w:r>
      <w:r w:rsidR="00A92408" w:rsidRPr="005A65A0">
        <w:rPr>
          <w:rFonts w:cs="Arial"/>
          <w:szCs w:val="20"/>
        </w:rPr>
        <w:t xml:space="preserve">prometa (vključno s predlogi rešitev z AC obročem) </w:t>
      </w:r>
      <w:r w:rsidR="00C23ABD" w:rsidRPr="005A65A0">
        <w:rPr>
          <w:rFonts w:cs="Arial"/>
          <w:szCs w:val="20"/>
        </w:rPr>
        <w:t>za PVL</w:t>
      </w:r>
      <w:r w:rsidR="00A92408" w:rsidRPr="005A65A0">
        <w:rPr>
          <w:rFonts w:cs="Arial"/>
          <w:szCs w:val="20"/>
        </w:rPr>
        <w:t>,</w:t>
      </w:r>
      <w:r w:rsidR="00C23ABD" w:rsidRPr="005A65A0">
        <w:rPr>
          <w:rFonts w:cs="Arial"/>
          <w:szCs w:val="20"/>
        </w:rPr>
        <w:t xml:space="preserve"> </w:t>
      </w:r>
      <w:r w:rsidRPr="005A65A0">
        <w:rPr>
          <w:rFonts w:cs="Arial"/>
          <w:szCs w:val="20"/>
        </w:rPr>
        <w:t>mora zajemati najmanj celotno geografsko območje Ljubljanske urbane regije (LUR)</w:t>
      </w:r>
      <w:r w:rsidR="00FA152D" w:rsidRPr="005A65A0">
        <w:rPr>
          <w:rFonts w:cs="Arial"/>
          <w:szCs w:val="20"/>
        </w:rPr>
        <w:t xml:space="preserve">, vključno z </w:t>
      </w:r>
      <w:r w:rsidRPr="005A65A0">
        <w:rPr>
          <w:rFonts w:cs="Arial"/>
          <w:szCs w:val="20"/>
        </w:rPr>
        <w:t>Logatc</w:t>
      </w:r>
      <w:r w:rsidR="00FA152D" w:rsidRPr="005A65A0">
        <w:rPr>
          <w:rFonts w:cs="Arial"/>
          <w:szCs w:val="20"/>
        </w:rPr>
        <w:t>em</w:t>
      </w:r>
      <w:r w:rsidRPr="005A65A0">
        <w:rPr>
          <w:rFonts w:cs="Arial"/>
          <w:szCs w:val="20"/>
        </w:rPr>
        <w:t>, Nakl</w:t>
      </w:r>
      <w:r w:rsidR="00FA152D" w:rsidRPr="005A65A0">
        <w:rPr>
          <w:rFonts w:cs="Arial"/>
          <w:szCs w:val="20"/>
        </w:rPr>
        <w:t>im/</w:t>
      </w:r>
      <w:r w:rsidRPr="005A65A0">
        <w:rPr>
          <w:rFonts w:cs="Arial"/>
          <w:szCs w:val="20"/>
        </w:rPr>
        <w:t>Kranj</w:t>
      </w:r>
      <w:r w:rsidR="00FA152D" w:rsidRPr="005A65A0">
        <w:rPr>
          <w:rFonts w:cs="Arial"/>
          <w:szCs w:val="20"/>
        </w:rPr>
        <w:t>em</w:t>
      </w:r>
      <w:r w:rsidRPr="005A65A0">
        <w:rPr>
          <w:rFonts w:cs="Arial"/>
          <w:szCs w:val="20"/>
        </w:rPr>
        <w:t>,</w:t>
      </w:r>
      <w:r w:rsidR="00B22F88" w:rsidRPr="005A65A0">
        <w:rPr>
          <w:rFonts w:cs="Arial"/>
          <w:szCs w:val="20"/>
        </w:rPr>
        <w:t xml:space="preserve"> Letališčem Jožeta Pučnika,</w:t>
      </w:r>
      <w:r w:rsidRPr="005A65A0">
        <w:rPr>
          <w:rFonts w:cs="Arial"/>
          <w:szCs w:val="20"/>
        </w:rPr>
        <w:t xml:space="preserve"> Kamnik</w:t>
      </w:r>
      <w:r w:rsidR="00FA152D" w:rsidRPr="005A65A0">
        <w:rPr>
          <w:rFonts w:cs="Arial"/>
          <w:szCs w:val="20"/>
        </w:rPr>
        <w:t>om</w:t>
      </w:r>
      <w:r w:rsidRPr="005A65A0">
        <w:rPr>
          <w:rFonts w:cs="Arial"/>
          <w:szCs w:val="20"/>
        </w:rPr>
        <w:t>, Trojan</w:t>
      </w:r>
      <w:r w:rsidR="00FA152D" w:rsidRPr="005A65A0">
        <w:rPr>
          <w:rFonts w:cs="Arial"/>
          <w:szCs w:val="20"/>
        </w:rPr>
        <w:t>ami, Litijo,</w:t>
      </w:r>
      <w:r w:rsidRPr="005A65A0">
        <w:rPr>
          <w:rFonts w:cs="Arial"/>
          <w:szCs w:val="20"/>
        </w:rPr>
        <w:t xml:space="preserve"> Zasavj</w:t>
      </w:r>
      <w:r w:rsidR="00FA152D" w:rsidRPr="005A65A0">
        <w:rPr>
          <w:rFonts w:cs="Arial"/>
          <w:szCs w:val="20"/>
        </w:rPr>
        <w:t xml:space="preserve">em, </w:t>
      </w:r>
      <w:r w:rsidR="00735560" w:rsidRPr="005A65A0">
        <w:rPr>
          <w:rFonts w:cs="Arial"/>
          <w:szCs w:val="20"/>
        </w:rPr>
        <w:t>Ivančno Gorico</w:t>
      </w:r>
      <w:r w:rsidR="00FA152D" w:rsidRPr="005A65A0">
        <w:rPr>
          <w:rFonts w:cs="Arial"/>
          <w:szCs w:val="20"/>
        </w:rPr>
        <w:t xml:space="preserve"> ter </w:t>
      </w:r>
      <w:r w:rsidRPr="005A65A0">
        <w:rPr>
          <w:rFonts w:cs="Arial"/>
          <w:szCs w:val="20"/>
        </w:rPr>
        <w:t>Kočevj</w:t>
      </w:r>
      <w:r w:rsidR="00FA152D" w:rsidRPr="005A65A0">
        <w:rPr>
          <w:rFonts w:cs="Arial"/>
          <w:szCs w:val="20"/>
        </w:rPr>
        <w:t>em</w:t>
      </w:r>
      <w:r w:rsidRPr="005A65A0">
        <w:rPr>
          <w:rFonts w:cs="Arial"/>
          <w:szCs w:val="20"/>
        </w:rPr>
        <w:t>.</w:t>
      </w:r>
    </w:p>
    <w:p w14:paraId="5B87F85C" w14:textId="77777777" w:rsidR="00B20CFE" w:rsidRPr="005A65A0" w:rsidRDefault="00B20CFE" w:rsidP="00B964E7">
      <w:pPr>
        <w:spacing w:line="276" w:lineRule="auto"/>
        <w:rPr>
          <w:rFonts w:cs="Arial"/>
          <w:szCs w:val="20"/>
        </w:rPr>
      </w:pPr>
    </w:p>
    <w:p w14:paraId="0A4FBF89" w14:textId="77777777" w:rsidR="00B20CFE" w:rsidRPr="005A65A0" w:rsidRDefault="00B20CFE" w:rsidP="00B964E7">
      <w:pPr>
        <w:spacing w:line="276" w:lineRule="auto"/>
        <w:rPr>
          <w:rFonts w:cs="Arial"/>
          <w:szCs w:val="20"/>
          <w:u w:val="single"/>
        </w:rPr>
      </w:pPr>
      <w:r w:rsidRPr="005A65A0">
        <w:rPr>
          <w:rFonts w:cs="Arial"/>
          <w:szCs w:val="20"/>
          <w:u w:val="single"/>
        </w:rPr>
        <w:t>Prom</w:t>
      </w:r>
      <w:r w:rsidR="00E274E2" w:rsidRPr="005A65A0">
        <w:rPr>
          <w:rFonts w:cs="Arial"/>
          <w:szCs w:val="20"/>
          <w:u w:val="single"/>
        </w:rPr>
        <w:t>etni coning in prometno omrežje</w:t>
      </w:r>
    </w:p>
    <w:p w14:paraId="3073A3A4" w14:textId="77777777" w:rsidR="00924D2A" w:rsidRPr="005A65A0" w:rsidRDefault="00B20CFE" w:rsidP="00924D2A">
      <w:pPr>
        <w:spacing w:before="120" w:line="276" w:lineRule="auto"/>
        <w:rPr>
          <w:rFonts w:cs="Arial"/>
          <w:szCs w:val="20"/>
        </w:rPr>
      </w:pPr>
      <w:r w:rsidRPr="005A65A0">
        <w:rPr>
          <w:rFonts w:cs="Arial"/>
          <w:szCs w:val="20"/>
        </w:rPr>
        <w:t xml:space="preserve">V fazi izdelave prometnega modela je treba razdeliti geografska območja na enovite dele, t.i. prometne cone in jih s pomočjo konektorjev ustrezno navezati na prometno omrežje. Velikost in število prometnih con je odvisno od različnih dejavnikov, kot so npr. značilnost in poselitev prostora, </w:t>
      </w:r>
      <w:r w:rsidR="00735560" w:rsidRPr="005A65A0">
        <w:rPr>
          <w:rFonts w:cs="Arial"/>
          <w:szCs w:val="20"/>
        </w:rPr>
        <w:t>socioekonomski</w:t>
      </w:r>
      <w:r w:rsidRPr="005A65A0">
        <w:rPr>
          <w:rFonts w:cs="Arial"/>
          <w:szCs w:val="20"/>
        </w:rPr>
        <w:t xml:space="preserve"> in razvojni podatki, rezultati anket o potovalnih navadah, itd. Za določitev števila con je odgovoren izdelovalec študije, ki mora predlog </w:t>
      </w:r>
      <w:r w:rsidR="00735560" w:rsidRPr="005A65A0">
        <w:rPr>
          <w:rFonts w:cs="Arial"/>
          <w:szCs w:val="20"/>
        </w:rPr>
        <w:t>Conninga</w:t>
      </w:r>
      <w:r w:rsidRPr="005A65A0">
        <w:rPr>
          <w:rFonts w:cs="Arial"/>
          <w:szCs w:val="20"/>
        </w:rPr>
        <w:t xml:space="preserve"> uskladiti z Naročnikom študije. Vse cone morajo biti navezane na omrežje cest</w:t>
      </w:r>
      <w:r w:rsidR="00FA152D" w:rsidRPr="005A65A0">
        <w:rPr>
          <w:rFonts w:cs="Arial"/>
          <w:szCs w:val="20"/>
        </w:rPr>
        <w:t>,</w:t>
      </w:r>
      <w:r w:rsidRPr="005A65A0">
        <w:rPr>
          <w:rFonts w:cs="Arial"/>
          <w:szCs w:val="20"/>
        </w:rPr>
        <w:t xml:space="preserve"> železnic</w:t>
      </w:r>
      <w:r w:rsidR="00FA152D" w:rsidRPr="005A65A0">
        <w:rPr>
          <w:rFonts w:cs="Arial"/>
          <w:szCs w:val="20"/>
        </w:rPr>
        <w:t xml:space="preserve"> in letališča</w:t>
      </w:r>
      <w:r w:rsidRPr="005A65A0">
        <w:rPr>
          <w:rFonts w:cs="Arial"/>
          <w:szCs w:val="20"/>
        </w:rPr>
        <w:t xml:space="preserve"> tako, da odražajo dejanske prometne tokove</w:t>
      </w:r>
      <w:r w:rsidR="00361F0D" w:rsidRPr="005A65A0">
        <w:rPr>
          <w:rFonts w:cs="Arial"/>
          <w:szCs w:val="20"/>
        </w:rPr>
        <w:t>, ter tako, da so prikazani prometni tokovi tovora in potnikov tudi iz širše regije, to je smer vzhod</w:t>
      </w:r>
      <w:r w:rsidR="00AA5E5B" w:rsidRPr="005A65A0">
        <w:rPr>
          <w:rFonts w:cs="Arial"/>
          <w:szCs w:val="20"/>
        </w:rPr>
        <w:t xml:space="preserve"> – zahod</w:t>
      </w:r>
      <w:r w:rsidR="00AA5E5B" w:rsidRPr="005A65A0" w:rsidDel="00AA5E5B">
        <w:rPr>
          <w:rFonts w:cs="Arial"/>
          <w:szCs w:val="20"/>
        </w:rPr>
        <w:t xml:space="preserve"> </w:t>
      </w:r>
      <w:r w:rsidR="00270B85" w:rsidRPr="005A65A0">
        <w:rPr>
          <w:rFonts w:cs="Arial"/>
          <w:szCs w:val="20"/>
        </w:rPr>
        <w:t>(</w:t>
      </w:r>
      <w:r w:rsidR="00FA152D" w:rsidRPr="005A65A0">
        <w:rPr>
          <w:rFonts w:cs="Arial"/>
          <w:szCs w:val="20"/>
        </w:rPr>
        <w:t xml:space="preserve">Mediteran, </w:t>
      </w:r>
      <w:r w:rsidR="00AA5E5B" w:rsidRPr="005A65A0">
        <w:rPr>
          <w:rFonts w:cs="Arial"/>
          <w:szCs w:val="20"/>
        </w:rPr>
        <w:t xml:space="preserve">Jugovzhodna </w:t>
      </w:r>
      <w:r w:rsidR="00361F0D" w:rsidRPr="005A65A0">
        <w:rPr>
          <w:rFonts w:cs="Arial"/>
          <w:szCs w:val="20"/>
        </w:rPr>
        <w:t>Evropa</w:t>
      </w:r>
      <w:r w:rsidR="00270B85" w:rsidRPr="005A65A0">
        <w:rPr>
          <w:rFonts w:cs="Arial"/>
          <w:szCs w:val="20"/>
        </w:rPr>
        <w:t>)</w:t>
      </w:r>
      <w:r w:rsidR="00FA152D" w:rsidRPr="005A65A0">
        <w:rPr>
          <w:rFonts w:cs="Arial"/>
          <w:szCs w:val="20"/>
        </w:rPr>
        <w:t xml:space="preserve"> in sever – jug (Srednja Evropa, Balkan)</w:t>
      </w:r>
      <w:r w:rsidRPr="005A65A0">
        <w:rPr>
          <w:rFonts w:cs="Arial"/>
          <w:szCs w:val="20"/>
        </w:rPr>
        <w:t>.</w:t>
      </w:r>
    </w:p>
    <w:p w14:paraId="5F599F3F" w14:textId="0C2F3013" w:rsidR="00924D2A" w:rsidRPr="005A65A0" w:rsidRDefault="002047C5" w:rsidP="00924D2A">
      <w:pPr>
        <w:spacing w:before="120" w:line="276" w:lineRule="auto"/>
        <w:rPr>
          <w:rFonts w:cs="Arial"/>
          <w:szCs w:val="20"/>
        </w:rPr>
      </w:pPr>
      <w:r w:rsidRPr="005A65A0">
        <w:rPr>
          <w:rFonts w:cs="Arial"/>
          <w:szCs w:val="20"/>
        </w:rPr>
        <w:t>O</w:t>
      </w:r>
      <w:r w:rsidR="00B20CFE" w:rsidRPr="005A65A0">
        <w:rPr>
          <w:rFonts w:cs="Arial"/>
          <w:szCs w:val="20"/>
        </w:rPr>
        <w:t>mrežje v prometnem modelu mora zajemati celotno omrežje železniških prog, omrežje avtocest in hitrih cest, vseh državnih cest in glavnih (pomembnih) lokalnih cest znotraj ožjega območja obdelave</w:t>
      </w:r>
      <w:r w:rsidR="004D2D5F" w:rsidRPr="005A65A0">
        <w:rPr>
          <w:rFonts w:cs="Arial"/>
          <w:szCs w:val="20"/>
        </w:rPr>
        <w:t>, ki ga predstavlja LUR.</w:t>
      </w:r>
    </w:p>
    <w:p w14:paraId="0C3F1778" w14:textId="77777777" w:rsidR="00B20CFE" w:rsidRPr="005A65A0" w:rsidRDefault="00B20CFE" w:rsidP="00924D2A">
      <w:pPr>
        <w:spacing w:before="120" w:line="276" w:lineRule="auto"/>
        <w:rPr>
          <w:rFonts w:cs="Arial"/>
          <w:szCs w:val="20"/>
        </w:rPr>
      </w:pPr>
      <w:r w:rsidRPr="005A65A0">
        <w:rPr>
          <w:rFonts w:cs="Arial"/>
          <w:szCs w:val="20"/>
        </w:rPr>
        <w:t xml:space="preserve">Izdelava prometnega omrežja v makroskopskem prometnem modelu mora slediti kategorizaciji železniških prog ter kategorizaciji državnih in lokalnih cest tako, da bodo prometni odseki v prometnem modelu skladni s prometnimi odseki državnih in lokalnih cest ter skladni s progovnimi odseki železniških prog. </w:t>
      </w:r>
      <w:r w:rsidR="00854427" w:rsidRPr="005A65A0">
        <w:rPr>
          <w:rFonts w:cs="Arial"/>
          <w:szCs w:val="20"/>
        </w:rPr>
        <w:t>Makroskopski</w:t>
      </w:r>
      <w:r w:rsidRPr="005A65A0">
        <w:rPr>
          <w:rFonts w:cs="Arial"/>
          <w:szCs w:val="20"/>
        </w:rPr>
        <w:t xml:space="preserve"> prometni model mora </w:t>
      </w:r>
      <w:r w:rsidR="001B2377" w:rsidRPr="005A65A0">
        <w:rPr>
          <w:rFonts w:cs="Arial"/>
          <w:szCs w:val="20"/>
        </w:rPr>
        <w:t>zagotoviti</w:t>
      </w:r>
      <w:r w:rsidRPr="005A65A0">
        <w:rPr>
          <w:rFonts w:cs="Arial"/>
          <w:szCs w:val="20"/>
        </w:rPr>
        <w:t xml:space="preserve"> izpis vseh odsekov prometnega modela s podatkih o številki odseka po uradni kategorizaciji cestnega in železniškega omrežja, dolžini, zmogljivosti (vozil/dan oz. vlakov/dan), itd.. Model mora omogočiti neposredno </w:t>
      </w:r>
      <w:r w:rsidRPr="005A65A0">
        <w:rPr>
          <w:rFonts w:cs="Arial"/>
          <w:szCs w:val="20"/>
        </w:rPr>
        <w:lastRenderedPageBreak/>
        <w:t xml:space="preserve">primerjavo prometnih odsekov iz prometnega modela </w:t>
      </w:r>
      <w:r w:rsidR="005C7950" w:rsidRPr="005A65A0">
        <w:rPr>
          <w:rFonts w:cs="Arial"/>
          <w:szCs w:val="20"/>
        </w:rPr>
        <w:t>s</w:t>
      </w:r>
      <w:r w:rsidRPr="005A65A0">
        <w:rPr>
          <w:rFonts w:cs="Arial"/>
          <w:szCs w:val="20"/>
        </w:rPr>
        <w:t xml:space="preserve"> podatki iz Banke cestnih podatkov in kategorizacije železniških prog.</w:t>
      </w:r>
    </w:p>
    <w:p w14:paraId="6B74196D" w14:textId="77777777" w:rsidR="00B20CFE" w:rsidRPr="005A65A0" w:rsidRDefault="00B20CFE" w:rsidP="00B964E7">
      <w:pPr>
        <w:spacing w:line="276" w:lineRule="auto"/>
        <w:rPr>
          <w:rFonts w:cs="Arial"/>
          <w:szCs w:val="20"/>
        </w:rPr>
      </w:pPr>
    </w:p>
    <w:p w14:paraId="60006BB3" w14:textId="77777777" w:rsidR="00031136" w:rsidRPr="005A65A0" w:rsidRDefault="00031136" w:rsidP="00B964E7">
      <w:pPr>
        <w:spacing w:line="276" w:lineRule="auto"/>
        <w:rPr>
          <w:rFonts w:cs="Arial"/>
          <w:szCs w:val="20"/>
          <w:u w:val="single"/>
        </w:rPr>
      </w:pPr>
      <w:r w:rsidRPr="005A65A0">
        <w:rPr>
          <w:rFonts w:cs="Arial"/>
          <w:szCs w:val="20"/>
          <w:u w:val="single"/>
        </w:rPr>
        <w:t xml:space="preserve">Predmet prometne študije </w:t>
      </w:r>
      <w:r w:rsidR="005C6B5B" w:rsidRPr="005A65A0">
        <w:rPr>
          <w:rFonts w:cs="Arial"/>
          <w:szCs w:val="20"/>
          <w:u w:val="single"/>
        </w:rPr>
        <w:t xml:space="preserve">za LŽV </w:t>
      </w:r>
      <w:r w:rsidRPr="005A65A0">
        <w:rPr>
          <w:rFonts w:cs="Arial"/>
          <w:szCs w:val="20"/>
          <w:u w:val="single"/>
        </w:rPr>
        <w:t>je:</w:t>
      </w:r>
    </w:p>
    <w:p w14:paraId="0B308AAC" w14:textId="77777777" w:rsidR="00031136" w:rsidRPr="005A65A0" w:rsidRDefault="00031136" w:rsidP="00924D2A">
      <w:pPr>
        <w:pStyle w:val="Odstavekseznama"/>
        <w:numPr>
          <w:ilvl w:val="0"/>
          <w:numId w:val="9"/>
        </w:numPr>
        <w:spacing w:before="120" w:line="276" w:lineRule="auto"/>
        <w:ind w:left="385" w:hanging="357"/>
        <w:contextualSpacing w:val="0"/>
        <w:rPr>
          <w:rFonts w:cs="Arial"/>
          <w:szCs w:val="20"/>
          <w:lang w:eastAsia="sl-SI"/>
        </w:rPr>
      </w:pPr>
      <w:r w:rsidRPr="005A65A0">
        <w:rPr>
          <w:rFonts w:cs="Arial"/>
          <w:szCs w:val="20"/>
          <w:lang w:eastAsia="sl-SI"/>
        </w:rPr>
        <w:t>izdelava makroskopskega multimodalnega 4 stopenjskega sintetičnega prometnega modela za osebni (potniški) in več stopenjskega prometnega modela za tovorni promet;</w:t>
      </w:r>
    </w:p>
    <w:p w14:paraId="60449763" w14:textId="77777777" w:rsidR="007E4A51" w:rsidRPr="005A65A0" w:rsidRDefault="00031136" w:rsidP="00C96D2E">
      <w:pPr>
        <w:pStyle w:val="Odstavekseznama"/>
        <w:numPr>
          <w:ilvl w:val="0"/>
          <w:numId w:val="9"/>
        </w:numPr>
        <w:spacing w:line="276" w:lineRule="auto"/>
        <w:rPr>
          <w:rFonts w:cs="Arial"/>
          <w:szCs w:val="20"/>
          <w:lang w:eastAsia="sl-SI"/>
        </w:rPr>
      </w:pPr>
      <w:r w:rsidRPr="005A65A0">
        <w:rPr>
          <w:rFonts w:cs="Arial"/>
          <w:szCs w:val="20"/>
          <w:lang w:eastAsia="sl-SI"/>
        </w:rPr>
        <w:t>izdelava napovedi prometnih tokov na osnovi prometnega modela za potniški in tovorni promet za leta 2030, 2040 in 2050</w:t>
      </w:r>
      <w:r w:rsidR="0007019B" w:rsidRPr="005A65A0">
        <w:rPr>
          <w:rFonts w:cs="Arial"/>
          <w:szCs w:val="20"/>
          <w:lang w:eastAsia="sl-SI"/>
        </w:rPr>
        <w:t xml:space="preserve"> za </w:t>
      </w:r>
      <w:r w:rsidR="009029D1" w:rsidRPr="005A65A0">
        <w:rPr>
          <w:rFonts w:cs="Arial"/>
          <w:szCs w:val="20"/>
          <w:lang w:eastAsia="sl-SI"/>
        </w:rPr>
        <w:t xml:space="preserve">več </w:t>
      </w:r>
      <w:r w:rsidR="0007019B" w:rsidRPr="005A65A0">
        <w:rPr>
          <w:rFonts w:cs="Arial"/>
          <w:szCs w:val="20"/>
          <w:lang w:eastAsia="sl-SI"/>
        </w:rPr>
        <w:t>scenarije</w:t>
      </w:r>
      <w:r w:rsidR="009029D1" w:rsidRPr="005A65A0">
        <w:rPr>
          <w:rFonts w:cs="Arial"/>
          <w:szCs w:val="20"/>
          <w:lang w:eastAsia="sl-SI"/>
        </w:rPr>
        <w:t>v</w:t>
      </w:r>
      <w:r w:rsidR="00592619" w:rsidRPr="005A65A0">
        <w:rPr>
          <w:rFonts w:cs="Arial"/>
          <w:szCs w:val="20"/>
          <w:lang w:eastAsia="sl-SI"/>
        </w:rPr>
        <w:t xml:space="preserve"> </w:t>
      </w:r>
      <w:r w:rsidR="00735560" w:rsidRPr="005A65A0">
        <w:rPr>
          <w:rFonts w:cs="Arial"/>
          <w:szCs w:val="20"/>
          <w:lang w:eastAsia="sl-SI"/>
        </w:rPr>
        <w:t xml:space="preserve">poteka </w:t>
      </w:r>
      <w:r w:rsidR="00592619" w:rsidRPr="005A65A0">
        <w:rPr>
          <w:rFonts w:cs="Arial"/>
          <w:szCs w:val="20"/>
          <w:lang w:eastAsia="sl-SI"/>
        </w:rPr>
        <w:t>tovornega prometa</w:t>
      </w:r>
      <w:r w:rsidR="009029D1" w:rsidRPr="005A65A0">
        <w:rPr>
          <w:rFonts w:cs="Arial"/>
          <w:szCs w:val="20"/>
          <w:lang w:eastAsia="sl-SI"/>
        </w:rPr>
        <w:t xml:space="preserve">, </w:t>
      </w:r>
      <w:r w:rsidR="00735560" w:rsidRPr="005A65A0">
        <w:rPr>
          <w:rFonts w:cs="Arial"/>
          <w:szCs w:val="20"/>
          <w:lang w:eastAsia="sl-SI"/>
        </w:rPr>
        <w:t>ki sledijo naslednjim ciljem</w:t>
      </w:r>
      <w:r w:rsidR="009029D1" w:rsidRPr="005A65A0">
        <w:rPr>
          <w:rFonts w:cs="Arial"/>
          <w:szCs w:val="20"/>
          <w:lang w:eastAsia="sl-SI"/>
        </w:rPr>
        <w:t xml:space="preserve">: </w:t>
      </w:r>
    </w:p>
    <w:p w14:paraId="4270A5EE" w14:textId="77777777" w:rsidR="007E4A51" w:rsidRPr="005A65A0" w:rsidRDefault="000A4F89" w:rsidP="00FA3972">
      <w:pPr>
        <w:pStyle w:val="Odstavekseznama"/>
        <w:numPr>
          <w:ilvl w:val="1"/>
          <w:numId w:val="36"/>
        </w:numPr>
        <w:spacing w:line="276" w:lineRule="auto"/>
        <w:rPr>
          <w:rFonts w:cs="Arial"/>
          <w:szCs w:val="20"/>
          <w:lang w:eastAsia="sl-SI"/>
        </w:rPr>
      </w:pPr>
      <w:r w:rsidRPr="005A65A0">
        <w:rPr>
          <w:rFonts w:cs="Arial"/>
          <w:szCs w:val="20"/>
          <w:lang w:eastAsia="sl-SI"/>
        </w:rPr>
        <w:t xml:space="preserve">(1) </w:t>
      </w:r>
      <w:r w:rsidR="00592619" w:rsidRPr="005A65A0">
        <w:rPr>
          <w:rFonts w:cs="Arial"/>
          <w:szCs w:val="20"/>
          <w:lang w:eastAsia="sl-SI"/>
        </w:rPr>
        <w:t xml:space="preserve">napoved glede na sedanjo razporeditev tovornega in potniškega prometa, </w:t>
      </w:r>
    </w:p>
    <w:p w14:paraId="769A63B0" w14:textId="77777777" w:rsidR="007E4A51" w:rsidRPr="005A65A0" w:rsidRDefault="000A4F89" w:rsidP="00FA3972">
      <w:pPr>
        <w:pStyle w:val="Odstavekseznama"/>
        <w:numPr>
          <w:ilvl w:val="1"/>
          <w:numId w:val="36"/>
        </w:numPr>
        <w:spacing w:line="276" w:lineRule="auto"/>
        <w:rPr>
          <w:rFonts w:cs="Arial"/>
          <w:szCs w:val="20"/>
          <w:lang w:eastAsia="sl-SI"/>
        </w:rPr>
      </w:pPr>
      <w:r w:rsidRPr="005A65A0">
        <w:rPr>
          <w:rFonts w:cs="Arial"/>
          <w:szCs w:val="20"/>
          <w:lang w:eastAsia="sl-SI"/>
        </w:rPr>
        <w:t xml:space="preserve">(2) </w:t>
      </w:r>
      <w:r w:rsidR="00592619" w:rsidRPr="005A65A0">
        <w:rPr>
          <w:rFonts w:cs="Arial"/>
          <w:szCs w:val="20"/>
          <w:lang w:eastAsia="sl-SI"/>
        </w:rPr>
        <w:t xml:space="preserve">preusmeritev </w:t>
      </w:r>
      <w:r w:rsidR="00FA152D" w:rsidRPr="005A65A0">
        <w:rPr>
          <w:rFonts w:cs="Arial"/>
          <w:szCs w:val="20"/>
          <w:lang w:eastAsia="sl-SI"/>
        </w:rPr>
        <w:t xml:space="preserve">npr. </w:t>
      </w:r>
      <w:r w:rsidR="009029D1" w:rsidRPr="005A65A0">
        <w:rPr>
          <w:rFonts w:cs="Arial"/>
          <w:szCs w:val="20"/>
          <w:lang w:eastAsia="sl-SI"/>
        </w:rPr>
        <w:t>polovice</w:t>
      </w:r>
      <w:r w:rsidR="00592619" w:rsidRPr="005A65A0">
        <w:rPr>
          <w:rFonts w:cs="Arial"/>
          <w:szCs w:val="20"/>
          <w:lang w:eastAsia="sl-SI"/>
        </w:rPr>
        <w:t xml:space="preserve"> daljinskega tovora s cest na železnice</w:t>
      </w:r>
      <w:r w:rsidR="009029D1" w:rsidRPr="005A65A0">
        <w:rPr>
          <w:rFonts w:cs="Arial"/>
          <w:szCs w:val="20"/>
          <w:lang w:eastAsia="sl-SI"/>
        </w:rPr>
        <w:t>,</w:t>
      </w:r>
      <w:r w:rsidR="00592619" w:rsidRPr="005A65A0">
        <w:rPr>
          <w:rFonts w:cs="Arial"/>
          <w:szCs w:val="20"/>
          <w:lang w:eastAsia="sl-SI"/>
        </w:rPr>
        <w:t xml:space="preserve"> </w:t>
      </w:r>
    </w:p>
    <w:p w14:paraId="1BEF5B0A" w14:textId="0A8A73C0" w:rsidR="00031136" w:rsidRPr="005A65A0" w:rsidRDefault="000A4F89" w:rsidP="00FA3972">
      <w:pPr>
        <w:pStyle w:val="Odstavekseznama"/>
        <w:numPr>
          <w:ilvl w:val="1"/>
          <w:numId w:val="36"/>
        </w:numPr>
        <w:spacing w:line="276" w:lineRule="auto"/>
        <w:rPr>
          <w:rFonts w:cs="Arial"/>
          <w:szCs w:val="20"/>
          <w:lang w:eastAsia="sl-SI"/>
        </w:rPr>
      </w:pPr>
      <w:r w:rsidRPr="005A65A0">
        <w:rPr>
          <w:rFonts w:cs="Arial"/>
          <w:szCs w:val="20"/>
          <w:lang w:eastAsia="sl-SI"/>
        </w:rPr>
        <w:t xml:space="preserve">(3) </w:t>
      </w:r>
      <w:r w:rsidR="00592619" w:rsidRPr="005A65A0">
        <w:rPr>
          <w:rFonts w:cs="Arial"/>
          <w:szCs w:val="20"/>
          <w:lang w:eastAsia="sl-SI"/>
        </w:rPr>
        <w:t>preusmeritev večine tovornega prometa na železnico</w:t>
      </w:r>
      <w:r w:rsidR="009029D1" w:rsidRPr="005A65A0">
        <w:rPr>
          <w:rFonts w:cs="Arial"/>
          <w:szCs w:val="20"/>
          <w:lang w:eastAsia="sl-SI"/>
        </w:rPr>
        <w:t xml:space="preserve"> idr</w:t>
      </w:r>
      <w:r w:rsidR="002047C5" w:rsidRPr="005A65A0">
        <w:rPr>
          <w:rFonts w:cs="Arial"/>
          <w:szCs w:val="20"/>
          <w:lang w:eastAsia="sl-SI"/>
        </w:rPr>
        <w:t>.;</w:t>
      </w:r>
    </w:p>
    <w:p w14:paraId="48844B1A" w14:textId="4D6675FE" w:rsidR="00031136" w:rsidRPr="005A65A0" w:rsidRDefault="002047C5" w:rsidP="00C96D2E">
      <w:pPr>
        <w:pStyle w:val="Odstavekseznama"/>
        <w:numPr>
          <w:ilvl w:val="0"/>
          <w:numId w:val="9"/>
        </w:numPr>
        <w:spacing w:line="276" w:lineRule="auto"/>
        <w:rPr>
          <w:rFonts w:cs="Arial"/>
          <w:szCs w:val="20"/>
          <w:lang w:eastAsia="sl-SI"/>
        </w:rPr>
      </w:pPr>
      <w:r w:rsidRPr="005A65A0">
        <w:rPr>
          <w:rFonts w:cs="Arial"/>
          <w:szCs w:val="20"/>
          <w:lang w:eastAsia="sl-SI"/>
        </w:rPr>
        <w:t>n</w:t>
      </w:r>
      <w:r w:rsidR="00735560" w:rsidRPr="005A65A0">
        <w:rPr>
          <w:rFonts w:cs="Arial"/>
          <w:szCs w:val="20"/>
          <w:lang w:eastAsia="sl-SI"/>
        </w:rPr>
        <w:t xml:space="preserve">a podlagi </w:t>
      </w:r>
      <w:r w:rsidRPr="005A65A0">
        <w:rPr>
          <w:rFonts w:cs="Arial"/>
          <w:szCs w:val="20"/>
          <w:lang w:eastAsia="sl-SI"/>
        </w:rPr>
        <w:t>izdelave</w:t>
      </w:r>
      <w:r w:rsidR="00031136" w:rsidRPr="005A65A0">
        <w:rPr>
          <w:rFonts w:cs="Arial"/>
          <w:szCs w:val="20"/>
          <w:lang w:eastAsia="sl-SI"/>
        </w:rPr>
        <w:t xml:space="preserve"> analize prometnega sistema in </w:t>
      </w:r>
      <w:r w:rsidR="00735560" w:rsidRPr="005A65A0">
        <w:rPr>
          <w:rFonts w:cs="Arial"/>
          <w:szCs w:val="20"/>
          <w:lang w:eastAsia="sl-SI"/>
        </w:rPr>
        <w:t>ugotovitev</w:t>
      </w:r>
      <w:r w:rsidR="00031136" w:rsidRPr="005A65A0">
        <w:rPr>
          <w:rFonts w:cs="Arial"/>
          <w:szCs w:val="20"/>
          <w:lang w:eastAsia="sl-SI"/>
        </w:rPr>
        <w:t xml:space="preserve"> </w:t>
      </w:r>
      <w:r w:rsidR="00FA152D" w:rsidRPr="005A65A0">
        <w:rPr>
          <w:rFonts w:cs="Arial"/>
          <w:szCs w:val="20"/>
          <w:lang w:eastAsia="sl-SI"/>
        </w:rPr>
        <w:t>težav</w:t>
      </w:r>
      <w:r w:rsidR="00031136" w:rsidRPr="005A65A0">
        <w:rPr>
          <w:rFonts w:cs="Arial"/>
          <w:szCs w:val="20"/>
          <w:lang w:eastAsia="sl-SI"/>
        </w:rPr>
        <w:t xml:space="preserve"> </w:t>
      </w:r>
      <w:r w:rsidRPr="005A65A0">
        <w:rPr>
          <w:rFonts w:cs="Arial"/>
          <w:szCs w:val="20"/>
          <w:lang w:eastAsia="sl-SI"/>
        </w:rPr>
        <w:t>in potrebne ukrepe</w:t>
      </w:r>
      <w:r w:rsidR="00735560" w:rsidRPr="005A65A0">
        <w:rPr>
          <w:rFonts w:cs="Arial"/>
          <w:szCs w:val="20"/>
          <w:lang w:eastAsia="sl-SI"/>
        </w:rPr>
        <w:t xml:space="preserve"> </w:t>
      </w:r>
      <w:r w:rsidR="00031136" w:rsidRPr="005A65A0">
        <w:rPr>
          <w:rFonts w:cs="Arial"/>
          <w:szCs w:val="20"/>
          <w:lang w:eastAsia="sl-SI"/>
        </w:rPr>
        <w:t>na primerjalnem prometnem omrežju za leta 2030, 2040</w:t>
      </w:r>
      <w:r w:rsidR="009029D1" w:rsidRPr="005A65A0">
        <w:rPr>
          <w:rFonts w:cs="Arial"/>
          <w:szCs w:val="20"/>
          <w:lang w:eastAsia="sl-SI"/>
        </w:rPr>
        <w:t>,</w:t>
      </w:r>
      <w:r w:rsidR="00031136" w:rsidRPr="005A65A0">
        <w:rPr>
          <w:rFonts w:cs="Arial"/>
          <w:szCs w:val="20"/>
          <w:lang w:eastAsia="sl-SI"/>
        </w:rPr>
        <w:t xml:space="preserve"> 2050 </w:t>
      </w:r>
      <w:r w:rsidR="009029D1" w:rsidRPr="005A65A0">
        <w:rPr>
          <w:rFonts w:cs="Arial"/>
          <w:szCs w:val="20"/>
          <w:lang w:eastAsia="sl-SI"/>
        </w:rPr>
        <w:t>in</w:t>
      </w:r>
      <w:r w:rsidR="00735560" w:rsidRPr="005A65A0">
        <w:rPr>
          <w:rFonts w:cs="Arial"/>
          <w:szCs w:val="20"/>
          <w:lang w:eastAsia="sl-SI"/>
        </w:rPr>
        <w:t xml:space="preserve"> v okviru možnosti tudi za</w:t>
      </w:r>
      <w:r w:rsidR="009029D1" w:rsidRPr="005A65A0">
        <w:rPr>
          <w:rFonts w:cs="Arial"/>
          <w:szCs w:val="20"/>
          <w:lang w:eastAsia="sl-SI"/>
        </w:rPr>
        <w:t xml:space="preserve"> </w:t>
      </w:r>
      <w:r w:rsidR="00FA152D" w:rsidRPr="005A65A0">
        <w:rPr>
          <w:rFonts w:cs="Arial"/>
          <w:szCs w:val="20"/>
          <w:lang w:eastAsia="sl-SI"/>
        </w:rPr>
        <w:t xml:space="preserve">naprej </w:t>
      </w:r>
      <w:r w:rsidR="00D63795" w:rsidRPr="005A65A0">
        <w:rPr>
          <w:rFonts w:cs="Arial"/>
          <w:szCs w:val="20"/>
          <w:lang w:eastAsia="sl-SI"/>
        </w:rPr>
        <w:t>(za železni</w:t>
      </w:r>
      <w:r w:rsidR="009029D1" w:rsidRPr="005A65A0">
        <w:rPr>
          <w:rFonts w:cs="Arial"/>
          <w:szCs w:val="20"/>
          <w:lang w:eastAsia="sl-SI"/>
        </w:rPr>
        <w:t xml:space="preserve">ški promet </w:t>
      </w:r>
      <w:r w:rsidR="00D63795" w:rsidRPr="005A65A0">
        <w:rPr>
          <w:rFonts w:cs="Arial"/>
          <w:szCs w:val="20"/>
          <w:lang w:eastAsia="sl-SI"/>
        </w:rPr>
        <w:t xml:space="preserve">tudi 50 let po izgradnji) </w:t>
      </w:r>
      <w:r w:rsidR="00031136" w:rsidRPr="005A65A0">
        <w:rPr>
          <w:rFonts w:cs="Arial"/>
          <w:szCs w:val="20"/>
          <w:lang w:eastAsia="sl-SI"/>
        </w:rPr>
        <w:t>na osnovi rezultatov prometnih modelov.</w:t>
      </w:r>
    </w:p>
    <w:p w14:paraId="1641EE54" w14:textId="77777777" w:rsidR="00031136" w:rsidRPr="005A65A0" w:rsidRDefault="00031136" w:rsidP="00B964E7">
      <w:pPr>
        <w:spacing w:line="276" w:lineRule="auto"/>
        <w:rPr>
          <w:rFonts w:cs="Arial"/>
          <w:szCs w:val="20"/>
          <w:lang w:eastAsia="sl-SI"/>
        </w:rPr>
      </w:pPr>
    </w:p>
    <w:p w14:paraId="7A60C3BC" w14:textId="77777777" w:rsidR="00070C0E" w:rsidRPr="005A65A0" w:rsidRDefault="00070C0E" w:rsidP="00B964E7">
      <w:pPr>
        <w:spacing w:line="276" w:lineRule="auto"/>
        <w:rPr>
          <w:rFonts w:cs="Arial"/>
          <w:szCs w:val="20"/>
          <w:u w:val="single"/>
          <w:lang w:eastAsia="sl-SI"/>
        </w:rPr>
      </w:pPr>
      <w:r w:rsidRPr="005A65A0">
        <w:rPr>
          <w:rFonts w:cs="Arial"/>
          <w:szCs w:val="20"/>
          <w:u w:val="single"/>
          <w:lang w:eastAsia="sl-SI"/>
        </w:rPr>
        <w:t>Prometni model mora zagotoviti najmanj naslednje rezultate:</w:t>
      </w:r>
    </w:p>
    <w:p w14:paraId="6D41FE7A" w14:textId="77777777" w:rsidR="00070C0E" w:rsidRPr="005A65A0" w:rsidRDefault="00070C0E" w:rsidP="00924D2A">
      <w:pPr>
        <w:pStyle w:val="Odstavekseznama"/>
        <w:numPr>
          <w:ilvl w:val="0"/>
          <w:numId w:val="9"/>
        </w:numPr>
        <w:spacing w:before="120" w:line="276" w:lineRule="auto"/>
        <w:ind w:left="385" w:hanging="357"/>
        <w:contextualSpacing w:val="0"/>
        <w:rPr>
          <w:rFonts w:cs="Arial"/>
          <w:szCs w:val="20"/>
          <w:lang w:eastAsia="sl-SI"/>
        </w:rPr>
      </w:pPr>
      <w:r w:rsidRPr="005A65A0">
        <w:rPr>
          <w:rFonts w:cs="Arial"/>
          <w:szCs w:val="20"/>
          <w:lang w:eastAsia="sl-SI"/>
        </w:rPr>
        <w:t>Grafični prikaz prometnih con (notranje in zunanje cone), tabelarični prikaz vseh njenih atributov, vključno z obsegom in značilnostmi potovanj, generacije in atrakcije potovanj (po namenih) ter grafični prikaz navezav prometnih con na prometno omrežje.</w:t>
      </w:r>
    </w:p>
    <w:p w14:paraId="17CC7FD7" w14:textId="77777777" w:rsidR="00070C0E"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Grafični prikaz prometnega omrežja skladno s kategorizacijo cestnih odsekov</w:t>
      </w:r>
      <w:r w:rsidR="001B2377" w:rsidRPr="005A65A0">
        <w:rPr>
          <w:rFonts w:cs="Arial"/>
          <w:szCs w:val="20"/>
          <w:lang w:eastAsia="sl-SI"/>
        </w:rPr>
        <w:t xml:space="preserve"> za vse prometne odseke (</w:t>
      </w:r>
      <w:r w:rsidR="00875484" w:rsidRPr="005A65A0">
        <w:rPr>
          <w:rFonts w:cs="Arial"/>
          <w:szCs w:val="20"/>
          <w:lang w:eastAsia="sl-SI"/>
        </w:rPr>
        <w:t>povezave</w:t>
      </w:r>
      <w:r w:rsidR="001B2377" w:rsidRPr="005A65A0">
        <w:rPr>
          <w:rFonts w:cs="Arial"/>
          <w:szCs w:val="20"/>
          <w:lang w:eastAsia="sl-SI"/>
        </w:rPr>
        <w:t>) v prometnem modelu</w:t>
      </w:r>
      <w:r w:rsidRPr="005A65A0">
        <w:rPr>
          <w:rFonts w:cs="Arial"/>
          <w:szCs w:val="20"/>
          <w:lang w:eastAsia="sl-SI"/>
        </w:rPr>
        <w:t>.</w:t>
      </w:r>
    </w:p>
    <w:p w14:paraId="1B5115C7" w14:textId="77777777" w:rsidR="00070C0E"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Matrike:</w:t>
      </w:r>
    </w:p>
    <w:p w14:paraId="10BD2F64"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potovanj oseb po namenih v enoti število potovanj/dan in število potovanj/uro za potniški promet;</w:t>
      </w:r>
    </w:p>
    <w:p w14:paraId="44CFB65E"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za osebni potniški promet v enoti število vozil/dan in število vozil/h ločeno po vrstah prevoznega sredstva: osebno vozilo in kolo ter za javni potniški promet v enoti število potnikov/dan in število potnikov/h;</w:t>
      </w:r>
    </w:p>
    <w:p w14:paraId="6F93FFF9"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za cestni tovorni promet v enoti neto ton/leto;</w:t>
      </w:r>
    </w:p>
    <w:p w14:paraId="1BCFECC5"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za železniški tovorni promet v enoti neto ton/leto;</w:t>
      </w:r>
    </w:p>
    <w:p w14:paraId="12BAF80B"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 xml:space="preserve">potovalnih časov v urnih konicah po vrstah prevoznega sredstva za osebno vozilo, avtobus, vlak in tovorno vozilo.   </w:t>
      </w:r>
    </w:p>
    <w:p w14:paraId="29CA737F" w14:textId="77777777" w:rsidR="00070C0E"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Prometne obremenitve po vrstah </w:t>
      </w:r>
      <w:r w:rsidR="00533CA3" w:rsidRPr="005A65A0">
        <w:rPr>
          <w:rFonts w:cs="Arial"/>
          <w:szCs w:val="20"/>
          <w:lang w:eastAsia="sl-SI"/>
        </w:rPr>
        <w:t xml:space="preserve">vlakov </w:t>
      </w:r>
      <w:r w:rsidRPr="005A65A0">
        <w:rPr>
          <w:rFonts w:cs="Arial"/>
          <w:szCs w:val="20"/>
          <w:lang w:eastAsia="sl-SI"/>
        </w:rPr>
        <w:t>za železniško omrežje za vsa obravnavana leta v enoti število vlakov na dan, število potnikov na dan in število potnikov na uro.</w:t>
      </w:r>
    </w:p>
    <w:p w14:paraId="56BD9D23" w14:textId="77777777" w:rsidR="00A37111"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Prometne obremenitve za cestni promet v enoti povprečni letni dnevni promet (PLDP) in urni promet v prometnih konicah po vrstah vozil, ločeno za osebna vozila, avtobuse, tovorna vozila do 3,5 </w:t>
      </w:r>
      <w:r w:rsidR="00875484" w:rsidRPr="005A65A0">
        <w:rPr>
          <w:rFonts w:cs="Arial"/>
          <w:szCs w:val="20"/>
          <w:lang w:eastAsia="sl-SI"/>
        </w:rPr>
        <w:t>tone</w:t>
      </w:r>
      <w:r w:rsidRPr="005A65A0">
        <w:rPr>
          <w:rFonts w:cs="Arial"/>
          <w:szCs w:val="20"/>
          <w:lang w:eastAsia="sl-SI"/>
        </w:rPr>
        <w:t xml:space="preserve"> in tovorna vozila nad 3,5 </w:t>
      </w:r>
      <w:r w:rsidR="00875484" w:rsidRPr="005A65A0">
        <w:rPr>
          <w:rFonts w:cs="Arial"/>
          <w:szCs w:val="20"/>
          <w:lang w:eastAsia="sl-SI"/>
        </w:rPr>
        <w:t>tone</w:t>
      </w:r>
      <w:r w:rsidRPr="005A65A0">
        <w:rPr>
          <w:rFonts w:cs="Arial"/>
          <w:szCs w:val="20"/>
          <w:lang w:eastAsia="sl-SI"/>
        </w:rPr>
        <w:t>.</w:t>
      </w:r>
      <w:r w:rsidR="00592619" w:rsidRPr="005A65A0">
        <w:rPr>
          <w:rFonts w:cs="Arial"/>
          <w:szCs w:val="20"/>
          <w:lang w:eastAsia="sl-SI"/>
        </w:rPr>
        <w:t xml:space="preserve"> </w:t>
      </w:r>
    </w:p>
    <w:p w14:paraId="434224ED" w14:textId="77777777" w:rsidR="00070C0E" w:rsidRPr="005A65A0" w:rsidRDefault="007E4A51" w:rsidP="00C96D2E">
      <w:pPr>
        <w:pStyle w:val="Odstavekseznama"/>
        <w:numPr>
          <w:ilvl w:val="0"/>
          <w:numId w:val="9"/>
        </w:numPr>
        <w:spacing w:line="276" w:lineRule="auto"/>
        <w:rPr>
          <w:rFonts w:cs="Arial"/>
          <w:szCs w:val="20"/>
        </w:rPr>
      </w:pPr>
      <w:r w:rsidRPr="005A65A0">
        <w:rPr>
          <w:rFonts w:cs="Arial"/>
          <w:szCs w:val="20"/>
          <w:lang w:eastAsia="sl-SI"/>
        </w:rPr>
        <w:t>A</w:t>
      </w:r>
      <w:r w:rsidR="00592619" w:rsidRPr="005A65A0">
        <w:rPr>
          <w:rFonts w:cs="Arial"/>
          <w:szCs w:val="20"/>
          <w:lang w:eastAsia="sl-SI"/>
        </w:rPr>
        <w:t xml:space="preserve">naliza cestnega prometa </w:t>
      </w:r>
      <w:r w:rsidRPr="005A65A0">
        <w:rPr>
          <w:rFonts w:cs="Arial"/>
          <w:szCs w:val="20"/>
          <w:lang w:eastAsia="sl-SI"/>
        </w:rPr>
        <w:t xml:space="preserve">se </w:t>
      </w:r>
      <w:r w:rsidR="00A6567A" w:rsidRPr="005A65A0">
        <w:rPr>
          <w:rFonts w:cs="Arial"/>
          <w:szCs w:val="20"/>
          <w:lang w:eastAsia="sl-SI"/>
        </w:rPr>
        <w:t>povzame in dopolni</w:t>
      </w:r>
      <w:r w:rsidR="00592619" w:rsidRPr="005A65A0">
        <w:rPr>
          <w:rFonts w:cs="Arial"/>
          <w:szCs w:val="20"/>
          <w:lang w:eastAsia="sl-SI"/>
        </w:rPr>
        <w:t xml:space="preserve"> predvsem kot podlaga za napoved železniškega prometa</w:t>
      </w:r>
      <w:r w:rsidR="00A6567A" w:rsidRPr="005A65A0">
        <w:rPr>
          <w:rFonts w:cs="Arial"/>
          <w:szCs w:val="20"/>
          <w:lang w:eastAsia="sl-SI"/>
        </w:rPr>
        <w:t xml:space="preserve"> po več scenarijih s hkratnim opazovanjem posledične spremembe količine cestnega prometa</w:t>
      </w:r>
      <w:r w:rsidR="004D4455" w:rsidRPr="005A65A0">
        <w:rPr>
          <w:rFonts w:cs="Arial"/>
          <w:szCs w:val="20"/>
          <w:lang w:eastAsia="sl-SI"/>
        </w:rPr>
        <w:t>.</w:t>
      </w:r>
    </w:p>
    <w:p w14:paraId="5B8F7070" w14:textId="77777777" w:rsidR="00070C0E"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Prometna omrežja:</w:t>
      </w:r>
    </w:p>
    <w:p w14:paraId="28D95873" w14:textId="77777777" w:rsidR="00070C0E" w:rsidRPr="005A65A0" w:rsidRDefault="00A37111" w:rsidP="00C96D2E">
      <w:pPr>
        <w:pStyle w:val="Odstavekseznama"/>
        <w:numPr>
          <w:ilvl w:val="1"/>
          <w:numId w:val="9"/>
        </w:numPr>
        <w:spacing w:line="276" w:lineRule="auto"/>
        <w:rPr>
          <w:rFonts w:cs="Arial"/>
          <w:szCs w:val="20"/>
          <w:lang w:eastAsia="sl-SI"/>
        </w:rPr>
      </w:pPr>
      <w:r w:rsidRPr="005A65A0">
        <w:rPr>
          <w:rFonts w:cs="Arial"/>
          <w:szCs w:val="20"/>
          <w:lang w:eastAsia="sl-SI"/>
        </w:rPr>
        <w:t xml:space="preserve">scenarij S0: </w:t>
      </w:r>
      <w:r w:rsidR="00070C0E" w:rsidRPr="005A65A0">
        <w:rPr>
          <w:rFonts w:cs="Arial"/>
          <w:szCs w:val="20"/>
          <w:lang w:eastAsia="sl-SI"/>
        </w:rPr>
        <w:t>sedanje prometno omrežje</w:t>
      </w:r>
      <w:r w:rsidR="00A11C79" w:rsidRPr="005A65A0">
        <w:rPr>
          <w:rFonts w:cs="Arial"/>
          <w:szCs w:val="20"/>
        </w:rPr>
        <w:t xml:space="preserve"> (</w:t>
      </w:r>
      <w:r w:rsidR="00A11C79" w:rsidRPr="005A65A0">
        <w:rPr>
          <w:rFonts w:cs="Arial"/>
          <w:szCs w:val="20"/>
          <w:lang w:eastAsia="sl-SI"/>
        </w:rPr>
        <w:t xml:space="preserve">sedanje stanje v letu 2019 na JŽI in </w:t>
      </w:r>
      <w:r w:rsidR="00875484" w:rsidRPr="005A65A0">
        <w:rPr>
          <w:rFonts w:cs="Arial"/>
          <w:szCs w:val="20"/>
          <w:lang w:eastAsia="sl-SI"/>
        </w:rPr>
        <w:t xml:space="preserve">na </w:t>
      </w:r>
      <w:r w:rsidR="00A11C79" w:rsidRPr="005A65A0">
        <w:rPr>
          <w:rFonts w:cs="Arial"/>
          <w:szCs w:val="20"/>
          <w:lang w:eastAsia="sl-SI"/>
        </w:rPr>
        <w:t>cestni infrastrukturi)</w:t>
      </w:r>
      <w:r w:rsidR="00533CA3" w:rsidRPr="005A65A0">
        <w:rPr>
          <w:rFonts w:cs="Arial"/>
          <w:szCs w:val="20"/>
          <w:lang w:eastAsia="sl-SI"/>
        </w:rPr>
        <w:t xml:space="preserve">, </w:t>
      </w:r>
      <w:r w:rsidR="00A11C79" w:rsidRPr="005A65A0">
        <w:rPr>
          <w:rFonts w:cs="Arial"/>
          <w:szCs w:val="20"/>
          <w:lang w:eastAsia="sl-SI"/>
        </w:rPr>
        <w:t xml:space="preserve">za </w:t>
      </w:r>
      <w:r w:rsidR="00533CA3" w:rsidRPr="005A65A0">
        <w:rPr>
          <w:rFonts w:cs="Arial"/>
          <w:szCs w:val="20"/>
          <w:lang w:eastAsia="sl-SI"/>
        </w:rPr>
        <w:t>leto 2019</w:t>
      </w:r>
      <w:r w:rsidRPr="005A65A0">
        <w:rPr>
          <w:rFonts w:cs="Arial"/>
          <w:szCs w:val="20"/>
          <w:lang w:eastAsia="sl-SI"/>
        </w:rPr>
        <w:t>;</w:t>
      </w:r>
    </w:p>
    <w:p w14:paraId="3522EC80" w14:textId="77777777" w:rsidR="00070C0E" w:rsidRPr="005A65A0" w:rsidRDefault="00A37111" w:rsidP="00C96D2E">
      <w:pPr>
        <w:pStyle w:val="Odstavekseznama"/>
        <w:numPr>
          <w:ilvl w:val="1"/>
          <w:numId w:val="9"/>
        </w:numPr>
        <w:spacing w:line="276" w:lineRule="auto"/>
        <w:rPr>
          <w:rFonts w:cs="Arial"/>
          <w:szCs w:val="20"/>
          <w:lang w:eastAsia="sl-SI"/>
        </w:rPr>
      </w:pPr>
      <w:r w:rsidRPr="005A65A0">
        <w:rPr>
          <w:rFonts w:cs="Arial"/>
          <w:szCs w:val="20"/>
          <w:lang w:eastAsia="sl-SI"/>
        </w:rPr>
        <w:t xml:space="preserve">scenarij </w:t>
      </w:r>
      <w:r w:rsidR="00A11C79" w:rsidRPr="005A65A0">
        <w:rPr>
          <w:rFonts w:cs="Arial"/>
          <w:szCs w:val="20"/>
          <w:lang w:eastAsia="sl-SI"/>
        </w:rPr>
        <w:t>DM</w:t>
      </w:r>
      <w:r w:rsidRPr="005A65A0">
        <w:rPr>
          <w:rFonts w:cs="Arial"/>
          <w:szCs w:val="20"/>
          <w:lang w:eastAsia="sl-SI"/>
        </w:rPr>
        <w:t xml:space="preserve">1: </w:t>
      </w:r>
      <w:r w:rsidR="00A11C79" w:rsidRPr="005A65A0">
        <w:rPr>
          <w:rFonts w:cs="Arial"/>
          <w:szCs w:val="20"/>
          <w:lang w:eastAsia="sl-SI"/>
        </w:rPr>
        <w:t xml:space="preserve">S0 + </w:t>
      </w:r>
      <w:r w:rsidR="00070C0E" w:rsidRPr="005A65A0">
        <w:rPr>
          <w:rFonts w:cs="Arial"/>
          <w:szCs w:val="20"/>
          <w:lang w:eastAsia="sl-SI"/>
        </w:rPr>
        <w:t xml:space="preserve">primerjalno </w:t>
      </w:r>
      <w:r w:rsidR="00A11C79" w:rsidRPr="005A65A0">
        <w:rPr>
          <w:rFonts w:cs="Arial"/>
          <w:szCs w:val="20"/>
          <w:lang w:eastAsia="sl-SI"/>
        </w:rPr>
        <w:t>prometno omrežje z načrtovanimi projekti na cestnem in železniškem omrežju, ki bodo izvedeni do leta 2030</w:t>
      </w:r>
      <w:r w:rsidR="00533CA3" w:rsidRPr="005A65A0">
        <w:rPr>
          <w:rFonts w:cs="Arial"/>
          <w:szCs w:val="20"/>
          <w:lang w:eastAsia="sl-SI"/>
        </w:rPr>
        <w:t xml:space="preserve">, </w:t>
      </w:r>
      <w:r w:rsidR="00A11C79" w:rsidRPr="005A65A0">
        <w:rPr>
          <w:rFonts w:cs="Arial"/>
          <w:szCs w:val="20"/>
          <w:lang w:eastAsia="sl-SI"/>
        </w:rPr>
        <w:t>za leti 2030 in 2050</w:t>
      </w:r>
      <w:r w:rsidR="00875484" w:rsidRPr="005A65A0">
        <w:rPr>
          <w:rFonts w:cs="Arial"/>
          <w:szCs w:val="20"/>
          <w:lang w:eastAsia="sl-SI"/>
        </w:rPr>
        <w:t xml:space="preserve"> Na železniškem omrežju je to izvedene rešitve po projektu ŽOLP 1in 2, ki sta v teku)</w:t>
      </w:r>
      <w:r w:rsidRPr="005A65A0">
        <w:rPr>
          <w:rFonts w:cs="Arial"/>
          <w:szCs w:val="20"/>
          <w:lang w:eastAsia="sl-SI"/>
        </w:rPr>
        <w:t>;</w:t>
      </w:r>
    </w:p>
    <w:p w14:paraId="17D7B13C" w14:textId="77777777" w:rsidR="00070C0E" w:rsidRPr="005A65A0" w:rsidRDefault="00A37111" w:rsidP="00C96D2E">
      <w:pPr>
        <w:pStyle w:val="Odstavekseznama"/>
        <w:numPr>
          <w:ilvl w:val="1"/>
          <w:numId w:val="9"/>
        </w:numPr>
        <w:spacing w:line="276" w:lineRule="auto"/>
        <w:rPr>
          <w:rFonts w:cs="Arial"/>
          <w:szCs w:val="20"/>
          <w:lang w:eastAsia="sl-SI"/>
        </w:rPr>
      </w:pPr>
      <w:r w:rsidRPr="005A65A0">
        <w:rPr>
          <w:rFonts w:cs="Arial"/>
          <w:szCs w:val="20"/>
          <w:lang w:eastAsia="sl-SI"/>
        </w:rPr>
        <w:t xml:space="preserve">scenarij </w:t>
      </w:r>
      <w:r w:rsidR="00A11C79" w:rsidRPr="005A65A0">
        <w:rPr>
          <w:rFonts w:cs="Arial"/>
          <w:szCs w:val="20"/>
          <w:lang w:eastAsia="sl-SI"/>
        </w:rPr>
        <w:t>DM2</w:t>
      </w:r>
      <w:r w:rsidRPr="005A65A0">
        <w:rPr>
          <w:rFonts w:cs="Arial"/>
          <w:szCs w:val="20"/>
          <w:lang w:eastAsia="sl-SI"/>
        </w:rPr>
        <w:t xml:space="preserve">: </w:t>
      </w:r>
      <w:r w:rsidR="00A11C79" w:rsidRPr="005A65A0">
        <w:rPr>
          <w:rFonts w:cs="Arial"/>
          <w:szCs w:val="20"/>
          <w:lang w:eastAsia="sl-SI"/>
        </w:rPr>
        <w:t>DM1</w:t>
      </w:r>
      <w:r w:rsidR="00070C0E" w:rsidRPr="005A65A0">
        <w:rPr>
          <w:rFonts w:cs="Arial"/>
          <w:szCs w:val="20"/>
          <w:lang w:eastAsia="sl-SI"/>
        </w:rPr>
        <w:t xml:space="preserve"> + </w:t>
      </w:r>
      <w:r w:rsidR="00A11C79" w:rsidRPr="005A65A0">
        <w:rPr>
          <w:rFonts w:cs="Arial"/>
          <w:szCs w:val="20"/>
          <w:lang w:eastAsia="sl-SI"/>
        </w:rPr>
        <w:t>primerjalno z načrtovanimi projekti na cestnem in železniškem omrežju, ki bodo izvedeni do leta 2030</w:t>
      </w:r>
      <w:r w:rsidR="00C76420" w:rsidRPr="005A65A0">
        <w:rPr>
          <w:rFonts w:cs="Arial"/>
          <w:szCs w:val="20"/>
          <w:lang w:eastAsia="sl-SI"/>
        </w:rPr>
        <w:t xml:space="preserve"> (dvotirnost LJ-Kamnik, LJ-Kranj, LJ-Novo mesto</w:t>
      </w:r>
      <w:r w:rsidR="00A11C79" w:rsidRPr="005A65A0">
        <w:rPr>
          <w:rFonts w:cs="Arial"/>
          <w:szCs w:val="20"/>
          <w:lang w:eastAsia="sl-SI"/>
        </w:rPr>
        <w:t xml:space="preserve"> + trajnostna mobilnost v zmernem scenariju</w:t>
      </w:r>
      <w:r w:rsidR="00C76420" w:rsidRPr="005A65A0">
        <w:rPr>
          <w:rFonts w:cs="Arial"/>
          <w:szCs w:val="20"/>
          <w:lang w:eastAsia="sl-SI"/>
        </w:rPr>
        <w:t xml:space="preserve"> </w:t>
      </w:r>
      <w:r w:rsidR="00A11C79" w:rsidRPr="005A65A0">
        <w:rPr>
          <w:rFonts w:cs="Arial"/>
          <w:szCs w:val="20"/>
          <w:lang w:eastAsia="sl-SI"/>
        </w:rPr>
        <w:t>+ modernizirana Ljubl</w:t>
      </w:r>
      <w:r w:rsidR="00875484" w:rsidRPr="005A65A0">
        <w:rPr>
          <w:rFonts w:cs="Arial"/>
          <w:szCs w:val="20"/>
          <w:lang w:eastAsia="sl-SI"/>
        </w:rPr>
        <w:t>j</w:t>
      </w:r>
      <w:r w:rsidR="00A11C79" w:rsidRPr="005A65A0">
        <w:rPr>
          <w:rFonts w:cs="Arial"/>
          <w:szCs w:val="20"/>
          <w:lang w:eastAsia="sl-SI"/>
        </w:rPr>
        <w:t xml:space="preserve">ana </w:t>
      </w:r>
      <w:r w:rsidR="00C76420" w:rsidRPr="005A65A0">
        <w:rPr>
          <w:rFonts w:cs="Arial"/>
          <w:szCs w:val="20"/>
          <w:lang w:eastAsia="sl-SI"/>
        </w:rPr>
        <w:t>–</w:t>
      </w:r>
      <w:r w:rsidR="00A11C79" w:rsidRPr="005A65A0">
        <w:rPr>
          <w:rFonts w:cs="Arial"/>
          <w:szCs w:val="20"/>
          <w:lang w:eastAsia="sl-SI"/>
        </w:rPr>
        <w:t xml:space="preserve"> Divača</w:t>
      </w:r>
      <w:r w:rsidR="00C76420" w:rsidRPr="005A65A0">
        <w:rPr>
          <w:rFonts w:cs="Arial"/>
          <w:szCs w:val="20"/>
          <w:lang w:eastAsia="sl-SI"/>
        </w:rPr>
        <w:t xml:space="preserve"> + </w:t>
      </w:r>
      <w:r w:rsidR="00A11C79" w:rsidRPr="005A65A0">
        <w:rPr>
          <w:rFonts w:cs="Arial"/>
          <w:szCs w:val="20"/>
          <w:lang w:eastAsia="sl-SI"/>
        </w:rPr>
        <w:t>z ukrepi</w:t>
      </w:r>
      <w:r w:rsidR="00875484" w:rsidRPr="005A65A0">
        <w:rPr>
          <w:rFonts w:cs="Arial"/>
          <w:szCs w:val="20"/>
          <w:lang w:eastAsia="sl-SI"/>
        </w:rPr>
        <w:t>,</w:t>
      </w:r>
      <w:r w:rsidR="00A11C79" w:rsidRPr="005A65A0">
        <w:rPr>
          <w:rFonts w:cs="Arial"/>
          <w:szCs w:val="20"/>
          <w:lang w:eastAsia="sl-SI"/>
        </w:rPr>
        <w:t xml:space="preserve"> ki bodo sledi</w:t>
      </w:r>
      <w:r w:rsidR="00C76420" w:rsidRPr="005A65A0">
        <w:rPr>
          <w:rFonts w:cs="Arial"/>
          <w:szCs w:val="20"/>
          <w:lang w:eastAsia="sl-SI"/>
        </w:rPr>
        <w:t>li</w:t>
      </w:r>
      <w:r w:rsidR="00A11C79" w:rsidRPr="005A65A0">
        <w:rPr>
          <w:rFonts w:cs="Arial"/>
          <w:szCs w:val="20"/>
          <w:lang w:eastAsia="sl-SI"/>
        </w:rPr>
        <w:t xml:space="preserve"> iz usmeritev upravljavcev cest</w:t>
      </w:r>
      <w:r w:rsidRPr="005A65A0">
        <w:rPr>
          <w:rFonts w:cs="Arial"/>
          <w:szCs w:val="20"/>
          <w:lang w:eastAsia="sl-SI"/>
        </w:rPr>
        <w:t>;</w:t>
      </w:r>
    </w:p>
    <w:p w14:paraId="48B71041" w14:textId="4A4F0666" w:rsidR="00C76420" w:rsidRPr="005A65A0" w:rsidRDefault="00A37111" w:rsidP="00C96D2E">
      <w:pPr>
        <w:pStyle w:val="Odstavekseznama"/>
        <w:numPr>
          <w:ilvl w:val="1"/>
          <w:numId w:val="9"/>
        </w:numPr>
        <w:spacing w:line="276" w:lineRule="auto"/>
        <w:rPr>
          <w:rFonts w:cs="Arial"/>
          <w:szCs w:val="20"/>
        </w:rPr>
      </w:pPr>
      <w:r w:rsidRPr="005A65A0">
        <w:rPr>
          <w:rFonts w:cs="Arial"/>
          <w:szCs w:val="20"/>
          <w:lang w:eastAsia="sl-SI"/>
        </w:rPr>
        <w:lastRenderedPageBreak/>
        <w:t xml:space="preserve">scenarij </w:t>
      </w:r>
      <w:r w:rsidR="00C76420" w:rsidRPr="005A65A0">
        <w:rPr>
          <w:rFonts w:cs="Arial"/>
          <w:szCs w:val="20"/>
          <w:lang w:eastAsia="sl-SI"/>
        </w:rPr>
        <w:t>S1</w:t>
      </w:r>
      <w:r w:rsidRPr="005A65A0">
        <w:rPr>
          <w:rFonts w:cs="Arial"/>
          <w:szCs w:val="20"/>
          <w:lang w:eastAsia="sl-SI"/>
        </w:rPr>
        <w:t xml:space="preserve">: </w:t>
      </w:r>
      <w:r w:rsidR="00C76420" w:rsidRPr="005A65A0">
        <w:rPr>
          <w:rFonts w:cs="Arial"/>
          <w:szCs w:val="20"/>
          <w:lang w:eastAsia="sl-SI"/>
        </w:rPr>
        <w:t xml:space="preserve">DM2 </w:t>
      </w:r>
      <w:r w:rsidR="00070C0E" w:rsidRPr="005A65A0">
        <w:rPr>
          <w:rFonts w:cs="Arial"/>
          <w:szCs w:val="20"/>
          <w:lang w:eastAsia="sl-SI"/>
        </w:rPr>
        <w:t xml:space="preserve">+ </w:t>
      </w:r>
      <w:r w:rsidR="005471F5" w:rsidRPr="005A65A0">
        <w:rPr>
          <w:rFonts w:cs="Arial"/>
          <w:szCs w:val="20"/>
          <w:lang w:eastAsia="sl-SI"/>
        </w:rPr>
        <w:t xml:space="preserve">načrtovano omrežje </w:t>
      </w:r>
      <w:r w:rsidR="00C76420" w:rsidRPr="005A65A0">
        <w:rPr>
          <w:rFonts w:cs="Arial"/>
          <w:szCs w:val="20"/>
          <w:lang w:eastAsia="sl-SI"/>
        </w:rPr>
        <w:t>LŽV</w:t>
      </w:r>
      <w:r w:rsidR="00875484" w:rsidRPr="005A65A0">
        <w:rPr>
          <w:rFonts w:cs="Arial"/>
          <w:szCs w:val="20"/>
          <w:lang w:eastAsia="sl-SI"/>
        </w:rPr>
        <w:t>,</w:t>
      </w:r>
      <w:r w:rsidR="00C76420" w:rsidRPr="005A65A0">
        <w:rPr>
          <w:rFonts w:cs="Arial"/>
          <w:szCs w:val="20"/>
          <w:lang w:eastAsia="sl-SI"/>
        </w:rPr>
        <w:t xml:space="preserve"> tovorna </w:t>
      </w:r>
      <w:r w:rsidR="00875484" w:rsidRPr="005A65A0">
        <w:rPr>
          <w:rFonts w:cs="Arial"/>
          <w:szCs w:val="20"/>
          <w:lang w:eastAsia="sl-SI"/>
        </w:rPr>
        <w:t xml:space="preserve">poglobljena </w:t>
      </w:r>
      <w:r w:rsidR="00C76420" w:rsidRPr="005A65A0">
        <w:rPr>
          <w:rFonts w:cs="Arial"/>
          <w:szCs w:val="20"/>
          <w:lang w:eastAsia="sl-SI"/>
        </w:rPr>
        <w:t>(brez hitr</w:t>
      </w:r>
      <w:r w:rsidR="00875484" w:rsidRPr="005A65A0">
        <w:rPr>
          <w:rFonts w:cs="Arial"/>
          <w:szCs w:val="20"/>
          <w:lang w:eastAsia="sl-SI"/>
        </w:rPr>
        <w:t>ih</w:t>
      </w:r>
      <w:r w:rsidR="00C76420" w:rsidRPr="005A65A0">
        <w:rPr>
          <w:rFonts w:cs="Arial"/>
          <w:szCs w:val="20"/>
          <w:lang w:eastAsia="sl-SI"/>
        </w:rPr>
        <w:t xml:space="preserve"> prog)</w:t>
      </w:r>
      <w:r w:rsidR="0067142B" w:rsidRPr="005A65A0">
        <w:rPr>
          <w:rFonts w:cs="Arial"/>
          <w:szCs w:val="20"/>
          <w:lang w:eastAsia="sl-SI"/>
        </w:rPr>
        <w:t>;</w:t>
      </w:r>
    </w:p>
    <w:p w14:paraId="31F77611" w14:textId="77777777" w:rsidR="00C76420" w:rsidRPr="005A65A0" w:rsidRDefault="00C76420" w:rsidP="00C96D2E">
      <w:pPr>
        <w:pStyle w:val="Odstavekseznama"/>
        <w:numPr>
          <w:ilvl w:val="1"/>
          <w:numId w:val="9"/>
        </w:numPr>
        <w:spacing w:line="276" w:lineRule="auto"/>
        <w:rPr>
          <w:rFonts w:cs="Arial"/>
          <w:szCs w:val="20"/>
        </w:rPr>
      </w:pPr>
      <w:r w:rsidRPr="005A65A0">
        <w:rPr>
          <w:rFonts w:cs="Arial"/>
          <w:szCs w:val="20"/>
          <w:lang w:eastAsia="sl-SI"/>
        </w:rPr>
        <w:t>scenarij S2: DM2 + načrtovano omrežje LŽV</w:t>
      </w:r>
      <w:r w:rsidR="00875484" w:rsidRPr="005A65A0">
        <w:rPr>
          <w:rFonts w:cs="Arial"/>
          <w:szCs w:val="20"/>
          <w:lang w:eastAsia="sl-SI"/>
        </w:rPr>
        <w:t>,</w:t>
      </w:r>
      <w:r w:rsidRPr="005A65A0">
        <w:rPr>
          <w:rFonts w:cs="Arial"/>
          <w:szCs w:val="20"/>
          <w:lang w:eastAsia="sl-SI"/>
        </w:rPr>
        <w:t xml:space="preserve"> tovorna </w:t>
      </w:r>
      <w:r w:rsidR="00875484" w:rsidRPr="005A65A0">
        <w:rPr>
          <w:rFonts w:cs="Arial"/>
          <w:szCs w:val="20"/>
          <w:lang w:eastAsia="sl-SI"/>
        </w:rPr>
        <w:t xml:space="preserve">poglobljena + </w:t>
      </w:r>
      <w:r w:rsidRPr="005A65A0">
        <w:rPr>
          <w:rFonts w:cs="Arial"/>
          <w:szCs w:val="20"/>
          <w:lang w:eastAsia="sl-SI"/>
        </w:rPr>
        <w:t>hitr</w:t>
      </w:r>
      <w:r w:rsidR="00875484" w:rsidRPr="005A65A0">
        <w:rPr>
          <w:rFonts w:cs="Arial"/>
          <w:szCs w:val="20"/>
          <w:lang w:eastAsia="sl-SI"/>
        </w:rPr>
        <w:t>e</w:t>
      </w:r>
      <w:r w:rsidRPr="005A65A0">
        <w:rPr>
          <w:rFonts w:cs="Arial"/>
          <w:szCs w:val="20"/>
          <w:lang w:eastAsia="sl-SI"/>
        </w:rPr>
        <w:t xml:space="preserve"> prog</w:t>
      </w:r>
      <w:r w:rsidR="00875484" w:rsidRPr="005A65A0">
        <w:rPr>
          <w:rFonts w:cs="Arial"/>
          <w:szCs w:val="20"/>
          <w:lang w:eastAsia="sl-SI"/>
        </w:rPr>
        <w:t>e iz in za vse 4 smeri križanje V. in X. koridorja</w:t>
      </w:r>
      <w:r w:rsidRPr="005A65A0">
        <w:rPr>
          <w:rFonts w:cs="Arial"/>
          <w:szCs w:val="20"/>
          <w:lang w:eastAsia="sl-SI"/>
        </w:rPr>
        <w:t>).</w:t>
      </w:r>
    </w:p>
    <w:p w14:paraId="7D792597" w14:textId="77777777" w:rsidR="00070C0E"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Drevesa poti:</w:t>
      </w:r>
    </w:p>
    <w:p w14:paraId="2BA413A2"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 xml:space="preserve">po vrsti prevoznih sredstev </w:t>
      </w:r>
      <w:r w:rsidR="00533CA3" w:rsidRPr="005A65A0">
        <w:rPr>
          <w:rFonts w:cs="Arial"/>
          <w:szCs w:val="20"/>
          <w:lang w:eastAsia="sl-SI"/>
        </w:rPr>
        <w:t xml:space="preserve">(osebno vozilo, avtobus, tovorno vozilo) </w:t>
      </w:r>
      <w:r w:rsidRPr="005A65A0">
        <w:rPr>
          <w:rFonts w:cs="Arial"/>
          <w:szCs w:val="20"/>
          <w:lang w:eastAsia="sl-SI"/>
        </w:rPr>
        <w:t>v enoti število vozil/dan</w:t>
      </w:r>
      <w:r w:rsidR="004D2D5F" w:rsidRPr="005A65A0">
        <w:rPr>
          <w:rFonts w:cs="Arial"/>
          <w:szCs w:val="20"/>
          <w:lang w:eastAsia="sl-SI"/>
        </w:rPr>
        <w:t xml:space="preserve"> in za javni promet v enoti število potnikov na dan</w:t>
      </w:r>
      <w:r w:rsidRPr="005A65A0">
        <w:rPr>
          <w:rFonts w:cs="Arial"/>
          <w:szCs w:val="20"/>
          <w:lang w:eastAsia="sl-SI"/>
        </w:rPr>
        <w:t>,</w:t>
      </w:r>
    </w:p>
    <w:p w14:paraId="5091F868"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 xml:space="preserve">za vsako prometno omrežje najmanj </w:t>
      </w:r>
      <w:r w:rsidR="00B91AE4" w:rsidRPr="005A65A0">
        <w:rPr>
          <w:rFonts w:cs="Arial"/>
          <w:szCs w:val="20"/>
          <w:lang w:eastAsia="sl-SI"/>
        </w:rPr>
        <w:t xml:space="preserve">5 </w:t>
      </w:r>
      <w:r w:rsidRPr="005A65A0">
        <w:rPr>
          <w:rFonts w:cs="Arial"/>
          <w:szCs w:val="20"/>
          <w:lang w:eastAsia="sl-SI"/>
        </w:rPr>
        <w:t>dreves poti za</w:t>
      </w:r>
      <w:r w:rsidR="004D2D5F" w:rsidRPr="005A65A0">
        <w:rPr>
          <w:rFonts w:cs="Arial"/>
          <w:szCs w:val="20"/>
          <w:lang w:eastAsia="sl-SI"/>
        </w:rPr>
        <w:t xml:space="preserve"> vsako leto (</w:t>
      </w:r>
      <w:r w:rsidRPr="005A65A0">
        <w:rPr>
          <w:rFonts w:cs="Arial"/>
          <w:szCs w:val="20"/>
          <w:lang w:eastAsia="sl-SI"/>
        </w:rPr>
        <w:t>20</w:t>
      </w:r>
      <w:r w:rsidR="005471F5" w:rsidRPr="005A65A0">
        <w:rPr>
          <w:rFonts w:cs="Arial"/>
          <w:szCs w:val="20"/>
          <w:lang w:eastAsia="sl-SI"/>
        </w:rPr>
        <w:t>30</w:t>
      </w:r>
      <w:r w:rsidRPr="005A65A0">
        <w:rPr>
          <w:rFonts w:cs="Arial"/>
          <w:szCs w:val="20"/>
          <w:lang w:eastAsia="sl-SI"/>
        </w:rPr>
        <w:t xml:space="preserve"> in 205</w:t>
      </w:r>
      <w:r w:rsidR="005471F5" w:rsidRPr="005A65A0">
        <w:rPr>
          <w:rFonts w:cs="Arial"/>
          <w:szCs w:val="20"/>
          <w:lang w:eastAsia="sl-SI"/>
        </w:rPr>
        <w:t>0</w:t>
      </w:r>
      <w:r w:rsidR="004D2D5F" w:rsidRPr="005A65A0">
        <w:rPr>
          <w:rFonts w:cs="Arial"/>
          <w:szCs w:val="20"/>
          <w:lang w:eastAsia="sl-SI"/>
        </w:rPr>
        <w:t>) za vsako vrsto prevoznih sredstev in za javni promet</w:t>
      </w:r>
      <w:r w:rsidR="00533CA3" w:rsidRPr="005A65A0">
        <w:rPr>
          <w:rFonts w:cs="Arial"/>
          <w:szCs w:val="20"/>
          <w:lang w:eastAsia="sl-SI"/>
        </w:rPr>
        <w:t xml:space="preserve"> (skupaj 4*2*</w:t>
      </w:r>
      <w:r w:rsidR="00B91AE4" w:rsidRPr="005A65A0">
        <w:rPr>
          <w:rFonts w:cs="Arial"/>
          <w:szCs w:val="20"/>
          <w:lang w:eastAsia="sl-SI"/>
        </w:rPr>
        <w:t>5</w:t>
      </w:r>
      <w:r w:rsidR="00533CA3" w:rsidRPr="005A65A0">
        <w:rPr>
          <w:rFonts w:cs="Arial"/>
          <w:szCs w:val="20"/>
          <w:lang w:eastAsia="sl-SI"/>
        </w:rPr>
        <w:t>=</w:t>
      </w:r>
      <w:r w:rsidR="00B91AE4" w:rsidRPr="005A65A0">
        <w:rPr>
          <w:rFonts w:cs="Arial"/>
          <w:szCs w:val="20"/>
          <w:lang w:eastAsia="sl-SI"/>
        </w:rPr>
        <w:t>4</w:t>
      </w:r>
      <w:r w:rsidR="00533CA3" w:rsidRPr="005A65A0">
        <w:rPr>
          <w:rFonts w:cs="Arial"/>
          <w:szCs w:val="20"/>
          <w:lang w:eastAsia="sl-SI"/>
        </w:rPr>
        <w:t xml:space="preserve">0 </w:t>
      </w:r>
      <w:r w:rsidR="00875484" w:rsidRPr="005A65A0">
        <w:rPr>
          <w:rFonts w:cs="Arial"/>
          <w:szCs w:val="20"/>
          <w:lang w:eastAsia="sl-SI"/>
        </w:rPr>
        <w:t xml:space="preserve">dreves </w:t>
      </w:r>
      <w:r w:rsidR="00533CA3" w:rsidRPr="005A65A0">
        <w:rPr>
          <w:rFonts w:cs="Arial"/>
          <w:szCs w:val="20"/>
          <w:lang w:eastAsia="sl-SI"/>
        </w:rPr>
        <w:t>poti za eno prometno omrežje)</w:t>
      </w:r>
      <w:r w:rsidRPr="005A65A0">
        <w:rPr>
          <w:rFonts w:cs="Arial"/>
          <w:szCs w:val="20"/>
          <w:lang w:eastAsia="sl-SI"/>
        </w:rPr>
        <w:t>.</w:t>
      </w:r>
    </w:p>
    <w:p w14:paraId="0AF37D5C" w14:textId="77777777" w:rsidR="00070C0E"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Analiza odsekov, priključkov in ključnih križišč cestne infrastrukture:</w:t>
      </w:r>
    </w:p>
    <w:p w14:paraId="3A1CE227"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Zmogljivost (kapaciteta) v enoti vozil/h/smer.</w:t>
      </w:r>
    </w:p>
    <w:p w14:paraId="011CC0B2"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Prometni tokovi na priključkih in</w:t>
      </w:r>
      <w:r w:rsidR="00533CA3" w:rsidRPr="005A65A0">
        <w:rPr>
          <w:rFonts w:cs="Arial"/>
          <w:szCs w:val="20"/>
          <w:lang w:eastAsia="sl-SI"/>
        </w:rPr>
        <w:t xml:space="preserve"> ključnih</w:t>
      </w:r>
      <w:r w:rsidRPr="005A65A0">
        <w:rPr>
          <w:rFonts w:cs="Arial"/>
          <w:szCs w:val="20"/>
          <w:lang w:eastAsia="sl-SI"/>
        </w:rPr>
        <w:t xml:space="preserve"> križiščih po smereh in zavijalcih. </w:t>
      </w:r>
    </w:p>
    <w:p w14:paraId="47192DED"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 xml:space="preserve">Nivo uslug (LOS) za jutranjo in popoldansko urno konico na delovni dan </w:t>
      </w:r>
      <w:r w:rsidR="00250AA6" w:rsidRPr="005A65A0">
        <w:rPr>
          <w:rFonts w:cs="Arial"/>
          <w:szCs w:val="20"/>
          <w:lang w:eastAsia="sl-SI"/>
        </w:rPr>
        <w:t>za prometno najbolj obremenjene cestne odseke</w:t>
      </w:r>
      <w:r w:rsidRPr="005A65A0">
        <w:rPr>
          <w:rFonts w:cs="Arial"/>
          <w:szCs w:val="20"/>
          <w:lang w:eastAsia="sl-SI"/>
        </w:rPr>
        <w:t xml:space="preserve"> </w:t>
      </w:r>
      <w:r w:rsidR="00533CA3" w:rsidRPr="005A65A0">
        <w:rPr>
          <w:rFonts w:cs="Arial"/>
          <w:szCs w:val="20"/>
          <w:lang w:eastAsia="sl-SI"/>
        </w:rPr>
        <w:t xml:space="preserve">in ključna križišča </w:t>
      </w:r>
      <w:r w:rsidRPr="005A65A0">
        <w:rPr>
          <w:rFonts w:cs="Arial"/>
          <w:szCs w:val="20"/>
          <w:lang w:eastAsia="sl-SI"/>
        </w:rPr>
        <w:t>skladno z metodologijo HCM.</w:t>
      </w:r>
    </w:p>
    <w:p w14:paraId="2C03BEF5" w14:textId="77777777" w:rsidR="00070C0E"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Celoten opis in utemeljitev problematike z vidika odvijanja prometa v urnih konicah za vsa prometna omrežja</w:t>
      </w:r>
      <w:r w:rsidR="005471F5" w:rsidRPr="005A65A0">
        <w:rPr>
          <w:rFonts w:cs="Arial"/>
          <w:szCs w:val="20"/>
          <w:lang w:eastAsia="sl-SI"/>
        </w:rPr>
        <w:t xml:space="preserve"> za cesto in železnico</w:t>
      </w:r>
      <w:r w:rsidRPr="005A65A0">
        <w:rPr>
          <w:rFonts w:cs="Arial"/>
          <w:szCs w:val="20"/>
          <w:lang w:eastAsia="sl-SI"/>
        </w:rPr>
        <w:t>. Iz analiz in opisa mora biti pojasnjeno:</w:t>
      </w:r>
    </w:p>
    <w:p w14:paraId="26C1847D"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Kateri deli prometnega omrežja so z vidika odvijanja prometa preobremenjeni v posameznih časovnih prerezih (20</w:t>
      </w:r>
      <w:r w:rsidR="005471F5" w:rsidRPr="005A65A0">
        <w:rPr>
          <w:rFonts w:cs="Arial"/>
          <w:szCs w:val="20"/>
          <w:lang w:eastAsia="sl-SI"/>
        </w:rPr>
        <w:t>3</w:t>
      </w:r>
      <w:r w:rsidRPr="005A65A0">
        <w:rPr>
          <w:rFonts w:cs="Arial"/>
          <w:szCs w:val="20"/>
          <w:lang w:eastAsia="sl-SI"/>
        </w:rPr>
        <w:t>0, 205</w:t>
      </w:r>
      <w:r w:rsidR="005471F5" w:rsidRPr="005A65A0">
        <w:rPr>
          <w:rFonts w:cs="Arial"/>
          <w:szCs w:val="20"/>
          <w:lang w:eastAsia="sl-SI"/>
        </w:rPr>
        <w:t>0</w:t>
      </w:r>
      <w:r w:rsidRPr="005A65A0">
        <w:rPr>
          <w:rFonts w:cs="Arial"/>
          <w:szCs w:val="20"/>
          <w:lang w:eastAsia="sl-SI"/>
        </w:rPr>
        <w:t>) za vsa obravnavana prometna omrežja.</w:t>
      </w:r>
    </w:p>
    <w:p w14:paraId="69046DD3" w14:textId="77777777" w:rsidR="00070C0E" w:rsidRPr="005A65A0" w:rsidRDefault="00070C0E" w:rsidP="00C96D2E">
      <w:pPr>
        <w:pStyle w:val="Odstavekseznama"/>
        <w:numPr>
          <w:ilvl w:val="1"/>
          <w:numId w:val="9"/>
        </w:numPr>
        <w:spacing w:line="276" w:lineRule="auto"/>
        <w:rPr>
          <w:rFonts w:cs="Arial"/>
          <w:szCs w:val="20"/>
          <w:lang w:eastAsia="sl-SI"/>
        </w:rPr>
      </w:pPr>
      <w:r w:rsidRPr="005A65A0">
        <w:rPr>
          <w:rFonts w:cs="Arial"/>
          <w:szCs w:val="20"/>
          <w:lang w:eastAsia="sl-SI"/>
        </w:rPr>
        <w:t xml:space="preserve">Kateri potniški in blagovni tokovi najbolj obremenjujejo </w:t>
      </w:r>
      <w:r w:rsidR="005471F5" w:rsidRPr="005A65A0">
        <w:rPr>
          <w:rFonts w:cs="Arial"/>
          <w:szCs w:val="20"/>
          <w:lang w:eastAsia="sl-SI"/>
        </w:rPr>
        <w:t>posamezne dele prometnega omrežja</w:t>
      </w:r>
      <w:r w:rsidRPr="005A65A0">
        <w:rPr>
          <w:rFonts w:cs="Arial"/>
          <w:szCs w:val="20"/>
          <w:lang w:eastAsia="sl-SI"/>
        </w:rPr>
        <w:t xml:space="preserve">. </w:t>
      </w:r>
    </w:p>
    <w:p w14:paraId="69F61D41" w14:textId="77777777" w:rsidR="00070C0E"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Izračun porabljenega časa za vsa potovanja oseb (potniški promet) za vsa prevozna sredstva ter ločeno po vrstah vozil (osebno vozilo, tovorno vozilo, javni promet).</w:t>
      </w:r>
    </w:p>
    <w:p w14:paraId="21CD2C25" w14:textId="77777777" w:rsidR="00031136" w:rsidRPr="005A65A0" w:rsidRDefault="00070C0E" w:rsidP="00C96D2E">
      <w:pPr>
        <w:pStyle w:val="Odstavekseznama"/>
        <w:numPr>
          <w:ilvl w:val="0"/>
          <w:numId w:val="9"/>
        </w:numPr>
        <w:spacing w:line="276" w:lineRule="auto"/>
        <w:rPr>
          <w:rFonts w:cs="Arial"/>
          <w:szCs w:val="20"/>
          <w:lang w:eastAsia="sl-SI"/>
        </w:rPr>
      </w:pPr>
      <w:r w:rsidRPr="005A65A0">
        <w:rPr>
          <w:rFonts w:cs="Arial"/>
          <w:szCs w:val="20"/>
          <w:lang w:eastAsia="sl-SI"/>
        </w:rPr>
        <w:t>Izračun opravljenega prometn</w:t>
      </w:r>
      <w:r w:rsidR="005471F5" w:rsidRPr="005A65A0">
        <w:rPr>
          <w:rFonts w:cs="Arial"/>
          <w:szCs w:val="20"/>
          <w:lang w:eastAsia="sl-SI"/>
        </w:rPr>
        <w:t>ega dela za vsa prometna omrežja</w:t>
      </w:r>
      <w:r w:rsidRPr="005A65A0">
        <w:rPr>
          <w:rFonts w:cs="Arial"/>
          <w:szCs w:val="20"/>
          <w:lang w:eastAsia="sl-SI"/>
        </w:rPr>
        <w:t xml:space="preserve"> za vsa opazovana leta </w:t>
      </w:r>
      <w:r w:rsidR="00250AA6" w:rsidRPr="005A65A0">
        <w:rPr>
          <w:rFonts w:cs="Arial"/>
          <w:szCs w:val="20"/>
          <w:lang w:eastAsia="sl-SI"/>
        </w:rPr>
        <w:t>ločeno za cesto in železnico</w:t>
      </w:r>
      <w:r w:rsidRPr="005A65A0">
        <w:rPr>
          <w:rFonts w:cs="Arial"/>
          <w:szCs w:val="20"/>
          <w:lang w:eastAsia="sl-SI"/>
        </w:rPr>
        <w:t xml:space="preserve"> v enoti vozila*km (PLDP*dolžina prometnega odseka)</w:t>
      </w:r>
      <w:r w:rsidR="00250AA6" w:rsidRPr="005A65A0">
        <w:rPr>
          <w:rFonts w:cs="Arial"/>
          <w:szCs w:val="20"/>
          <w:lang w:eastAsia="sl-SI"/>
        </w:rPr>
        <w:t xml:space="preserve"> in v enoti potnik*km (potniški kilometri)</w:t>
      </w:r>
      <w:r w:rsidRPr="005A65A0">
        <w:rPr>
          <w:rFonts w:cs="Arial"/>
          <w:szCs w:val="20"/>
          <w:lang w:eastAsia="sl-SI"/>
        </w:rPr>
        <w:t>.</w:t>
      </w:r>
    </w:p>
    <w:p w14:paraId="57233FA3" w14:textId="77777777" w:rsidR="00250AA6" w:rsidRPr="005A65A0" w:rsidRDefault="00250AA6" w:rsidP="00C96D2E">
      <w:pPr>
        <w:pStyle w:val="Odstavekseznama"/>
        <w:numPr>
          <w:ilvl w:val="0"/>
          <w:numId w:val="9"/>
        </w:numPr>
        <w:spacing w:line="276" w:lineRule="auto"/>
        <w:rPr>
          <w:rFonts w:cs="Arial"/>
          <w:szCs w:val="20"/>
          <w:lang w:eastAsia="sl-SI"/>
        </w:rPr>
      </w:pPr>
      <w:r w:rsidRPr="005A65A0">
        <w:rPr>
          <w:rFonts w:cs="Arial"/>
          <w:szCs w:val="20"/>
          <w:lang w:eastAsia="sl-SI"/>
        </w:rPr>
        <w:t>Izračun eksternih stroškov za vsako prometno omrežje:</w:t>
      </w:r>
    </w:p>
    <w:p w14:paraId="7E4D32E4" w14:textId="77777777" w:rsidR="00250AA6" w:rsidRPr="005A65A0" w:rsidRDefault="00250AA6" w:rsidP="00C96D2E">
      <w:pPr>
        <w:pStyle w:val="Odstavekseznama"/>
        <w:numPr>
          <w:ilvl w:val="1"/>
          <w:numId w:val="9"/>
        </w:numPr>
        <w:spacing w:line="276" w:lineRule="auto"/>
        <w:rPr>
          <w:rFonts w:cs="Arial"/>
          <w:szCs w:val="20"/>
          <w:lang w:eastAsia="sl-SI"/>
        </w:rPr>
      </w:pPr>
      <w:r w:rsidRPr="005A65A0">
        <w:rPr>
          <w:rFonts w:cs="Arial"/>
          <w:szCs w:val="20"/>
          <w:lang w:eastAsia="sl-SI"/>
        </w:rPr>
        <w:t>Prometni zastoji: analizirati in izračunati posledice zastojev na omrežju avtocest in hitrih cest ter na celotnem obravnavanem prometnem omrežju.</w:t>
      </w:r>
    </w:p>
    <w:p w14:paraId="72A65D7F" w14:textId="77777777" w:rsidR="00250AA6" w:rsidRPr="005A65A0" w:rsidRDefault="00250AA6" w:rsidP="00C96D2E">
      <w:pPr>
        <w:pStyle w:val="Odstavekseznama"/>
        <w:numPr>
          <w:ilvl w:val="1"/>
          <w:numId w:val="9"/>
        </w:numPr>
        <w:spacing w:line="276" w:lineRule="auto"/>
        <w:rPr>
          <w:rFonts w:cs="Arial"/>
          <w:szCs w:val="20"/>
          <w:lang w:eastAsia="sl-SI"/>
        </w:rPr>
      </w:pPr>
      <w:r w:rsidRPr="005A65A0">
        <w:rPr>
          <w:rFonts w:cs="Arial"/>
          <w:szCs w:val="20"/>
          <w:lang w:eastAsia="sl-SI"/>
        </w:rPr>
        <w:t>Prometne nesreče: vrste (posledice) nesreč in število nesreč/leto, skupni strošk</w:t>
      </w:r>
      <w:r w:rsidR="0005192D" w:rsidRPr="005A65A0">
        <w:rPr>
          <w:rFonts w:cs="Arial"/>
          <w:szCs w:val="20"/>
          <w:lang w:eastAsia="sl-SI"/>
        </w:rPr>
        <w:t>i</w:t>
      </w:r>
      <w:r w:rsidRPr="005A65A0">
        <w:rPr>
          <w:rFonts w:cs="Arial"/>
          <w:szCs w:val="20"/>
          <w:lang w:eastAsia="sl-SI"/>
        </w:rPr>
        <w:t xml:space="preserve"> vseh prometnih nesreč/leto.</w:t>
      </w:r>
    </w:p>
    <w:p w14:paraId="735DB6F6" w14:textId="77777777" w:rsidR="00250AA6" w:rsidRPr="005A65A0" w:rsidRDefault="00250AA6" w:rsidP="00C96D2E">
      <w:pPr>
        <w:pStyle w:val="Odstavekseznama"/>
        <w:numPr>
          <w:ilvl w:val="1"/>
          <w:numId w:val="9"/>
        </w:numPr>
        <w:spacing w:line="276" w:lineRule="auto"/>
        <w:rPr>
          <w:rFonts w:cs="Arial"/>
          <w:szCs w:val="20"/>
          <w:lang w:eastAsia="sl-SI"/>
        </w:rPr>
      </w:pPr>
      <w:r w:rsidRPr="005A65A0">
        <w:rPr>
          <w:rFonts w:cs="Arial"/>
          <w:szCs w:val="20"/>
          <w:lang w:eastAsia="sl-SI"/>
        </w:rPr>
        <w:t>Hrup: določiti območja, ki so</w:t>
      </w:r>
      <w:r w:rsidR="00513685" w:rsidRPr="005A65A0">
        <w:rPr>
          <w:rFonts w:cs="Arial"/>
          <w:szCs w:val="20"/>
          <w:lang w:eastAsia="sl-SI"/>
        </w:rPr>
        <w:t xml:space="preserve"> danes</w:t>
      </w:r>
      <w:r w:rsidRPr="005A65A0">
        <w:rPr>
          <w:rFonts w:cs="Arial"/>
          <w:szCs w:val="20"/>
          <w:lang w:eastAsia="sl-SI"/>
        </w:rPr>
        <w:t xml:space="preserve"> prekoračena s hrupom, prikazati nivo hrupne obremenjenosti in števila prebivalcev, ki so preobremenjeni s hrupom. Študija mora določiti nivo hrupa, ki ga povzroča promet.</w:t>
      </w:r>
      <w:r w:rsidR="00513685" w:rsidRPr="005A65A0">
        <w:rPr>
          <w:rFonts w:cs="Arial"/>
          <w:szCs w:val="20"/>
          <w:lang w:eastAsia="sl-SI"/>
        </w:rPr>
        <w:t xml:space="preserve"> Izračun se opravi upoštevajoč na načrtovane značilnosti nadgradnje proge z morebitnimi dodatnimi ukrepi in karakteristikami vlakov leta 2030+.</w:t>
      </w:r>
    </w:p>
    <w:p w14:paraId="6D40F5DF" w14:textId="77777777" w:rsidR="00250AA6" w:rsidRPr="005A65A0" w:rsidRDefault="00250AA6" w:rsidP="00C96D2E">
      <w:pPr>
        <w:pStyle w:val="Odstavekseznama"/>
        <w:numPr>
          <w:ilvl w:val="1"/>
          <w:numId w:val="9"/>
        </w:numPr>
        <w:spacing w:line="276" w:lineRule="auto"/>
        <w:rPr>
          <w:rFonts w:cs="Arial"/>
          <w:szCs w:val="20"/>
          <w:lang w:eastAsia="sl-SI"/>
        </w:rPr>
      </w:pPr>
      <w:r w:rsidRPr="005A65A0">
        <w:rPr>
          <w:rFonts w:cs="Arial"/>
          <w:szCs w:val="20"/>
          <w:lang w:eastAsia="sl-SI"/>
        </w:rPr>
        <w:t>Onesnaženje zraka: izračun vseh onesnaževal kot so trdi delci (PM10 in PM2,5), dušikov oksid (NOx), ogljikov monoksid (CO), žveplov dioksid (SO2) za vse vrste prevoznih sredstev v enoti ton/leto in v EUR/leto.</w:t>
      </w:r>
    </w:p>
    <w:p w14:paraId="70256B9D" w14:textId="77777777" w:rsidR="00250AA6" w:rsidRPr="005A65A0" w:rsidRDefault="00250AA6" w:rsidP="00C96D2E">
      <w:pPr>
        <w:pStyle w:val="Odstavekseznama"/>
        <w:numPr>
          <w:ilvl w:val="1"/>
          <w:numId w:val="9"/>
        </w:numPr>
        <w:spacing w:line="276" w:lineRule="auto"/>
        <w:rPr>
          <w:rFonts w:cs="Arial"/>
          <w:szCs w:val="20"/>
          <w:lang w:eastAsia="sl-SI"/>
        </w:rPr>
      </w:pPr>
      <w:r w:rsidRPr="005A65A0">
        <w:rPr>
          <w:rFonts w:cs="Arial"/>
          <w:szCs w:val="20"/>
          <w:lang w:eastAsia="sl-SI"/>
        </w:rPr>
        <w:t>Klimatske spremembe: izračun izpustov CO2 na osnovi dejanske porabe energije za vsako prevozno sredstvo in skupaj za celotno prometno omrežje. Izpusti CO2 morajo biti prikazani v enoti g/pkm po vrstah prevoznih sredstev in v enoti g/ntkm za tovorni promet po vrstah prevoznih sredstev ter morajo biti finančno ovrednoteni v EUR/leto.</w:t>
      </w:r>
    </w:p>
    <w:p w14:paraId="669E4CC3" w14:textId="77777777" w:rsidR="00981428" w:rsidRPr="005A65A0" w:rsidRDefault="00F0370E" w:rsidP="00757325">
      <w:pPr>
        <w:pStyle w:val="NASLOV3"/>
        <w:tabs>
          <w:tab w:val="clear" w:pos="880"/>
          <w:tab w:val="num" w:pos="1134"/>
        </w:tabs>
        <w:ind w:left="1134" w:hanging="850"/>
        <w:rPr>
          <w:sz w:val="20"/>
        </w:rPr>
      </w:pPr>
      <w:bookmarkStart w:id="190" w:name="_Toc87019288"/>
      <w:bookmarkStart w:id="191" w:name="_Toc87019289"/>
      <w:bookmarkStart w:id="192" w:name="_Toc100127153"/>
      <w:bookmarkEnd w:id="190"/>
      <w:bookmarkEnd w:id="191"/>
      <w:r w:rsidRPr="005A65A0">
        <w:rPr>
          <w:sz w:val="20"/>
        </w:rPr>
        <w:t xml:space="preserve">Elaborat </w:t>
      </w:r>
      <w:r w:rsidR="00481096" w:rsidRPr="005A65A0">
        <w:rPr>
          <w:sz w:val="20"/>
        </w:rPr>
        <w:t>Prometno tehnološka analiza</w:t>
      </w:r>
      <w:bookmarkEnd w:id="192"/>
    </w:p>
    <w:p w14:paraId="61F3AFE0" w14:textId="77777777" w:rsidR="00A92408" w:rsidRPr="005A65A0" w:rsidRDefault="00A92408" w:rsidP="00A92408">
      <w:pPr>
        <w:spacing w:line="276" w:lineRule="auto"/>
        <w:rPr>
          <w:rFonts w:cs="Arial"/>
          <w:szCs w:val="20"/>
        </w:rPr>
      </w:pPr>
      <w:r w:rsidRPr="005A65A0">
        <w:rPr>
          <w:rFonts w:cs="Arial"/>
          <w:szCs w:val="20"/>
        </w:rPr>
        <w:t xml:space="preserve">Prometno tehnološka </w:t>
      </w:r>
      <w:r w:rsidR="009E7110" w:rsidRPr="005A65A0">
        <w:rPr>
          <w:rFonts w:cs="Arial"/>
          <w:szCs w:val="20"/>
        </w:rPr>
        <w:t>analiza se izdela v dveh delih:</w:t>
      </w:r>
    </w:p>
    <w:p w14:paraId="5CAF18D0" w14:textId="77777777" w:rsidR="00A92408" w:rsidRPr="005A65A0" w:rsidRDefault="00A92408" w:rsidP="009E7110">
      <w:pPr>
        <w:spacing w:before="120" w:line="276" w:lineRule="auto"/>
        <w:rPr>
          <w:rFonts w:cs="Arial"/>
          <w:szCs w:val="20"/>
        </w:rPr>
      </w:pPr>
      <w:r w:rsidRPr="005A65A0">
        <w:rPr>
          <w:rFonts w:cs="Arial"/>
          <w:szCs w:val="20"/>
        </w:rPr>
        <w:t>1. del: Konceptualne predloge (</w:t>
      </w:r>
      <w:r w:rsidR="005328BF" w:rsidRPr="005A65A0">
        <w:rPr>
          <w:rFonts w:cs="Arial"/>
          <w:szCs w:val="20"/>
        </w:rPr>
        <w:t>k</w:t>
      </w:r>
      <w:r w:rsidRPr="005A65A0">
        <w:rPr>
          <w:rFonts w:cs="Arial"/>
          <w:szCs w:val="20"/>
        </w:rPr>
        <w:t>oncept nadgradnje LŽV)</w:t>
      </w:r>
      <w:r w:rsidR="005328BF" w:rsidRPr="005A65A0">
        <w:rPr>
          <w:rFonts w:cs="Arial"/>
          <w:szCs w:val="20"/>
        </w:rPr>
        <w:t>,</w:t>
      </w:r>
      <w:r w:rsidRPr="005A65A0">
        <w:rPr>
          <w:rFonts w:cs="Arial"/>
          <w:szCs w:val="20"/>
        </w:rPr>
        <w:t xml:space="preserve"> </w:t>
      </w:r>
      <w:r w:rsidR="005328BF" w:rsidRPr="005A65A0">
        <w:rPr>
          <w:rFonts w:cs="Arial"/>
          <w:szCs w:val="20"/>
        </w:rPr>
        <w:t>ki zajema najmanj:</w:t>
      </w:r>
    </w:p>
    <w:p w14:paraId="4457C7BE" w14:textId="77777777" w:rsidR="005328BF" w:rsidRPr="005A65A0" w:rsidRDefault="005328BF" w:rsidP="009E7110">
      <w:pPr>
        <w:pStyle w:val="Odstavekseznama"/>
        <w:numPr>
          <w:ilvl w:val="0"/>
          <w:numId w:val="9"/>
        </w:numPr>
        <w:spacing w:line="276" w:lineRule="auto"/>
        <w:ind w:left="993"/>
        <w:rPr>
          <w:rFonts w:cs="Arial"/>
          <w:szCs w:val="20"/>
          <w:lang w:eastAsia="sl-SI"/>
        </w:rPr>
      </w:pPr>
      <w:r w:rsidRPr="005A65A0">
        <w:rPr>
          <w:rFonts w:cs="Arial"/>
          <w:szCs w:val="20"/>
          <w:lang w:eastAsia="sl-SI"/>
        </w:rPr>
        <w:t>prometno-tehnološko analizo primerjalnega omrežja JŽI (obravnava konceptov LŽV),</w:t>
      </w:r>
    </w:p>
    <w:p w14:paraId="7696983D" w14:textId="77777777" w:rsidR="005328BF" w:rsidRPr="005A65A0" w:rsidRDefault="005328BF" w:rsidP="009E7110">
      <w:pPr>
        <w:pStyle w:val="Odstavekseznama"/>
        <w:numPr>
          <w:ilvl w:val="0"/>
          <w:numId w:val="9"/>
        </w:numPr>
        <w:spacing w:line="276" w:lineRule="auto"/>
        <w:ind w:left="993"/>
        <w:rPr>
          <w:rFonts w:cs="Arial"/>
          <w:szCs w:val="20"/>
          <w:lang w:eastAsia="sl-SI"/>
        </w:rPr>
      </w:pPr>
      <w:r w:rsidRPr="005A65A0">
        <w:rPr>
          <w:rFonts w:cs="Arial"/>
          <w:szCs w:val="20"/>
          <w:lang w:eastAsia="sl-SI"/>
        </w:rPr>
        <w:t xml:space="preserve">Makroskopski železniški prometni model primerjalnega omrežja, </w:t>
      </w:r>
    </w:p>
    <w:p w14:paraId="0A5B62A9" w14:textId="77777777" w:rsidR="005328BF" w:rsidRPr="005A65A0" w:rsidRDefault="005328BF" w:rsidP="009E7110">
      <w:pPr>
        <w:pStyle w:val="Odstavekseznama"/>
        <w:numPr>
          <w:ilvl w:val="0"/>
          <w:numId w:val="9"/>
        </w:numPr>
        <w:spacing w:line="276" w:lineRule="auto"/>
        <w:ind w:left="993"/>
        <w:rPr>
          <w:rFonts w:cs="Arial"/>
          <w:szCs w:val="20"/>
          <w:lang w:eastAsia="sl-SI"/>
        </w:rPr>
      </w:pPr>
      <w:r w:rsidRPr="005A65A0">
        <w:rPr>
          <w:rFonts w:cs="Arial"/>
          <w:szCs w:val="20"/>
          <w:lang w:eastAsia="sl-SI"/>
        </w:rPr>
        <w:t>določitev ozkih grl in letnic zasičenja na primerjalnem omrežju,</w:t>
      </w:r>
    </w:p>
    <w:p w14:paraId="6EE4A2AA" w14:textId="77777777" w:rsidR="00981428" w:rsidRPr="005A65A0" w:rsidRDefault="00A92408" w:rsidP="009E7110">
      <w:pPr>
        <w:spacing w:before="120" w:line="276" w:lineRule="auto"/>
        <w:rPr>
          <w:rFonts w:cs="Arial"/>
          <w:szCs w:val="20"/>
        </w:rPr>
      </w:pPr>
      <w:r w:rsidRPr="005A65A0">
        <w:rPr>
          <w:rFonts w:cs="Arial"/>
          <w:szCs w:val="20"/>
        </w:rPr>
        <w:t>2. del: Podrobnejše (izvedljive) projektne rešitve v izbranem konceptu LŽV</w:t>
      </w:r>
      <w:r w:rsidR="005328BF" w:rsidRPr="005A65A0">
        <w:rPr>
          <w:rFonts w:cs="Arial"/>
          <w:szCs w:val="20"/>
        </w:rPr>
        <w:t xml:space="preserve">, </w:t>
      </w:r>
      <w:r w:rsidR="00481096" w:rsidRPr="005A65A0">
        <w:rPr>
          <w:rFonts w:cs="Arial"/>
          <w:szCs w:val="20"/>
        </w:rPr>
        <w:t>ki zajema najmanj:</w:t>
      </w:r>
    </w:p>
    <w:p w14:paraId="54415994" w14:textId="77777777" w:rsidR="00481096" w:rsidRPr="005A65A0" w:rsidRDefault="00481096" w:rsidP="009E7110">
      <w:pPr>
        <w:pStyle w:val="Odstavekseznama"/>
        <w:numPr>
          <w:ilvl w:val="0"/>
          <w:numId w:val="9"/>
        </w:numPr>
        <w:spacing w:line="276" w:lineRule="auto"/>
        <w:ind w:left="993"/>
        <w:rPr>
          <w:rFonts w:cs="Arial"/>
          <w:szCs w:val="20"/>
          <w:lang w:eastAsia="sl-SI"/>
        </w:rPr>
      </w:pPr>
      <w:r w:rsidRPr="005A65A0">
        <w:rPr>
          <w:rFonts w:cs="Arial"/>
          <w:szCs w:val="20"/>
          <w:lang w:eastAsia="sl-SI"/>
        </w:rPr>
        <w:lastRenderedPageBreak/>
        <w:t>prometno-tehnološko preveritev projektnih rešitev za vse obravnavane variante</w:t>
      </w:r>
      <w:r w:rsidR="00DB6C13" w:rsidRPr="005A65A0">
        <w:rPr>
          <w:rFonts w:cs="Arial"/>
          <w:szCs w:val="20"/>
          <w:lang w:eastAsia="sl-SI"/>
        </w:rPr>
        <w:t xml:space="preserve"> in njihovo fazno izvedbo</w:t>
      </w:r>
      <w:r w:rsidR="005328BF" w:rsidRPr="005A65A0">
        <w:rPr>
          <w:rFonts w:cs="Arial"/>
          <w:szCs w:val="20"/>
          <w:lang w:eastAsia="sl-SI"/>
        </w:rPr>
        <w:t xml:space="preserve"> v </w:t>
      </w:r>
      <w:r w:rsidR="00FB3B9D" w:rsidRPr="005A65A0">
        <w:rPr>
          <w:rFonts w:cs="Arial"/>
          <w:szCs w:val="20"/>
          <w:lang w:eastAsia="sl-SI"/>
        </w:rPr>
        <w:t xml:space="preserve">najustreznejšem </w:t>
      </w:r>
      <w:r w:rsidR="005328BF" w:rsidRPr="005A65A0">
        <w:rPr>
          <w:rFonts w:cs="Arial"/>
          <w:szCs w:val="20"/>
          <w:lang w:eastAsia="sl-SI"/>
        </w:rPr>
        <w:t>konceptu LŽV</w:t>
      </w:r>
      <w:r w:rsidRPr="005A65A0">
        <w:rPr>
          <w:rFonts w:cs="Arial"/>
          <w:szCs w:val="20"/>
          <w:lang w:eastAsia="sl-SI"/>
        </w:rPr>
        <w:t>,</w:t>
      </w:r>
    </w:p>
    <w:p w14:paraId="6A166C7D" w14:textId="77777777" w:rsidR="00481096" w:rsidRPr="005A65A0" w:rsidRDefault="00481096" w:rsidP="009E7110">
      <w:pPr>
        <w:pStyle w:val="Odstavekseznama"/>
        <w:numPr>
          <w:ilvl w:val="0"/>
          <w:numId w:val="9"/>
        </w:numPr>
        <w:spacing w:line="276" w:lineRule="auto"/>
        <w:ind w:left="993"/>
        <w:rPr>
          <w:rFonts w:cs="Arial"/>
          <w:szCs w:val="20"/>
          <w:lang w:eastAsia="sl-SI"/>
        </w:rPr>
      </w:pPr>
      <w:r w:rsidRPr="005A65A0">
        <w:rPr>
          <w:rFonts w:cs="Arial"/>
          <w:szCs w:val="20"/>
          <w:lang w:eastAsia="sl-SI"/>
        </w:rPr>
        <w:t>mikroskopski železniški prometni model za načrtovano omrežje</w:t>
      </w:r>
      <w:r w:rsidR="005328BF" w:rsidRPr="005A65A0">
        <w:rPr>
          <w:rFonts w:cs="Arial"/>
          <w:szCs w:val="20"/>
          <w:lang w:eastAsia="sl-SI"/>
        </w:rPr>
        <w:t xml:space="preserve"> v </w:t>
      </w:r>
      <w:r w:rsidR="00FB3B9D" w:rsidRPr="005A65A0">
        <w:rPr>
          <w:rFonts w:cs="Arial"/>
          <w:szCs w:val="20"/>
          <w:lang w:eastAsia="sl-SI"/>
        </w:rPr>
        <w:t xml:space="preserve">najustreznejšem </w:t>
      </w:r>
      <w:r w:rsidR="005328BF" w:rsidRPr="005A65A0">
        <w:rPr>
          <w:rFonts w:cs="Arial"/>
          <w:szCs w:val="20"/>
          <w:lang w:eastAsia="sl-SI"/>
        </w:rPr>
        <w:t>konceptu LŽV</w:t>
      </w:r>
      <w:r w:rsidRPr="005A65A0">
        <w:rPr>
          <w:rFonts w:cs="Arial"/>
          <w:szCs w:val="20"/>
          <w:lang w:eastAsia="sl-SI"/>
        </w:rPr>
        <w:t>.</w:t>
      </w:r>
    </w:p>
    <w:p w14:paraId="794CDC8F" w14:textId="77777777" w:rsidR="00A92408" w:rsidRPr="005A65A0" w:rsidRDefault="00A92408" w:rsidP="00B964E7">
      <w:pPr>
        <w:spacing w:line="276" w:lineRule="auto"/>
        <w:rPr>
          <w:rFonts w:cs="Arial"/>
          <w:szCs w:val="20"/>
        </w:rPr>
      </w:pPr>
    </w:p>
    <w:p w14:paraId="14B66266" w14:textId="77777777" w:rsidR="00481096" w:rsidRPr="005A65A0" w:rsidRDefault="00481096" w:rsidP="00B964E7">
      <w:pPr>
        <w:spacing w:line="276" w:lineRule="auto"/>
        <w:rPr>
          <w:rFonts w:cs="Arial"/>
          <w:szCs w:val="20"/>
          <w:u w:val="single"/>
        </w:rPr>
      </w:pPr>
      <w:r w:rsidRPr="005A65A0">
        <w:rPr>
          <w:rFonts w:cs="Arial"/>
          <w:szCs w:val="20"/>
          <w:u w:val="single"/>
        </w:rPr>
        <w:t xml:space="preserve">Prometno-tehnološka analiza </w:t>
      </w:r>
      <w:r w:rsidR="0069493F" w:rsidRPr="005A65A0">
        <w:rPr>
          <w:rFonts w:cs="Arial"/>
          <w:szCs w:val="20"/>
          <w:u w:val="single"/>
        </w:rPr>
        <w:t>primerjalnega omrežja JŽI</w:t>
      </w:r>
      <w:r w:rsidR="00D42FAB" w:rsidRPr="005A65A0">
        <w:rPr>
          <w:rFonts w:cs="Arial"/>
          <w:szCs w:val="20"/>
          <w:u w:val="single"/>
        </w:rPr>
        <w:t xml:space="preserve"> – primerjava konceptov LŽV s predlogom najustreznejšega koncepta LŽV</w:t>
      </w:r>
    </w:p>
    <w:p w14:paraId="33E98DB1" w14:textId="38AB621F" w:rsidR="00481096" w:rsidRPr="005A65A0" w:rsidRDefault="00481096" w:rsidP="009E7110">
      <w:pPr>
        <w:spacing w:before="120" w:line="276" w:lineRule="auto"/>
        <w:rPr>
          <w:rFonts w:cs="Arial"/>
          <w:szCs w:val="20"/>
        </w:rPr>
      </w:pPr>
      <w:r w:rsidRPr="005A65A0">
        <w:rPr>
          <w:rFonts w:cs="Arial"/>
          <w:szCs w:val="20"/>
        </w:rPr>
        <w:t xml:space="preserve">Izdelati je </w:t>
      </w:r>
      <w:r w:rsidR="0004704E" w:rsidRPr="005A65A0">
        <w:rPr>
          <w:rFonts w:cs="Arial"/>
          <w:szCs w:val="20"/>
        </w:rPr>
        <w:t>treba</w:t>
      </w:r>
      <w:r w:rsidRPr="005A65A0">
        <w:rPr>
          <w:rFonts w:cs="Arial"/>
          <w:szCs w:val="20"/>
        </w:rPr>
        <w:t xml:space="preserve"> prometno tehnološko</w:t>
      </w:r>
      <w:r w:rsidR="0069493F" w:rsidRPr="005A65A0">
        <w:rPr>
          <w:rFonts w:cs="Arial"/>
          <w:szCs w:val="20"/>
        </w:rPr>
        <w:t xml:space="preserve"> analizo primerjalnega omrežja JŽI</w:t>
      </w:r>
      <w:r w:rsidR="0004704E" w:rsidRPr="005A65A0">
        <w:rPr>
          <w:rFonts w:cs="Arial"/>
          <w:szCs w:val="20"/>
        </w:rPr>
        <w:t xml:space="preserve"> na konceptualni ravni</w:t>
      </w:r>
      <w:r w:rsidRPr="005A65A0">
        <w:rPr>
          <w:rFonts w:cs="Arial"/>
          <w:szCs w:val="20"/>
        </w:rPr>
        <w:t>.</w:t>
      </w:r>
      <w:r w:rsidR="00BE0262" w:rsidRPr="005A65A0">
        <w:rPr>
          <w:rFonts w:cs="Arial"/>
          <w:szCs w:val="20"/>
        </w:rPr>
        <w:t xml:space="preserve"> </w:t>
      </w:r>
      <w:r w:rsidR="00B0604C" w:rsidRPr="005A65A0">
        <w:rPr>
          <w:rFonts w:cs="Arial"/>
          <w:szCs w:val="20"/>
        </w:rPr>
        <w:t>P</w:t>
      </w:r>
      <w:r w:rsidRPr="005A65A0">
        <w:rPr>
          <w:rFonts w:cs="Arial"/>
          <w:szCs w:val="20"/>
        </w:rPr>
        <w:t>o analitični metodi je treba</w:t>
      </w:r>
      <w:r w:rsidR="00B0604C" w:rsidRPr="005A65A0">
        <w:rPr>
          <w:rFonts w:cs="Arial"/>
          <w:szCs w:val="20"/>
        </w:rPr>
        <w:t xml:space="preserve"> izračunati</w:t>
      </w:r>
      <w:r w:rsidRPr="005A65A0">
        <w:rPr>
          <w:rFonts w:cs="Arial"/>
          <w:szCs w:val="20"/>
        </w:rPr>
        <w:t xml:space="preserve"> zmogljivost primerjalnega omrežja JŽI</w:t>
      </w:r>
      <w:r w:rsidR="00B0604C" w:rsidRPr="005A65A0">
        <w:rPr>
          <w:rFonts w:cs="Arial"/>
          <w:szCs w:val="20"/>
        </w:rPr>
        <w:t>,</w:t>
      </w:r>
      <w:r w:rsidRPr="005A65A0">
        <w:rPr>
          <w:rFonts w:cs="Arial"/>
          <w:szCs w:val="20"/>
        </w:rPr>
        <w:t xml:space="preserve"> in sicer:</w:t>
      </w:r>
    </w:p>
    <w:p w14:paraId="21ED8057" w14:textId="77777777" w:rsidR="00481096" w:rsidRPr="005A65A0" w:rsidRDefault="00481096" w:rsidP="00BE0262">
      <w:pPr>
        <w:pStyle w:val="Odstavekseznama"/>
        <w:numPr>
          <w:ilvl w:val="0"/>
          <w:numId w:val="9"/>
        </w:numPr>
        <w:spacing w:line="276" w:lineRule="auto"/>
        <w:ind w:left="385" w:hanging="357"/>
        <w:contextualSpacing w:val="0"/>
        <w:rPr>
          <w:rFonts w:cs="Arial"/>
          <w:szCs w:val="20"/>
          <w:lang w:eastAsia="sl-SI"/>
        </w:rPr>
      </w:pPr>
      <w:r w:rsidRPr="005A65A0">
        <w:rPr>
          <w:rFonts w:cs="Arial"/>
          <w:szCs w:val="20"/>
          <w:lang w:eastAsia="sl-SI"/>
        </w:rPr>
        <w:t>prevozna zmogljivost v številu prepeljanega tovora v časovni enoti, uporablja se enota [neto ton/leto],</w:t>
      </w:r>
    </w:p>
    <w:p w14:paraId="2F61568F" w14:textId="77777777" w:rsidR="00481096" w:rsidRPr="005A65A0" w:rsidRDefault="00481096" w:rsidP="00BE0262">
      <w:pPr>
        <w:pStyle w:val="Odstavekseznama"/>
        <w:numPr>
          <w:ilvl w:val="0"/>
          <w:numId w:val="9"/>
        </w:numPr>
        <w:spacing w:line="276" w:lineRule="auto"/>
        <w:ind w:left="385" w:hanging="357"/>
        <w:contextualSpacing w:val="0"/>
        <w:rPr>
          <w:rFonts w:cs="Arial"/>
          <w:szCs w:val="20"/>
          <w:lang w:eastAsia="sl-SI"/>
        </w:rPr>
      </w:pPr>
      <w:r w:rsidRPr="005A65A0">
        <w:rPr>
          <w:rFonts w:cs="Arial"/>
          <w:szCs w:val="20"/>
          <w:lang w:eastAsia="sl-SI"/>
        </w:rPr>
        <w:t>prepustna zmogljivost v številu prepeljanih vlakov v obe smeri [vlakov/dan].</w:t>
      </w:r>
    </w:p>
    <w:p w14:paraId="44427454" w14:textId="77777777" w:rsidR="00481096" w:rsidRPr="005A65A0" w:rsidRDefault="00481096" w:rsidP="009E7110">
      <w:pPr>
        <w:spacing w:before="120" w:line="276" w:lineRule="auto"/>
        <w:rPr>
          <w:rFonts w:cs="Arial"/>
          <w:szCs w:val="20"/>
        </w:rPr>
      </w:pPr>
      <w:r w:rsidRPr="005A65A0">
        <w:rPr>
          <w:rFonts w:cs="Arial"/>
          <w:szCs w:val="20"/>
        </w:rPr>
        <w:t xml:space="preserve">Prav tako je </w:t>
      </w:r>
      <w:r w:rsidR="00B03CDE" w:rsidRPr="005A65A0">
        <w:rPr>
          <w:rFonts w:cs="Arial"/>
          <w:szCs w:val="20"/>
        </w:rPr>
        <w:t>treba</w:t>
      </w:r>
      <w:r w:rsidRPr="005A65A0">
        <w:rPr>
          <w:rFonts w:cs="Arial"/>
          <w:szCs w:val="20"/>
        </w:rPr>
        <w:t xml:space="preserve"> analizirati tirne kapacitete posameznih postaj</w:t>
      </w:r>
      <w:r w:rsidR="00B67301" w:rsidRPr="005A65A0">
        <w:rPr>
          <w:rFonts w:cs="Arial"/>
          <w:szCs w:val="20"/>
        </w:rPr>
        <w:t xml:space="preserve"> (ločeno za tovorni in ločeno za potniški promet)</w:t>
      </w:r>
      <w:r w:rsidRPr="005A65A0">
        <w:rPr>
          <w:rFonts w:cs="Arial"/>
          <w:szCs w:val="20"/>
        </w:rPr>
        <w:t xml:space="preserve"> in identificirati morebitna ozka grla v opazovani planski dobi</w:t>
      </w:r>
      <w:r w:rsidR="00A6567A" w:rsidRPr="005A65A0">
        <w:rPr>
          <w:rFonts w:cs="Arial"/>
          <w:szCs w:val="20"/>
        </w:rPr>
        <w:t xml:space="preserve"> ter predlagati rešitve za odpravo ozkih grl</w:t>
      </w:r>
      <w:r w:rsidR="00B67301" w:rsidRPr="005A65A0">
        <w:rPr>
          <w:rFonts w:cs="Arial"/>
          <w:szCs w:val="20"/>
        </w:rPr>
        <w:t xml:space="preserve"> in zagotovitve logističnega centra za tovorni promet.</w:t>
      </w:r>
    </w:p>
    <w:p w14:paraId="4475A630" w14:textId="77777777" w:rsidR="00481096" w:rsidRPr="005A65A0" w:rsidRDefault="00481096" w:rsidP="009E7110">
      <w:pPr>
        <w:spacing w:before="120" w:line="276" w:lineRule="auto"/>
        <w:rPr>
          <w:rFonts w:cs="Arial"/>
          <w:szCs w:val="20"/>
        </w:rPr>
      </w:pPr>
      <w:r w:rsidRPr="005A65A0">
        <w:rPr>
          <w:rFonts w:cs="Arial"/>
          <w:szCs w:val="20"/>
        </w:rPr>
        <w:t xml:space="preserve">Glede na napoved prometa (rezultat prometne študije) je </w:t>
      </w:r>
      <w:r w:rsidR="00B03CDE" w:rsidRPr="005A65A0">
        <w:rPr>
          <w:rFonts w:cs="Arial"/>
          <w:szCs w:val="20"/>
        </w:rPr>
        <w:t>treba</w:t>
      </w:r>
      <w:r w:rsidRPr="005A65A0">
        <w:rPr>
          <w:rFonts w:cs="Arial"/>
          <w:szCs w:val="20"/>
        </w:rPr>
        <w:t xml:space="preserve"> ugotoviti, do kdaj zadostuje primerjalno omrežje JŽI na obravnavanem območju in identificirati nastala ozka grla. </w:t>
      </w:r>
      <w:r w:rsidR="0004704E" w:rsidRPr="005A65A0">
        <w:rPr>
          <w:rFonts w:cs="Arial"/>
          <w:szCs w:val="20"/>
        </w:rPr>
        <w:t>Podajo</w:t>
      </w:r>
      <w:r w:rsidR="00C54EF6" w:rsidRPr="005A65A0">
        <w:rPr>
          <w:rFonts w:cs="Arial"/>
          <w:szCs w:val="20"/>
        </w:rPr>
        <w:t xml:space="preserve"> se tudi opozorila glede problemov pretočnosti železniškega prometa tudi izven območja obdelave</w:t>
      </w:r>
      <w:r w:rsidR="00B03CDE" w:rsidRPr="005A65A0">
        <w:rPr>
          <w:rFonts w:cs="Arial"/>
          <w:szCs w:val="20"/>
        </w:rPr>
        <w:t>,</w:t>
      </w:r>
      <w:r w:rsidR="00C54EF6" w:rsidRPr="005A65A0">
        <w:rPr>
          <w:rFonts w:cs="Arial"/>
          <w:szCs w:val="20"/>
        </w:rPr>
        <w:t xml:space="preserve"> če le ta vplivajo na delovanje in funkcioniranje potniškega in tovornega prometa v Ljubljani in regiji. </w:t>
      </w:r>
      <w:r w:rsidR="00B67301" w:rsidRPr="005A65A0">
        <w:rPr>
          <w:rFonts w:cs="Arial"/>
          <w:szCs w:val="20"/>
        </w:rPr>
        <w:t xml:space="preserve"> </w:t>
      </w:r>
    </w:p>
    <w:p w14:paraId="707559F3" w14:textId="77777777" w:rsidR="00481096" w:rsidRPr="005A65A0" w:rsidRDefault="00481096" w:rsidP="009E7110">
      <w:pPr>
        <w:spacing w:before="120" w:line="276" w:lineRule="auto"/>
        <w:rPr>
          <w:rFonts w:cs="Arial"/>
          <w:szCs w:val="20"/>
        </w:rPr>
      </w:pPr>
      <w:r w:rsidRPr="005A65A0">
        <w:rPr>
          <w:rFonts w:cs="Arial"/>
          <w:szCs w:val="20"/>
        </w:rPr>
        <w:t>Pričakovani rezultati prometno tehnološke analize so:</w:t>
      </w:r>
    </w:p>
    <w:p w14:paraId="6108A94D"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vozni časi tovornih in potniških vlakov, </w:t>
      </w:r>
    </w:p>
    <w:p w14:paraId="2453C9B6" w14:textId="77777777" w:rsidR="00481096" w:rsidRPr="005A65A0" w:rsidRDefault="0069493F" w:rsidP="00C96D2E">
      <w:pPr>
        <w:pStyle w:val="Odstavekseznama"/>
        <w:numPr>
          <w:ilvl w:val="0"/>
          <w:numId w:val="9"/>
        </w:numPr>
        <w:spacing w:line="276" w:lineRule="auto"/>
        <w:rPr>
          <w:rFonts w:cs="Arial"/>
          <w:szCs w:val="20"/>
          <w:lang w:eastAsia="sl-SI"/>
        </w:rPr>
      </w:pPr>
      <w:r w:rsidRPr="005A65A0">
        <w:rPr>
          <w:rFonts w:cs="Arial"/>
          <w:szCs w:val="20"/>
          <w:lang w:eastAsia="sl-SI"/>
        </w:rPr>
        <w:t>o</w:t>
      </w:r>
      <w:r w:rsidR="00481096" w:rsidRPr="005A65A0">
        <w:rPr>
          <w:rFonts w:cs="Arial"/>
          <w:szCs w:val="20"/>
          <w:lang w:eastAsia="sl-SI"/>
        </w:rPr>
        <w:t xml:space="preserve">cena termina zasičenja obstoječe JŽI na proučevanem območju, </w:t>
      </w:r>
    </w:p>
    <w:p w14:paraId="3D6E23AF"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prometne obremenitve, kapaciteta, prepustnost progovnih odsekov, </w:t>
      </w:r>
    </w:p>
    <w:p w14:paraId="455BBEE0" w14:textId="77777777" w:rsidR="00481096" w:rsidRPr="005A65A0" w:rsidRDefault="0069493F" w:rsidP="00C96D2E">
      <w:pPr>
        <w:pStyle w:val="Odstavekseznama"/>
        <w:numPr>
          <w:ilvl w:val="0"/>
          <w:numId w:val="9"/>
        </w:numPr>
        <w:spacing w:line="276" w:lineRule="auto"/>
        <w:rPr>
          <w:rFonts w:cs="Arial"/>
          <w:szCs w:val="20"/>
          <w:lang w:eastAsia="sl-SI"/>
        </w:rPr>
      </w:pPr>
      <w:r w:rsidRPr="005A65A0">
        <w:rPr>
          <w:rFonts w:cs="Arial"/>
          <w:szCs w:val="20"/>
          <w:lang w:eastAsia="sl-SI"/>
        </w:rPr>
        <w:t>i</w:t>
      </w:r>
      <w:r w:rsidR="00481096" w:rsidRPr="005A65A0">
        <w:rPr>
          <w:rFonts w:cs="Arial"/>
          <w:szCs w:val="20"/>
          <w:lang w:eastAsia="sl-SI"/>
        </w:rPr>
        <w:t xml:space="preserve">zkoriščenost posameznih progovnih odsekov, </w:t>
      </w:r>
    </w:p>
    <w:p w14:paraId="6BB66A18"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zasedenost posameznih postajnih tirov,</w:t>
      </w:r>
    </w:p>
    <w:p w14:paraId="501108F0" w14:textId="77777777" w:rsidR="00481096" w:rsidRPr="005A65A0" w:rsidRDefault="00481096" w:rsidP="00B964E7">
      <w:pPr>
        <w:pStyle w:val="Odstavekseznama"/>
        <w:numPr>
          <w:ilvl w:val="0"/>
          <w:numId w:val="9"/>
        </w:numPr>
        <w:spacing w:line="276" w:lineRule="auto"/>
        <w:rPr>
          <w:rFonts w:cs="Arial"/>
          <w:szCs w:val="20"/>
          <w:lang w:eastAsia="sl-SI"/>
        </w:rPr>
      </w:pPr>
      <w:r w:rsidRPr="005A65A0">
        <w:rPr>
          <w:rFonts w:cs="Arial"/>
          <w:szCs w:val="20"/>
          <w:lang w:eastAsia="sl-SI"/>
        </w:rPr>
        <w:t>identifikacija kritičnih ozkih grl.</w:t>
      </w:r>
    </w:p>
    <w:p w14:paraId="3890C085" w14:textId="77777777" w:rsidR="00481096" w:rsidRPr="005A65A0" w:rsidRDefault="00481096" w:rsidP="009E7110">
      <w:pPr>
        <w:spacing w:before="120" w:line="276" w:lineRule="auto"/>
        <w:rPr>
          <w:rFonts w:cs="Arial"/>
          <w:szCs w:val="20"/>
        </w:rPr>
      </w:pPr>
      <w:r w:rsidRPr="005A65A0">
        <w:rPr>
          <w:rFonts w:cs="Arial"/>
          <w:szCs w:val="20"/>
        </w:rPr>
        <w:t xml:space="preserve">Osnovno izhodišče za prometno tehnološko analizo </w:t>
      </w:r>
      <w:r w:rsidR="0069493F" w:rsidRPr="005A65A0">
        <w:rPr>
          <w:rFonts w:cs="Arial"/>
          <w:szCs w:val="20"/>
        </w:rPr>
        <w:t>primerjalnega omrežja</w:t>
      </w:r>
      <w:r w:rsidRPr="005A65A0">
        <w:rPr>
          <w:rFonts w:cs="Arial"/>
          <w:szCs w:val="20"/>
        </w:rPr>
        <w:t xml:space="preserve"> so </w:t>
      </w:r>
      <w:r w:rsidR="00995D21" w:rsidRPr="005A65A0">
        <w:rPr>
          <w:rFonts w:cs="Arial"/>
          <w:szCs w:val="20"/>
        </w:rPr>
        <w:t>gradbenotehnični</w:t>
      </w:r>
      <w:r w:rsidRPr="005A65A0">
        <w:rPr>
          <w:rFonts w:cs="Arial"/>
          <w:szCs w:val="20"/>
        </w:rPr>
        <w:t xml:space="preserve"> podatki o stanju JŽI in veljavni vozni redi, s katerimi razpolaga upravljavec JŽI v Republiki Sloveniji ter izdelane študije za načrtovane projekte, ki so vključeni v primerjalno omrežje (npr. ŽOLP 1 in 2). </w:t>
      </w:r>
    </w:p>
    <w:p w14:paraId="24368649" w14:textId="77777777" w:rsidR="00481096" w:rsidRPr="005A65A0" w:rsidRDefault="002D5483" w:rsidP="009E7110">
      <w:pPr>
        <w:spacing w:before="120" w:line="276" w:lineRule="auto"/>
        <w:rPr>
          <w:rFonts w:cs="Arial"/>
          <w:szCs w:val="20"/>
        </w:rPr>
      </w:pPr>
      <w:r w:rsidRPr="005A65A0">
        <w:rPr>
          <w:rFonts w:cs="Arial"/>
          <w:szCs w:val="20"/>
        </w:rPr>
        <w:t>Treba</w:t>
      </w:r>
      <w:r w:rsidR="00481096" w:rsidRPr="005A65A0">
        <w:rPr>
          <w:rFonts w:cs="Arial"/>
          <w:szCs w:val="20"/>
        </w:rPr>
        <w:t xml:space="preserve"> je preveriti, katere postaje in postajališča je </w:t>
      </w:r>
      <w:r w:rsidR="00995D21" w:rsidRPr="005A65A0">
        <w:rPr>
          <w:rFonts w:cs="Arial"/>
          <w:szCs w:val="20"/>
        </w:rPr>
        <w:t>treba</w:t>
      </w:r>
      <w:r w:rsidR="00481096" w:rsidRPr="005A65A0">
        <w:rPr>
          <w:rFonts w:cs="Arial"/>
          <w:szCs w:val="20"/>
        </w:rPr>
        <w:t xml:space="preserve"> nadgraditi predvsem z vidika povečane vloge v javnem prometu oziroma morebitnih tržnih sprememb v tovornem prometu. Za vsako postajo je </w:t>
      </w:r>
      <w:r w:rsidRPr="005A65A0">
        <w:rPr>
          <w:rFonts w:cs="Arial"/>
          <w:szCs w:val="20"/>
        </w:rPr>
        <w:t>treba</w:t>
      </w:r>
      <w:r w:rsidR="00481096" w:rsidRPr="005A65A0">
        <w:rPr>
          <w:rFonts w:cs="Arial"/>
          <w:szCs w:val="20"/>
        </w:rPr>
        <w:t xml:space="preserve"> opredeliti predvidene ukrepe, kot so: število potrebnih postajnih tirov s koristnimi dolžinami, dolžine peronov, dostope na peronsko infrastrukturo, tirne zveze, ter izdelati tehnološke sheme.</w:t>
      </w:r>
    </w:p>
    <w:p w14:paraId="5ACA5B6F" w14:textId="77777777" w:rsidR="00481096" w:rsidRPr="005A65A0" w:rsidRDefault="00481096" w:rsidP="00B964E7">
      <w:pPr>
        <w:spacing w:line="276" w:lineRule="auto"/>
        <w:rPr>
          <w:rFonts w:cs="Arial"/>
          <w:szCs w:val="20"/>
        </w:rPr>
      </w:pPr>
    </w:p>
    <w:p w14:paraId="2022A504" w14:textId="77777777" w:rsidR="002338CA" w:rsidRPr="005A65A0" w:rsidRDefault="00481096" w:rsidP="00B964E7">
      <w:pPr>
        <w:spacing w:line="276" w:lineRule="auto"/>
        <w:rPr>
          <w:rFonts w:cs="Arial"/>
          <w:szCs w:val="20"/>
          <w:u w:val="single"/>
        </w:rPr>
      </w:pPr>
      <w:r w:rsidRPr="005A65A0">
        <w:rPr>
          <w:rFonts w:cs="Arial"/>
          <w:szCs w:val="20"/>
          <w:u w:val="single"/>
        </w:rPr>
        <w:t xml:space="preserve">Mikroskopski železniški prometni model </w:t>
      </w:r>
      <w:r w:rsidR="00CE73DC" w:rsidRPr="005A65A0">
        <w:rPr>
          <w:rFonts w:cs="Arial"/>
          <w:szCs w:val="20"/>
          <w:u w:val="single"/>
        </w:rPr>
        <w:t>primerjalnega omrežja</w:t>
      </w:r>
      <w:r w:rsidR="00FD6982" w:rsidRPr="005A65A0">
        <w:rPr>
          <w:rFonts w:cs="Arial"/>
          <w:szCs w:val="20"/>
          <w:u w:val="single"/>
        </w:rPr>
        <w:t xml:space="preserve"> v </w:t>
      </w:r>
      <w:r w:rsidR="002D5483" w:rsidRPr="005A65A0">
        <w:rPr>
          <w:rFonts w:cs="Arial"/>
          <w:szCs w:val="20"/>
          <w:u w:val="single"/>
        </w:rPr>
        <w:t>izbranem</w:t>
      </w:r>
      <w:r w:rsidR="00FD6982" w:rsidRPr="005A65A0">
        <w:rPr>
          <w:rFonts w:cs="Arial"/>
          <w:szCs w:val="20"/>
          <w:u w:val="single"/>
        </w:rPr>
        <w:t xml:space="preserve"> konceptu LŽV</w:t>
      </w:r>
      <w:r w:rsidR="00F9644C" w:rsidRPr="005A65A0">
        <w:rPr>
          <w:rFonts w:cs="Arial"/>
          <w:szCs w:val="20"/>
          <w:u w:val="single"/>
        </w:rPr>
        <w:t>.</w:t>
      </w:r>
      <w:r w:rsidR="00E862C4" w:rsidRPr="005A65A0">
        <w:rPr>
          <w:rFonts w:cs="Arial"/>
          <w:szCs w:val="20"/>
          <w:u w:val="single"/>
        </w:rPr>
        <w:t xml:space="preserve"> </w:t>
      </w:r>
    </w:p>
    <w:p w14:paraId="6C214F4F" w14:textId="693CF408" w:rsidR="007F1394" w:rsidRPr="005A65A0" w:rsidRDefault="00947331" w:rsidP="00BE0262">
      <w:pPr>
        <w:spacing w:before="120" w:line="276" w:lineRule="auto"/>
        <w:rPr>
          <w:rFonts w:cs="Arial"/>
          <w:szCs w:val="20"/>
          <w:u w:val="single"/>
        </w:rPr>
      </w:pPr>
      <w:r w:rsidRPr="005A65A0">
        <w:rPr>
          <w:rFonts w:cs="Arial"/>
          <w:szCs w:val="20"/>
        </w:rPr>
        <w:t>D</w:t>
      </w:r>
      <w:r w:rsidR="00E862C4" w:rsidRPr="005A65A0">
        <w:rPr>
          <w:rFonts w:cs="Arial"/>
          <w:szCs w:val="20"/>
        </w:rPr>
        <w:t>el</w:t>
      </w:r>
      <w:r w:rsidRPr="005A65A0">
        <w:rPr>
          <w:rFonts w:cs="Arial"/>
          <w:szCs w:val="20"/>
        </w:rPr>
        <w:t xml:space="preserve"> </w:t>
      </w:r>
      <w:r w:rsidR="00E862C4" w:rsidRPr="005A65A0">
        <w:rPr>
          <w:rFonts w:cs="Arial"/>
          <w:szCs w:val="20"/>
        </w:rPr>
        <w:t>analiz je</w:t>
      </w:r>
      <w:r w:rsidRPr="005A65A0">
        <w:rPr>
          <w:rFonts w:cs="Arial"/>
          <w:szCs w:val="20"/>
        </w:rPr>
        <w:t xml:space="preserve"> bilo</w:t>
      </w:r>
      <w:r w:rsidR="00E862C4" w:rsidRPr="005A65A0">
        <w:rPr>
          <w:rFonts w:cs="Arial"/>
          <w:szCs w:val="20"/>
        </w:rPr>
        <w:t xml:space="preserve"> </w:t>
      </w:r>
      <w:r w:rsidRPr="005A65A0">
        <w:rPr>
          <w:rFonts w:cs="Arial"/>
          <w:szCs w:val="20"/>
        </w:rPr>
        <w:t>izdelanih</w:t>
      </w:r>
      <w:r w:rsidR="00E862C4" w:rsidRPr="005A65A0">
        <w:rPr>
          <w:rFonts w:cs="Arial"/>
          <w:szCs w:val="20"/>
        </w:rPr>
        <w:t xml:space="preserve"> v Predštudiji regio LUR</w:t>
      </w:r>
      <w:r w:rsidR="000A4F89" w:rsidRPr="005A65A0">
        <w:rPr>
          <w:rFonts w:cs="Arial"/>
          <w:szCs w:val="20"/>
        </w:rPr>
        <w:t xml:space="preserve">, zato </w:t>
      </w:r>
      <w:r w:rsidR="002338CA" w:rsidRPr="005A65A0">
        <w:rPr>
          <w:rFonts w:cs="Arial"/>
          <w:szCs w:val="20"/>
        </w:rPr>
        <w:t>naj</w:t>
      </w:r>
      <w:r w:rsidR="000A4F89" w:rsidRPr="005A65A0">
        <w:rPr>
          <w:rFonts w:cs="Arial"/>
          <w:szCs w:val="20"/>
        </w:rPr>
        <w:t xml:space="preserve"> se </w:t>
      </w:r>
      <w:r w:rsidRPr="005A65A0">
        <w:rPr>
          <w:rFonts w:cs="Arial"/>
          <w:szCs w:val="20"/>
        </w:rPr>
        <w:t>le</w:t>
      </w:r>
      <w:r w:rsidR="00FA3A84" w:rsidRPr="005A65A0">
        <w:rPr>
          <w:rFonts w:cs="Arial"/>
          <w:szCs w:val="20"/>
        </w:rPr>
        <w:t>-</w:t>
      </w:r>
      <w:r w:rsidRPr="005A65A0">
        <w:rPr>
          <w:rFonts w:cs="Arial"/>
          <w:szCs w:val="20"/>
        </w:rPr>
        <w:t xml:space="preserve">te ustrezno dopolnijo in posodobijo, </w:t>
      </w:r>
      <w:r w:rsidR="000A4F89" w:rsidRPr="005A65A0">
        <w:rPr>
          <w:rFonts w:cs="Arial"/>
          <w:szCs w:val="20"/>
        </w:rPr>
        <w:t xml:space="preserve">model </w:t>
      </w:r>
      <w:r w:rsidRPr="005A65A0">
        <w:rPr>
          <w:rFonts w:cs="Arial"/>
          <w:szCs w:val="20"/>
        </w:rPr>
        <w:t xml:space="preserve">pa </w:t>
      </w:r>
      <w:r w:rsidR="000A4F89" w:rsidRPr="005A65A0">
        <w:rPr>
          <w:rFonts w:cs="Arial"/>
          <w:szCs w:val="20"/>
        </w:rPr>
        <w:t xml:space="preserve">usmeri </w:t>
      </w:r>
      <w:r w:rsidRPr="005A65A0">
        <w:rPr>
          <w:rFonts w:cs="Arial"/>
          <w:szCs w:val="20"/>
        </w:rPr>
        <w:t xml:space="preserve">predvsem </w:t>
      </w:r>
      <w:r w:rsidR="000A4F89" w:rsidRPr="005A65A0">
        <w:rPr>
          <w:rFonts w:cs="Arial"/>
          <w:szCs w:val="20"/>
        </w:rPr>
        <w:t xml:space="preserve">na prometno tehnološko preveritev izvedljivih </w:t>
      </w:r>
      <w:r w:rsidR="000A4F89" w:rsidRPr="005A65A0">
        <w:rPr>
          <w:rFonts w:cs="Arial"/>
          <w:szCs w:val="20"/>
          <w:lang w:eastAsia="sl-SI"/>
        </w:rPr>
        <w:t>scenarijev</w:t>
      </w:r>
      <w:r w:rsidR="007561DF" w:rsidRPr="005A65A0">
        <w:rPr>
          <w:rFonts w:cs="Arial"/>
          <w:szCs w:val="20"/>
          <w:lang w:eastAsia="sl-SI"/>
        </w:rPr>
        <w:t xml:space="preserve"> železnice</w:t>
      </w:r>
      <w:r w:rsidR="000A4F89" w:rsidRPr="005A65A0">
        <w:rPr>
          <w:rFonts w:cs="Arial"/>
          <w:szCs w:val="20"/>
          <w:lang w:eastAsia="sl-SI"/>
        </w:rPr>
        <w:t>, določitev ozkih grl in zasičenja</w:t>
      </w:r>
      <w:r w:rsidR="00DA00F9" w:rsidRPr="005A65A0">
        <w:rPr>
          <w:rFonts w:cs="Arial"/>
          <w:szCs w:val="20"/>
          <w:lang w:eastAsia="sl-SI"/>
        </w:rPr>
        <w:t xml:space="preserve"> ter s tem povezanih stroškov</w:t>
      </w:r>
      <w:r w:rsidR="000A4F89" w:rsidRPr="005A65A0">
        <w:rPr>
          <w:rFonts w:cs="Arial"/>
          <w:szCs w:val="20"/>
          <w:lang w:eastAsia="sl-SI"/>
        </w:rPr>
        <w:t xml:space="preserve"> ter </w:t>
      </w:r>
      <w:r w:rsidR="007561DF" w:rsidRPr="005A65A0">
        <w:rPr>
          <w:rFonts w:cs="Arial"/>
          <w:szCs w:val="20"/>
          <w:lang w:eastAsia="sl-SI"/>
        </w:rPr>
        <w:t xml:space="preserve">konkretnih </w:t>
      </w:r>
      <w:r w:rsidR="000A4F89" w:rsidRPr="005A65A0">
        <w:rPr>
          <w:rFonts w:cs="Arial"/>
          <w:szCs w:val="20"/>
          <w:lang w:eastAsia="sl-SI"/>
        </w:rPr>
        <w:t>ukrepov za preprečitev tega</w:t>
      </w:r>
      <w:r w:rsidR="007561DF" w:rsidRPr="005A65A0">
        <w:rPr>
          <w:rFonts w:cs="Arial"/>
          <w:szCs w:val="20"/>
          <w:lang w:eastAsia="sl-SI"/>
        </w:rPr>
        <w:t>, saj je železnica najmanj prilagodljiva prometna infrastruktura in bo naknadna posodobitev zahtevala ponovno visoke stroške</w:t>
      </w:r>
      <w:r w:rsidR="00BD37B5" w:rsidRPr="005A65A0">
        <w:rPr>
          <w:rFonts w:cs="Arial"/>
          <w:szCs w:val="20"/>
          <w:lang w:eastAsia="sl-SI"/>
        </w:rPr>
        <w:t xml:space="preserve">. Glede na to, da v zadnjih 100 letih na železnici ni bila izvedena </w:t>
      </w:r>
      <w:r w:rsidR="00653465" w:rsidRPr="005A65A0">
        <w:rPr>
          <w:rFonts w:cs="Arial"/>
          <w:szCs w:val="20"/>
          <w:lang w:eastAsia="sl-SI"/>
        </w:rPr>
        <w:t xml:space="preserve">nobena </w:t>
      </w:r>
      <w:r w:rsidR="00BD37B5" w:rsidRPr="005A65A0">
        <w:rPr>
          <w:rFonts w:cs="Arial"/>
          <w:szCs w:val="20"/>
          <w:lang w:eastAsia="sl-SI"/>
        </w:rPr>
        <w:t>bistvena izboljšava (v primerjavi s cestnim omrežjem)</w:t>
      </w:r>
      <w:r w:rsidR="00D63795" w:rsidRPr="005A65A0">
        <w:rPr>
          <w:rFonts w:cs="Arial"/>
          <w:szCs w:val="20"/>
          <w:lang w:eastAsia="sl-SI"/>
        </w:rPr>
        <w:t xml:space="preserve"> in da železnica ni prilagodljiva</w:t>
      </w:r>
      <w:r w:rsidR="00BD37B5" w:rsidRPr="005A65A0">
        <w:rPr>
          <w:rFonts w:cs="Arial"/>
          <w:szCs w:val="20"/>
          <w:lang w:eastAsia="sl-SI"/>
        </w:rPr>
        <w:t xml:space="preserve">, morajo biti rešitve take, da v obdobju 50 let po izgradnji do ozkih grl in zasičenja </w:t>
      </w:r>
      <w:r w:rsidR="00DB6C13" w:rsidRPr="005A65A0">
        <w:rPr>
          <w:rFonts w:cs="Arial"/>
          <w:szCs w:val="20"/>
          <w:lang w:eastAsia="sl-SI"/>
        </w:rPr>
        <w:t xml:space="preserve">zagotovo </w:t>
      </w:r>
      <w:r w:rsidR="00BD37B5" w:rsidRPr="005A65A0">
        <w:rPr>
          <w:rFonts w:cs="Arial"/>
          <w:szCs w:val="20"/>
          <w:lang w:eastAsia="sl-SI"/>
        </w:rPr>
        <w:t>ne bo prišlo</w:t>
      </w:r>
      <w:r w:rsidR="00E862C4" w:rsidRPr="005A65A0">
        <w:rPr>
          <w:rFonts w:cs="Arial"/>
          <w:szCs w:val="20"/>
        </w:rPr>
        <w:t>.</w:t>
      </w:r>
    </w:p>
    <w:p w14:paraId="54EC8721" w14:textId="77777777" w:rsidR="00481096" w:rsidRPr="005A65A0" w:rsidRDefault="00481096" w:rsidP="009E7110">
      <w:pPr>
        <w:spacing w:before="120" w:line="276" w:lineRule="auto"/>
        <w:rPr>
          <w:rFonts w:cs="Arial"/>
          <w:szCs w:val="20"/>
        </w:rPr>
      </w:pPr>
      <w:r w:rsidRPr="005A65A0">
        <w:rPr>
          <w:rFonts w:cs="Arial"/>
          <w:szCs w:val="20"/>
        </w:rPr>
        <w:t xml:space="preserve">Za potrebe analize zmogljivosti železniške infrastrukture je </w:t>
      </w:r>
      <w:r w:rsidR="002D5483" w:rsidRPr="005A65A0">
        <w:rPr>
          <w:rFonts w:cs="Arial"/>
          <w:szCs w:val="20"/>
        </w:rPr>
        <w:t>treba</w:t>
      </w:r>
      <w:r w:rsidRPr="005A65A0">
        <w:rPr>
          <w:rFonts w:cs="Arial"/>
          <w:szCs w:val="20"/>
        </w:rPr>
        <w:t xml:space="preserve"> izdelati železniški prometni model. Model mora omogočati podrobno modeliranje železniške infrastrukture, voznih redov, simulacij </w:t>
      </w:r>
      <w:r w:rsidR="00BC4F43" w:rsidRPr="005A65A0">
        <w:rPr>
          <w:rFonts w:cs="Arial"/>
          <w:szCs w:val="20"/>
        </w:rPr>
        <w:t>kapacitivnih</w:t>
      </w:r>
      <w:r w:rsidRPr="005A65A0">
        <w:rPr>
          <w:rFonts w:cs="Arial"/>
          <w:szCs w:val="20"/>
        </w:rPr>
        <w:t xml:space="preserve"> izračunov po metodi, ki je opredeljena v objavi UIC 406.</w:t>
      </w:r>
    </w:p>
    <w:p w14:paraId="1108D987" w14:textId="4639931D" w:rsidR="00481096" w:rsidRPr="005A65A0" w:rsidRDefault="00481096" w:rsidP="009E7110">
      <w:pPr>
        <w:spacing w:before="120" w:line="276" w:lineRule="auto"/>
        <w:rPr>
          <w:rFonts w:cs="Arial"/>
          <w:szCs w:val="20"/>
        </w:rPr>
      </w:pPr>
      <w:r w:rsidRPr="005A65A0">
        <w:rPr>
          <w:rFonts w:cs="Arial"/>
          <w:szCs w:val="20"/>
        </w:rPr>
        <w:t xml:space="preserve">Modeliranje železniškega omrežja mora biti izdelano na mikroskopskem nivoju in zajemati sledeče parametre: postaje, peroni, koristne in dejanske dolžine glavnih postajnih tirov, dolžine progovnih </w:t>
      </w:r>
      <w:r w:rsidRPr="005A65A0">
        <w:rPr>
          <w:rFonts w:cs="Arial"/>
          <w:szCs w:val="20"/>
        </w:rPr>
        <w:lastRenderedPageBreak/>
        <w:t>odsekov, voznoredne hitrosti posameznih vrst vlakov, nagibi, elektrifikacija, dovoljena osna bremenitev, uvozne, izvozne ter premikalne signale (lokacija in vrsta SV naprave), možne kombina</w:t>
      </w:r>
      <w:r w:rsidR="00653465" w:rsidRPr="005A65A0">
        <w:rPr>
          <w:rFonts w:cs="Arial"/>
          <w:szCs w:val="20"/>
        </w:rPr>
        <w:t>cije vlakovnih poti, prepeljevane vožnje ter čase</w:t>
      </w:r>
      <w:r w:rsidR="002D5483" w:rsidRPr="005A65A0">
        <w:rPr>
          <w:rFonts w:cs="Arial"/>
          <w:szCs w:val="20"/>
        </w:rPr>
        <w:t>,</w:t>
      </w:r>
      <w:r w:rsidRPr="005A65A0">
        <w:rPr>
          <w:rFonts w:cs="Arial"/>
          <w:szCs w:val="20"/>
        </w:rPr>
        <w:t xml:space="preserve"> potrebn</w:t>
      </w:r>
      <w:r w:rsidR="00653465" w:rsidRPr="005A65A0">
        <w:rPr>
          <w:rFonts w:cs="Arial"/>
          <w:szCs w:val="20"/>
        </w:rPr>
        <w:t>e</w:t>
      </w:r>
      <w:r w:rsidRPr="005A65A0">
        <w:rPr>
          <w:rFonts w:cs="Arial"/>
          <w:szCs w:val="20"/>
        </w:rPr>
        <w:t xml:space="preserve"> za zavarovanje, postavitev in razrešitev voznih poti. Model mora omogočiti tudi modeliranje različnih signalnovarnostnih naprav ter oblikovanje in analizo voznih redov z izračunom voznih časov, zasedenostjo prog in detekcijo konfliktov med voznimi potmi vlakov. Model mora omogočiti modeliranje omejitev, ki izhajajo iz stališča varovanja potnikov</w:t>
      </w:r>
      <w:r w:rsidR="00B22F88" w:rsidRPr="005A65A0">
        <w:rPr>
          <w:rFonts w:cs="Arial"/>
          <w:szCs w:val="20"/>
        </w:rPr>
        <w:t>.</w:t>
      </w:r>
    </w:p>
    <w:p w14:paraId="1B8DD009" w14:textId="77777777" w:rsidR="00481096" w:rsidRPr="005A65A0" w:rsidRDefault="00481096" w:rsidP="009E7110">
      <w:pPr>
        <w:spacing w:before="120" w:line="276" w:lineRule="auto"/>
        <w:rPr>
          <w:rFonts w:cs="Arial"/>
          <w:szCs w:val="20"/>
        </w:rPr>
      </w:pPr>
      <w:r w:rsidRPr="005A65A0">
        <w:rPr>
          <w:rFonts w:cs="Arial"/>
          <w:szCs w:val="20"/>
        </w:rPr>
        <w:t>Železniški model mora omogočati izračun zmogljivosti in zasičenosti posameznih segmentov prog in postajnih tirov z namenom, da se določi termin zasičenja proge.</w:t>
      </w:r>
    </w:p>
    <w:p w14:paraId="2A72A164" w14:textId="77777777" w:rsidR="00481096" w:rsidRPr="005A65A0" w:rsidRDefault="00481096" w:rsidP="009E7110">
      <w:pPr>
        <w:spacing w:before="120" w:line="276" w:lineRule="auto"/>
        <w:rPr>
          <w:rFonts w:cs="Arial"/>
          <w:szCs w:val="20"/>
        </w:rPr>
      </w:pPr>
      <w:r w:rsidRPr="005A65A0">
        <w:rPr>
          <w:rFonts w:cs="Arial"/>
          <w:szCs w:val="20"/>
        </w:rPr>
        <w:t>Železniški model mora omogočiti tudi analizo zasedenosti posameznih postajnih tirov z namenom, da se določi potrebna kapaciteta postaj (potr</w:t>
      </w:r>
      <w:r w:rsidR="009E7110" w:rsidRPr="005A65A0">
        <w:rPr>
          <w:rFonts w:cs="Arial"/>
          <w:szCs w:val="20"/>
        </w:rPr>
        <w:t xml:space="preserve">ebno število postajnih tirov). </w:t>
      </w:r>
    </w:p>
    <w:p w14:paraId="0AA6550B" w14:textId="7511E637" w:rsidR="00481096" w:rsidRPr="005A65A0" w:rsidRDefault="00481096" w:rsidP="009E7110">
      <w:pPr>
        <w:spacing w:before="120" w:line="276" w:lineRule="auto"/>
        <w:rPr>
          <w:rFonts w:cs="Arial"/>
          <w:szCs w:val="20"/>
        </w:rPr>
      </w:pPr>
      <w:r w:rsidRPr="005A65A0">
        <w:rPr>
          <w:rFonts w:cs="Arial"/>
          <w:szCs w:val="20"/>
        </w:rPr>
        <w:t xml:space="preserve">Na osnovi teh podatkov je treba izračunati prevozno in prepustno zmogljivost železniške proge </w:t>
      </w:r>
      <w:r w:rsidR="00A90952" w:rsidRPr="005A65A0">
        <w:rPr>
          <w:rFonts w:cs="Arial"/>
          <w:szCs w:val="20"/>
        </w:rPr>
        <w:t xml:space="preserve">ter potniških in tovornih železniških postaj </w:t>
      </w:r>
      <w:r w:rsidRPr="005A65A0">
        <w:rPr>
          <w:rFonts w:cs="Arial"/>
          <w:szCs w:val="20"/>
        </w:rPr>
        <w:t xml:space="preserve">za sedanje </w:t>
      </w:r>
      <w:r w:rsidR="00653465" w:rsidRPr="005A65A0">
        <w:rPr>
          <w:rFonts w:cs="Arial"/>
          <w:szCs w:val="20"/>
        </w:rPr>
        <w:t>in</w:t>
      </w:r>
      <w:r w:rsidRPr="005A65A0">
        <w:rPr>
          <w:rFonts w:cs="Arial"/>
          <w:szCs w:val="20"/>
        </w:rPr>
        <w:t xml:space="preserve"> </w:t>
      </w:r>
      <w:r w:rsidR="00A90952" w:rsidRPr="005A65A0">
        <w:rPr>
          <w:rFonts w:cs="Arial"/>
          <w:szCs w:val="20"/>
        </w:rPr>
        <w:t>prihodnje</w:t>
      </w:r>
      <w:r w:rsidRPr="005A65A0">
        <w:rPr>
          <w:rFonts w:cs="Arial"/>
          <w:szCs w:val="20"/>
        </w:rPr>
        <w:t xml:space="preserve"> stanje. Zmogljivost JŽI je </w:t>
      </w:r>
      <w:r w:rsidR="00A90952" w:rsidRPr="005A65A0">
        <w:rPr>
          <w:rFonts w:cs="Arial"/>
          <w:szCs w:val="20"/>
        </w:rPr>
        <w:t>treba</w:t>
      </w:r>
      <w:r w:rsidRPr="005A65A0">
        <w:rPr>
          <w:rFonts w:cs="Arial"/>
          <w:szCs w:val="20"/>
        </w:rPr>
        <w:t xml:space="preserve"> izračunati na podlagi grafikonov voznega reda za </w:t>
      </w:r>
      <w:r w:rsidR="00A90952" w:rsidRPr="005A65A0">
        <w:rPr>
          <w:rFonts w:cs="Arial"/>
          <w:szCs w:val="20"/>
        </w:rPr>
        <w:t>24-urno</w:t>
      </w:r>
      <w:r w:rsidRPr="005A65A0">
        <w:rPr>
          <w:rFonts w:cs="Arial"/>
          <w:szCs w:val="20"/>
        </w:rPr>
        <w:t xml:space="preserve"> obdobje. Za izračunano prepustno zmogljivost je potrebo izdelati grafikon voznega reda (maksimalno število vlakovnih poti).</w:t>
      </w:r>
      <w:r w:rsidR="00A90952" w:rsidRPr="005A65A0">
        <w:rPr>
          <w:rFonts w:cs="Arial"/>
          <w:szCs w:val="20"/>
        </w:rPr>
        <w:t xml:space="preserve"> Izračuni morajo pokazati</w:t>
      </w:r>
      <w:r w:rsidR="002D5483" w:rsidRPr="005A65A0">
        <w:rPr>
          <w:rFonts w:cs="Arial"/>
          <w:szCs w:val="20"/>
        </w:rPr>
        <w:t>, koliko</w:t>
      </w:r>
      <w:r w:rsidR="00A90952" w:rsidRPr="005A65A0">
        <w:rPr>
          <w:rFonts w:cs="Arial"/>
          <w:szCs w:val="20"/>
        </w:rPr>
        <w:t xml:space="preserve"> vlakov na dan je potrebno za posamezne smeri.</w:t>
      </w:r>
    </w:p>
    <w:p w14:paraId="2A194710" w14:textId="77777777" w:rsidR="00481096" w:rsidRPr="005A65A0" w:rsidRDefault="00481096" w:rsidP="009E7110">
      <w:pPr>
        <w:spacing w:before="120" w:line="276" w:lineRule="auto"/>
        <w:rPr>
          <w:rFonts w:cs="Arial"/>
          <w:szCs w:val="20"/>
        </w:rPr>
      </w:pPr>
      <w:r w:rsidRPr="005A65A0">
        <w:rPr>
          <w:rFonts w:cs="Arial"/>
          <w:szCs w:val="20"/>
        </w:rPr>
        <w:t xml:space="preserve">Prav tako je s prometno-tehnološkega vidika </w:t>
      </w:r>
      <w:r w:rsidR="009C30C5" w:rsidRPr="005A65A0">
        <w:rPr>
          <w:rFonts w:cs="Arial"/>
          <w:szCs w:val="20"/>
        </w:rPr>
        <w:t>treba</w:t>
      </w:r>
      <w:r w:rsidRPr="005A65A0">
        <w:rPr>
          <w:rFonts w:cs="Arial"/>
          <w:szCs w:val="20"/>
        </w:rPr>
        <w:t xml:space="preserve"> preveriti ukrepe, ki so obdelani v že izdelanih študijah in jih izvajalec pr</w:t>
      </w:r>
      <w:r w:rsidR="009E7110" w:rsidRPr="005A65A0">
        <w:rPr>
          <w:rFonts w:cs="Arial"/>
          <w:szCs w:val="20"/>
        </w:rPr>
        <w:t>esodi glede na cilje te naloge.</w:t>
      </w:r>
    </w:p>
    <w:p w14:paraId="26C7EFE7" w14:textId="00A27BA9" w:rsidR="00481096" w:rsidRPr="005A65A0" w:rsidRDefault="00481096" w:rsidP="009E7110">
      <w:pPr>
        <w:spacing w:before="120" w:line="276" w:lineRule="auto"/>
        <w:rPr>
          <w:rFonts w:cs="Arial"/>
          <w:szCs w:val="20"/>
        </w:rPr>
      </w:pPr>
      <w:r w:rsidRPr="005A65A0">
        <w:rPr>
          <w:rFonts w:cs="Arial"/>
          <w:szCs w:val="20"/>
        </w:rPr>
        <w:t xml:space="preserve">Pričakovani rezultati prometno-tehnološke preveritve so: </w:t>
      </w:r>
    </w:p>
    <w:p w14:paraId="5F4B4882"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pričakovano število potniških, tovornih in lokomotivskih vlakov (na dan in v letu),</w:t>
      </w:r>
    </w:p>
    <w:p w14:paraId="66298A07"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vozni časi posameznih vrst vlakov, </w:t>
      </w:r>
    </w:p>
    <w:p w14:paraId="62A11079"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postajni intervali</w:t>
      </w:r>
      <w:r w:rsidR="00A90040" w:rsidRPr="005A65A0">
        <w:rPr>
          <w:rFonts w:cs="Arial"/>
          <w:szCs w:val="20"/>
          <w:lang w:eastAsia="sl-SI"/>
        </w:rPr>
        <w:t xml:space="preserve"> oz. interval v blokovnem razmiku</w:t>
      </w:r>
      <w:r w:rsidRPr="005A65A0">
        <w:rPr>
          <w:rFonts w:cs="Arial"/>
          <w:szCs w:val="20"/>
          <w:lang w:eastAsia="sl-SI"/>
        </w:rPr>
        <w:t>,</w:t>
      </w:r>
    </w:p>
    <w:p w14:paraId="5801DB4E"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vozni redi (izdelani morajo biti za </w:t>
      </w:r>
      <w:r w:rsidR="009C30C5" w:rsidRPr="005A65A0">
        <w:rPr>
          <w:rFonts w:cs="Arial"/>
          <w:szCs w:val="20"/>
          <w:lang w:eastAsia="sl-SI"/>
        </w:rPr>
        <w:t>24-urno</w:t>
      </w:r>
      <w:r w:rsidRPr="005A65A0">
        <w:rPr>
          <w:rFonts w:cs="Arial"/>
          <w:szCs w:val="20"/>
          <w:lang w:eastAsia="sl-SI"/>
        </w:rPr>
        <w:t xml:space="preserve"> obdobje), </w:t>
      </w:r>
    </w:p>
    <w:p w14:paraId="5A472802"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prepustna in prevozna zmogljivost obravnavanih progovnih odsekov,</w:t>
      </w:r>
    </w:p>
    <w:p w14:paraId="76D6CB69"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izkoriščenost zmogljivosti prog oz. progovnih odsekov, </w:t>
      </w:r>
    </w:p>
    <w:p w14:paraId="2946708F"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zasedenost posameznih tirov,</w:t>
      </w:r>
    </w:p>
    <w:p w14:paraId="0E58E9B5"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prikaz koristne dolžine tirov,</w:t>
      </w:r>
    </w:p>
    <w:p w14:paraId="040A6A5F" w14:textId="6A754F2B" w:rsidR="00481096" w:rsidRPr="005A65A0" w:rsidRDefault="00653465" w:rsidP="00C96D2E">
      <w:pPr>
        <w:pStyle w:val="Odstavekseznama"/>
        <w:numPr>
          <w:ilvl w:val="0"/>
          <w:numId w:val="9"/>
        </w:numPr>
        <w:spacing w:line="276" w:lineRule="auto"/>
        <w:rPr>
          <w:rFonts w:cs="Arial"/>
          <w:szCs w:val="20"/>
          <w:lang w:eastAsia="sl-SI"/>
        </w:rPr>
      </w:pPr>
      <w:r w:rsidRPr="005A65A0">
        <w:rPr>
          <w:rFonts w:cs="Arial"/>
          <w:szCs w:val="20"/>
          <w:lang w:eastAsia="sl-SI"/>
        </w:rPr>
        <w:t>preveritev</w:t>
      </w:r>
      <w:r w:rsidR="00A90040" w:rsidRPr="005A65A0">
        <w:rPr>
          <w:rFonts w:cs="Arial"/>
          <w:szCs w:val="20"/>
          <w:lang w:eastAsia="sl-SI"/>
        </w:rPr>
        <w:t xml:space="preserve"> ali morajo biti vsi ali samo ne</w:t>
      </w:r>
      <w:r w:rsidR="00481096" w:rsidRPr="005A65A0">
        <w:rPr>
          <w:rFonts w:cs="Arial"/>
          <w:szCs w:val="20"/>
          <w:lang w:eastAsia="sl-SI"/>
        </w:rPr>
        <w:t xml:space="preserve">kateri tiri elektrificirani, </w:t>
      </w:r>
    </w:p>
    <w:p w14:paraId="1E9F7908"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shematski prikaz tirnih in drugih tehničnih naprav,</w:t>
      </w:r>
    </w:p>
    <w:p w14:paraId="66F2FC6C"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opremljenost postaj (tehnološke sheme postaj) in progovnih odsekov s signalno-varnostnimi napravami, izdelovalec mora preučiti obseg in sistem SV naprav za nadgradnjo, pri čemer mora upoštevati sledeča izhodišča: modernizacija, optimizacija, združljivost SV naprav .</w:t>
      </w:r>
    </w:p>
    <w:p w14:paraId="12CAB73E" w14:textId="4987FCAE" w:rsidR="00481096" w:rsidRPr="005A65A0" w:rsidRDefault="00481096" w:rsidP="00BE0262">
      <w:pPr>
        <w:spacing w:before="120" w:line="276" w:lineRule="auto"/>
        <w:rPr>
          <w:rFonts w:cs="Arial"/>
          <w:szCs w:val="20"/>
        </w:rPr>
      </w:pPr>
      <w:r w:rsidRPr="005A65A0">
        <w:rPr>
          <w:rFonts w:cs="Arial"/>
          <w:szCs w:val="20"/>
        </w:rPr>
        <w:t>Rezultat preveritev mora biti jasen prikaz dejanske prevozne in pr</w:t>
      </w:r>
      <w:r w:rsidR="00653465" w:rsidRPr="005A65A0">
        <w:rPr>
          <w:rFonts w:cs="Arial"/>
          <w:szCs w:val="20"/>
        </w:rPr>
        <w:t>epustne zmogljivosti s prikazom</w:t>
      </w:r>
      <w:r w:rsidRPr="005A65A0">
        <w:rPr>
          <w:rFonts w:cs="Arial"/>
          <w:szCs w:val="20"/>
        </w:rPr>
        <w:t xml:space="preserve"> v katerem letu pride do zasičenja (dosežena zmogljivost) in prikazom voznega reda ter opisom in utemeljitvijo vseh izračunov.</w:t>
      </w:r>
    </w:p>
    <w:p w14:paraId="05E4909B" w14:textId="77777777" w:rsidR="00481096" w:rsidRPr="005A65A0" w:rsidRDefault="00481096" w:rsidP="00B964E7">
      <w:pPr>
        <w:spacing w:line="276" w:lineRule="auto"/>
        <w:rPr>
          <w:rFonts w:cs="Arial"/>
          <w:szCs w:val="20"/>
        </w:rPr>
      </w:pPr>
    </w:p>
    <w:p w14:paraId="2C8C3DF0" w14:textId="77777777" w:rsidR="00481096" w:rsidRPr="005A65A0" w:rsidRDefault="00481096" w:rsidP="00B964E7">
      <w:pPr>
        <w:spacing w:line="276" w:lineRule="auto"/>
        <w:rPr>
          <w:rFonts w:cs="Arial"/>
          <w:szCs w:val="20"/>
          <w:u w:val="single"/>
        </w:rPr>
      </w:pPr>
      <w:r w:rsidRPr="005A65A0">
        <w:rPr>
          <w:rFonts w:cs="Arial"/>
          <w:szCs w:val="20"/>
          <w:u w:val="single"/>
        </w:rPr>
        <w:t xml:space="preserve">Določitev ozkih grl in letnic zasičenja </w:t>
      </w:r>
    </w:p>
    <w:p w14:paraId="1B30D96F" w14:textId="77777777" w:rsidR="00481096" w:rsidRPr="005A65A0" w:rsidRDefault="00481096" w:rsidP="00BE0262">
      <w:pPr>
        <w:spacing w:before="120" w:line="276" w:lineRule="auto"/>
        <w:rPr>
          <w:rFonts w:cs="Arial"/>
          <w:szCs w:val="20"/>
        </w:rPr>
      </w:pPr>
      <w:r w:rsidRPr="005A65A0">
        <w:rPr>
          <w:rFonts w:cs="Arial"/>
          <w:szCs w:val="20"/>
        </w:rPr>
        <w:t>Analiza ozkih grl JŽI mora biti izdelana s podporo mikroskopskega žele</w:t>
      </w:r>
      <w:r w:rsidR="002D5483" w:rsidRPr="005A65A0">
        <w:rPr>
          <w:rFonts w:cs="Arial"/>
          <w:szCs w:val="20"/>
        </w:rPr>
        <w:t>zniškega modela, ki je opisan in</w:t>
      </w:r>
      <w:r w:rsidRPr="005A65A0">
        <w:rPr>
          <w:rFonts w:cs="Arial"/>
          <w:szCs w:val="20"/>
        </w:rPr>
        <w:t xml:space="preserve"> na osn</w:t>
      </w:r>
      <w:r w:rsidR="009E7110" w:rsidRPr="005A65A0">
        <w:rPr>
          <w:rFonts w:cs="Arial"/>
          <w:szCs w:val="20"/>
        </w:rPr>
        <w:t>ovi analize prometnih napovedi.</w:t>
      </w:r>
    </w:p>
    <w:p w14:paraId="3C124879" w14:textId="77777777" w:rsidR="00481096" w:rsidRPr="005A65A0" w:rsidRDefault="00481096" w:rsidP="009E7110">
      <w:pPr>
        <w:spacing w:before="120" w:line="276" w:lineRule="auto"/>
        <w:rPr>
          <w:rFonts w:cs="Arial"/>
          <w:szCs w:val="20"/>
        </w:rPr>
      </w:pPr>
      <w:r w:rsidRPr="005A65A0">
        <w:rPr>
          <w:rFonts w:cs="Arial"/>
          <w:szCs w:val="20"/>
        </w:rPr>
        <w:t xml:space="preserve">Na podlagi rezultatov prometne napovedi (pričakovana obremenitev omrežja v neto tonah oz. v številu potnikov) za posamezna presečna leta, je </w:t>
      </w:r>
      <w:r w:rsidR="00B03CDE" w:rsidRPr="005A65A0">
        <w:rPr>
          <w:rFonts w:cs="Arial"/>
          <w:szCs w:val="20"/>
        </w:rPr>
        <w:t>treba</w:t>
      </w:r>
      <w:r w:rsidRPr="005A65A0">
        <w:rPr>
          <w:rFonts w:cs="Arial"/>
          <w:szCs w:val="20"/>
        </w:rPr>
        <w:t xml:space="preserve"> izračunati pričakovano število posameznih vrst vlakov, kar je osnova za prometno-tehnološko preveritev posameznih ukrepov.</w:t>
      </w:r>
    </w:p>
    <w:p w14:paraId="247318EF" w14:textId="77777777" w:rsidR="00481096" w:rsidRPr="005A65A0" w:rsidRDefault="00B03CDE" w:rsidP="009E7110">
      <w:pPr>
        <w:spacing w:before="120" w:line="276" w:lineRule="auto"/>
        <w:rPr>
          <w:rFonts w:cs="Arial"/>
          <w:szCs w:val="20"/>
        </w:rPr>
      </w:pPr>
      <w:r w:rsidRPr="005A65A0">
        <w:rPr>
          <w:rFonts w:cs="Arial"/>
          <w:szCs w:val="20"/>
        </w:rPr>
        <w:t>Treba</w:t>
      </w:r>
      <w:r w:rsidR="00481096" w:rsidRPr="005A65A0">
        <w:rPr>
          <w:rFonts w:cs="Arial"/>
          <w:szCs w:val="20"/>
        </w:rPr>
        <w:t xml:space="preserve"> je določiti in prikazati ozka grla, ki nastanejo oz. opredeliti termin zasičenosti JŽI. </w:t>
      </w:r>
    </w:p>
    <w:p w14:paraId="6E904D88" w14:textId="77777777" w:rsidR="00481096" w:rsidRPr="005A65A0" w:rsidRDefault="00481096" w:rsidP="00B964E7">
      <w:pPr>
        <w:spacing w:line="276" w:lineRule="auto"/>
        <w:rPr>
          <w:rFonts w:cs="Arial"/>
          <w:szCs w:val="20"/>
        </w:rPr>
      </w:pPr>
    </w:p>
    <w:p w14:paraId="30FB49E7" w14:textId="77777777" w:rsidR="00481096" w:rsidRPr="005A65A0" w:rsidRDefault="00481096" w:rsidP="00B964E7">
      <w:pPr>
        <w:spacing w:line="276" w:lineRule="auto"/>
        <w:rPr>
          <w:rFonts w:cs="Arial"/>
          <w:szCs w:val="20"/>
          <w:u w:val="single"/>
        </w:rPr>
      </w:pPr>
      <w:r w:rsidRPr="005A65A0">
        <w:rPr>
          <w:rFonts w:cs="Arial"/>
          <w:szCs w:val="20"/>
          <w:u w:val="single"/>
        </w:rPr>
        <w:t>Prometno-</w:t>
      </w:r>
      <w:r w:rsidR="009F2AF7" w:rsidRPr="005A65A0">
        <w:rPr>
          <w:rFonts w:cs="Arial"/>
          <w:szCs w:val="20"/>
          <w:u w:val="single"/>
        </w:rPr>
        <w:t xml:space="preserve">tehnološka </w:t>
      </w:r>
      <w:r w:rsidRPr="005A65A0">
        <w:rPr>
          <w:rFonts w:cs="Arial"/>
          <w:szCs w:val="20"/>
          <w:u w:val="single"/>
        </w:rPr>
        <w:t xml:space="preserve">preveritev projektnih rešitev </w:t>
      </w:r>
    </w:p>
    <w:p w14:paraId="334EE12F" w14:textId="0BFB3103" w:rsidR="00481096" w:rsidRPr="005A65A0" w:rsidRDefault="00481096" w:rsidP="00BE0262">
      <w:pPr>
        <w:spacing w:before="120" w:line="276" w:lineRule="auto"/>
        <w:rPr>
          <w:rFonts w:cs="Arial"/>
          <w:szCs w:val="20"/>
        </w:rPr>
      </w:pPr>
      <w:r w:rsidRPr="005A65A0">
        <w:rPr>
          <w:rFonts w:cs="Arial"/>
          <w:szCs w:val="20"/>
        </w:rPr>
        <w:t xml:space="preserve">Projektne rešitve </w:t>
      </w:r>
      <w:r w:rsidR="00653465" w:rsidRPr="005A65A0">
        <w:rPr>
          <w:rFonts w:cs="Arial"/>
          <w:szCs w:val="20"/>
        </w:rPr>
        <w:t xml:space="preserve">se morajo </w:t>
      </w:r>
      <w:r w:rsidRPr="005A65A0">
        <w:rPr>
          <w:rFonts w:cs="Arial"/>
          <w:szCs w:val="20"/>
        </w:rPr>
        <w:t>gled</w:t>
      </w:r>
      <w:r w:rsidR="00653465" w:rsidRPr="005A65A0">
        <w:rPr>
          <w:rFonts w:cs="Arial"/>
          <w:szCs w:val="20"/>
        </w:rPr>
        <w:t>e na zahtevan nivo projektiranja,</w:t>
      </w:r>
      <w:r w:rsidRPr="005A65A0">
        <w:rPr>
          <w:rFonts w:cs="Arial"/>
          <w:szCs w:val="20"/>
        </w:rPr>
        <w:t xml:space="preserve"> in sicer idejne zasnove za pridobitev projektnih in drugih pogojev (IZP) ali idejne rešitve (IDR)</w:t>
      </w:r>
      <w:r w:rsidR="00653465" w:rsidRPr="005A65A0">
        <w:rPr>
          <w:rFonts w:cs="Arial"/>
          <w:szCs w:val="20"/>
        </w:rPr>
        <w:t>,</w:t>
      </w:r>
      <w:r w:rsidRPr="005A65A0">
        <w:rPr>
          <w:rFonts w:cs="Arial"/>
          <w:szCs w:val="20"/>
        </w:rPr>
        <w:t xml:space="preserve"> sproti prometno-tehnološko </w:t>
      </w:r>
      <w:r w:rsidRPr="005A65A0">
        <w:rPr>
          <w:rFonts w:cs="Arial"/>
          <w:szCs w:val="20"/>
        </w:rPr>
        <w:lastRenderedPageBreak/>
        <w:t>preverjati</w:t>
      </w:r>
      <w:r w:rsidR="00DB6C13" w:rsidRPr="005A65A0">
        <w:rPr>
          <w:rFonts w:cs="Arial"/>
          <w:szCs w:val="20"/>
        </w:rPr>
        <w:t xml:space="preserve"> ter zagotavljati fazno izvedbo</w:t>
      </w:r>
      <w:r w:rsidR="00653465" w:rsidRPr="005A65A0">
        <w:rPr>
          <w:rFonts w:cs="Arial"/>
          <w:szCs w:val="20"/>
        </w:rPr>
        <w:t>. Pri prometno-</w:t>
      </w:r>
      <w:r w:rsidRPr="005A65A0">
        <w:rPr>
          <w:rFonts w:cs="Arial"/>
          <w:szCs w:val="20"/>
        </w:rPr>
        <w:t xml:space="preserve">tehnološki preveritvi je </w:t>
      </w:r>
      <w:r w:rsidR="002D5483" w:rsidRPr="005A65A0">
        <w:rPr>
          <w:rFonts w:cs="Arial"/>
          <w:szCs w:val="20"/>
        </w:rPr>
        <w:t>treba</w:t>
      </w:r>
      <w:r w:rsidRPr="005A65A0">
        <w:rPr>
          <w:rFonts w:cs="Arial"/>
          <w:szCs w:val="20"/>
        </w:rPr>
        <w:t xml:space="preserve"> kontinuirano oz. medsebojno sodelovanje izdelovalca pro</w:t>
      </w:r>
      <w:r w:rsidR="00653465" w:rsidRPr="005A65A0">
        <w:rPr>
          <w:rFonts w:cs="Arial"/>
          <w:szCs w:val="20"/>
        </w:rPr>
        <w:t>metne tehnologije in izdelovalcev</w:t>
      </w:r>
      <w:r w:rsidRPr="005A65A0">
        <w:rPr>
          <w:rFonts w:cs="Arial"/>
          <w:szCs w:val="20"/>
        </w:rPr>
        <w:t xml:space="preserve"> projektnih rešitev.</w:t>
      </w:r>
      <w:r w:rsidR="007561DF" w:rsidRPr="005A65A0">
        <w:rPr>
          <w:rFonts w:cs="Arial"/>
          <w:szCs w:val="20"/>
        </w:rPr>
        <w:t xml:space="preserve"> </w:t>
      </w:r>
    </w:p>
    <w:p w14:paraId="74219FBD" w14:textId="77777777" w:rsidR="00481096" w:rsidRPr="005A65A0" w:rsidRDefault="00481096" w:rsidP="009E7110">
      <w:pPr>
        <w:spacing w:before="120" w:line="276" w:lineRule="auto"/>
        <w:rPr>
          <w:rFonts w:cs="Arial"/>
          <w:szCs w:val="20"/>
        </w:rPr>
      </w:pPr>
      <w:r w:rsidRPr="005A65A0">
        <w:rPr>
          <w:rFonts w:cs="Arial"/>
          <w:szCs w:val="20"/>
        </w:rPr>
        <w:t>Predlogi rešitev morajo biti tehnično ustrezni ter dokazani z vidika tehnoloških učinkov in z vidika razmerja med stroški in koristmi.</w:t>
      </w:r>
      <w:r w:rsidR="007561DF" w:rsidRPr="005A65A0">
        <w:rPr>
          <w:rFonts w:cs="Arial"/>
          <w:szCs w:val="20"/>
        </w:rPr>
        <w:t xml:space="preserve"> Vse rešitve morajo biti skladne z veljavno zakonodajo in morajo biti izvedljive.</w:t>
      </w:r>
    </w:p>
    <w:p w14:paraId="48FA036E" w14:textId="77777777" w:rsidR="00481096" w:rsidRPr="005A65A0" w:rsidRDefault="00B03CDE" w:rsidP="009E7110">
      <w:pPr>
        <w:spacing w:before="120" w:line="276" w:lineRule="auto"/>
        <w:rPr>
          <w:rFonts w:cs="Arial"/>
          <w:szCs w:val="20"/>
        </w:rPr>
      </w:pPr>
      <w:r w:rsidRPr="005A65A0">
        <w:rPr>
          <w:rFonts w:cs="Arial"/>
          <w:szCs w:val="20"/>
        </w:rPr>
        <w:t>Treba</w:t>
      </w:r>
      <w:r w:rsidR="00481096" w:rsidRPr="005A65A0">
        <w:rPr>
          <w:rFonts w:cs="Arial"/>
          <w:szCs w:val="20"/>
        </w:rPr>
        <w:t xml:space="preserve"> je izdelati prometno-tehnološko preveritev projektnih rešitev.</w:t>
      </w:r>
      <w:r w:rsidR="009E7110" w:rsidRPr="005A65A0">
        <w:rPr>
          <w:rFonts w:cs="Arial"/>
          <w:szCs w:val="20"/>
        </w:rPr>
        <w:t xml:space="preserve"> </w:t>
      </w:r>
      <w:r w:rsidR="00481096" w:rsidRPr="005A65A0">
        <w:rPr>
          <w:rFonts w:cs="Arial"/>
          <w:szCs w:val="20"/>
        </w:rPr>
        <w:t>Prometno tehnološka preveritev mora biti izdelana s podporo mikroskopskega železniškega modela in mora zajemati najmanj:</w:t>
      </w:r>
    </w:p>
    <w:p w14:paraId="3A6270D9"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 xml:space="preserve">tehnološko shemo, </w:t>
      </w:r>
    </w:p>
    <w:p w14:paraId="6D8FFF29"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opis odvijanja prometa vlakov,</w:t>
      </w:r>
    </w:p>
    <w:p w14:paraId="483CA8ED" w14:textId="77777777" w:rsidR="00481096"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opis namembnosti posameznih postajnih tirov,</w:t>
      </w:r>
    </w:p>
    <w:p w14:paraId="5A296EA1" w14:textId="34BD7E49" w:rsidR="00A90040"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analizo tirne zasedenosti postaje za previden obseg prometa</w:t>
      </w:r>
      <w:r w:rsidR="00653465" w:rsidRPr="005A65A0">
        <w:rPr>
          <w:rFonts w:cs="Arial"/>
          <w:szCs w:val="20"/>
          <w:lang w:eastAsia="sl-SI"/>
        </w:rPr>
        <w:t>,</w:t>
      </w:r>
    </w:p>
    <w:p w14:paraId="0285EADD" w14:textId="77777777" w:rsidR="00481096" w:rsidRPr="005A65A0" w:rsidRDefault="00A90040" w:rsidP="00C96D2E">
      <w:pPr>
        <w:pStyle w:val="Odstavekseznama"/>
        <w:numPr>
          <w:ilvl w:val="0"/>
          <w:numId w:val="9"/>
        </w:numPr>
        <w:spacing w:line="276" w:lineRule="auto"/>
        <w:rPr>
          <w:rFonts w:cs="Arial"/>
          <w:szCs w:val="20"/>
          <w:lang w:eastAsia="sl-SI"/>
        </w:rPr>
      </w:pPr>
      <w:r w:rsidRPr="005A65A0">
        <w:rPr>
          <w:rFonts w:cs="Arial"/>
          <w:szCs w:val="20"/>
          <w:lang w:eastAsia="sl-SI"/>
        </w:rPr>
        <w:t>opis vožnje vlakov vseh servisnih dejavnosti (ne samo pranje vagonov oz. garnitur) tudi izven potniške postaje Ljubljana</w:t>
      </w:r>
      <w:r w:rsidR="00481096" w:rsidRPr="005A65A0">
        <w:rPr>
          <w:rFonts w:cs="Arial"/>
          <w:szCs w:val="20"/>
          <w:lang w:eastAsia="sl-SI"/>
        </w:rPr>
        <w:t>.</w:t>
      </w:r>
    </w:p>
    <w:p w14:paraId="668FC1A0" w14:textId="77777777" w:rsidR="00481096" w:rsidRPr="005A65A0" w:rsidRDefault="00481096" w:rsidP="00B964E7">
      <w:pPr>
        <w:spacing w:line="276" w:lineRule="auto"/>
        <w:rPr>
          <w:rFonts w:cs="Arial"/>
          <w:szCs w:val="20"/>
        </w:rPr>
      </w:pPr>
    </w:p>
    <w:p w14:paraId="340410D0" w14:textId="7C024628" w:rsidR="00481096" w:rsidRPr="005A65A0" w:rsidRDefault="00481096" w:rsidP="00B964E7">
      <w:pPr>
        <w:spacing w:line="276" w:lineRule="auto"/>
        <w:rPr>
          <w:rFonts w:cs="Arial"/>
          <w:szCs w:val="20"/>
          <w:u w:val="single"/>
        </w:rPr>
      </w:pPr>
      <w:r w:rsidRPr="005A65A0">
        <w:rPr>
          <w:rFonts w:cs="Arial"/>
          <w:szCs w:val="20"/>
          <w:u w:val="single"/>
        </w:rPr>
        <w:t xml:space="preserve">Mikroskopski železniški prometni model </w:t>
      </w:r>
      <w:r w:rsidR="00CE73DC" w:rsidRPr="005A65A0">
        <w:rPr>
          <w:rFonts w:cs="Arial"/>
          <w:szCs w:val="20"/>
          <w:u w:val="single"/>
        </w:rPr>
        <w:t xml:space="preserve">projektnih </w:t>
      </w:r>
      <w:r w:rsidR="009F2AF7" w:rsidRPr="005A65A0">
        <w:rPr>
          <w:rFonts w:cs="Arial"/>
          <w:szCs w:val="20"/>
          <w:u w:val="single"/>
        </w:rPr>
        <w:t>rešit</w:t>
      </w:r>
      <w:r w:rsidR="00995D21" w:rsidRPr="005A65A0">
        <w:rPr>
          <w:rFonts w:cs="Arial"/>
          <w:szCs w:val="20"/>
          <w:u w:val="single"/>
        </w:rPr>
        <w:t>ev</w:t>
      </w:r>
      <w:r w:rsidR="009F2AF7" w:rsidRPr="005A65A0">
        <w:rPr>
          <w:rFonts w:cs="Arial"/>
          <w:szCs w:val="20"/>
          <w:u w:val="single"/>
        </w:rPr>
        <w:t xml:space="preserve"> v predlaganem konceptu LŽV</w:t>
      </w:r>
    </w:p>
    <w:p w14:paraId="1B05C572" w14:textId="77777777" w:rsidR="00481096" w:rsidRPr="005A65A0" w:rsidRDefault="00481096" w:rsidP="00BE0262">
      <w:pPr>
        <w:spacing w:before="120" w:line="276" w:lineRule="auto"/>
        <w:rPr>
          <w:rFonts w:cs="Arial"/>
          <w:szCs w:val="20"/>
        </w:rPr>
      </w:pPr>
      <w:r w:rsidRPr="005A65A0">
        <w:rPr>
          <w:rFonts w:cs="Arial"/>
          <w:szCs w:val="20"/>
        </w:rPr>
        <w:t xml:space="preserve">Za potrebe </w:t>
      </w:r>
      <w:r w:rsidR="00995D21" w:rsidRPr="005A65A0">
        <w:rPr>
          <w:rFonts w:cs="Arial"/>
          <w:szCs w:val="20"/>
        </w:rPr>
        <w:t>prihodnjega</w:t>
      </w:r>
      <w:r w:rsidRPr="005A65A0">
        <w:rPr>
          <w:rFonts w:cs="Arial"/>
          <w:szCs w:val="20"/>
        </w:rPr>
        <w:t xml:space="preserve"> stanja železniške infrastrukture je </w:t>
      </w:r>
      <w:r w:rsidR="00B03CDE" w:rsidRPr="005A65A0">
        <w:rPr>
          <w:rFonts w:cs="Arial"/>
          <w:szCs w:val="20"/>
        </w:rPr>
        <w:t>treba</w:t>
      </w:r>
      <w:r w:rsidRPr="005A65A0">
        <w:rPr>
          <w:rFonts w:cs="Arial"/>
          <w:szCs w:val="20"/>
        </w:rPr>
        <w:t xml:space="preserve"> izdelati železniški prometni model. Model mora omogočati podrobno modeliranje železniške infrastrukture, voznih redov, simulacij kapacitetnih izračunov po metodi, ki j</w:t>
      </w:r>
      <w:r w:rsidR="009E7110" w:rsidRPr="005A65A0">
        <w:rPr>
          <w:rFonts w:cs="Arial"/>
          <w:szCs w:val="20"/>
        </w:rPr>
        <w:t>e opredeljena v objavi UIC 406.</w:t>
      </w:r>
    </w:p>
    <w:p w14:paraId="47745DA3" w14:textId="77777777" w:rsidR="00481096" w:rsidRPr="005A65A0" w:rsidRDefault="00481096" w:rsidP="009E7110">
      <w:pPr>
        <w:spacing w:before="120" w:line="276" w:lineRule="auto"/>
        <w:rPr>
          <w:rFonts w:cs="Arial"/>
          <w:szCs w:val="20"/>
        </w:rPr>
      </w:pPr>
      <w:r w:rsidRPr="005A65A0">
        <w:rPr>
          <w:rFonts w:cs="Arial"/>
          <w:szCs w:val="20"/>
        </w:rPr>
        <w:t>Železniški model mora omogočati izračun zmogljivosti in zasičenosti posameznih segmentov prog in postajnih tirov z namenom, da se določi termin zasičenja proge.</w:t>
      </w:r>
      <w:r w:rsidR="00CE73DC" w:rsidRPr="005A65A0">
        <w:rPr>
          <w:rFonts w:cs="Arial"/>
          <w:szCs w:val="20"/>
        </w:rPr>
        <w:t xml:space="preserve"> Zmogljivost prog mora biti izračunana tudi po analitični metodi s prikazom kazalcev za prepustno (vlakov/dan) in prevozno zmogljivost proge (ton/dan in potniki/dan).</w:t>
      </w:r>
    </w:p>
    <w:p w14:paraId="56390B08" w14:textId="77777777" w:rsidR="00481096" w:rsidRPr="005A65A0" w:rsidRDefault="00481096" w:rsidP="009E7110">
      <w:pPr>
        <w:spacing w:before="120" w:line="276" w:lineRule="auto"/>
        <w:rPr>
          <w:rFonts w:cs="Arial"/>
          <w:szCs w:val="20"/>
        </w:rPr>
      </w:pPr>
      <w:r w:rsidRPr="005A65A0">
        <w:rPr>
          <w:rFonts w:cs="Arial"/>
          <w:szCs w:val="20"/>
        </w:rPr>
        <w:t>Železniški model mora omogočiti tudi analizo zasedenosti posameznih postajnih tirov z namenom, da se preveri zadostna in ustrezna kapaciteta postaj (zadostno in ustr</w:t>
      </w:r>
      <w:r w:rsidR="009E7110" w:rsidRPr="005A65A0">
        <w:rPr>
          <w:rFonts w:cs="Arial"/>
          <w:szCs w:val="20"/>
        </w:rPr>
        <w:t xml:space="preserve">ezno število postajnih tirov). </w:t>
      </w:r>
    </w:p>
    <w:p w14:paraId="6569236C" w14:textId="23C41E93" w:rsidR="00481096" w:rsidRPr="005A65A0" w:rsidRDefault="00481096" w:rsidP="009E7110">
      <w:pPr>
        <w:spacing w:before="120" w:line="276" w:lineRule="auto"/>
        <w:rPr>
          <w:rFonts w:cs="Arial"/>
          <w:szCs w:val="20"/>
        </w:rPr>
      </w:pPr>
      <w:r w:rsidRPr="005A65A0">
        <w:rPr>
          <w:rFonts w:cs="Arial"/>
          <w:szCs w:val="20"/>
        </w:rPr>
        <w:t>Na osnovi teh podatkov je treba izračunati prevozno in prepustno zmogljivost železniške proge</w:t>
      </w:r>
      <w:r w:rsidR="009C30C5" w:rsidRPr="005A65A0">
        <w:rPr>
          <w:rFonts w:cs="Arial"/>
          <w:szCs w:val="20"/>
        </w:rPr>
        <w:t xml:space="preserve"> ter potniških in tovornih postaj</w:t>
      </w:r>
      <w:r w:rsidRPr="005A65A0">
        <w:rPr>
          <w:rFonts w:cs="Arial"/>
          <w:szCs w:val="20"/>
        </w:rPr>
        <w:t xml:space="preserve"> za stanje</w:t>
      </w:r>
      <w:r w:rsidR="009C30C5" w:rsidRPr="005A65A0">
        <w:rPr>
          <w:rFonts w:cs="Arial"/>
          <w:szCs w:val="20"/>
        </w:rPr>
        <w:t xml:space="preserve"> let</w:t>
      </w:r>
      <w:r w:rsidR="002D5483" w:rsidRPr="005A65A0">
        <w:rPr>
          <w:rFonts w:cs="Arial"/>
          <w:szCs w:val="20"/>
        </w:rPr>
        <w:t>a</w:t>
      </w:r>
      <w:r w:rsidR="009C30C5" w:rsidRPr="005A65A0">
        <w:rPr>
          <w:rFonts w:cs="Arial"/>
          <w:szCs w:val="20"/>
        </w:rPr>
        <w:t xml:space="preserve"> 2030, 2040, 2050 in naprej</w:t>
      </w:r>
      <w:r w:rsidRPr="005A65A0">
        <w:rPr>
          <w:rFonts w:cs="Arial"/>
          <w:szCs w:val="20"/>
        </w:rPr>
        <w:t xml:space="preserve">. Zmogljivost JŽI je </w:t>
      </w:r>
      <w:r w:rsidR="00E339B1" w:rsidRPr="005A65A0">
        <w:rPr>
          <w:rFonts w:cs="Arial"/>
          <w:szCs w:val="20"/>
        </w:rPr>
        <w:t>treba</w:t>
      </w:r>
      <w:r w:rsidRPr="005A65A0">
        <w:rPr>
          <w:rFonts w:cs="Arial"/>
          <w:szCs w:val="20"/>
        </w:rPr>
        <w:t xml:space="preserve"> izračunati na podlagi grafikonov voznega reda za 24</w:t>
      </w:r>
      <w:r w:rsidR="00E339B1" w:rsidRPr="005A65A0">
        <w:rPr>
          <w:rFonts w:cs="Arial"/>
          <w:szCs w:val="20"/>
        </w:rPr>
        <w:t>-</w:t>
      </w:r>
      <w:r w:rsidRPr="005A65A0">
        <w:rPr>
          <w:rFonts w:cs="Arial"/>
          <w:szCs w:val="20"/>
        </w:rPr>
        <w:t>urno obdobje. Za izračunano prepustno zmogljivost je potrebo izdelati grafikon voznega reda (maks</w:t>
      </w:r>
      <w:r w:rsidR="009E7110" w:rsidRPr="005A65A0">
        <w:rPr>
          <w:rFonts w:cs="Arial"/>
          <w:szCs w:val="20"/>
        </w:rPr>
        <w:t>imalno število vlakovnih poti).</w:t>
      </w:r>
    </w:p>
    <w:p w14:paraId="0D80C732" w14:textId="77777777" w:rsidR="00481096" w:rsidRPr="005A65A0" w:rsidRDefault="00481096" w:rsidP="009E7110">
      <w:pPr>
        <w:spacing w:before="120" w:line="276" w:lineRule="auto"/>
        <w:rPr>
          <w:rFonts w:cs="Arial"/>
          <w:szCs w:val="20"/>
        </w:rPr>
      </w:pPr>
      <w:r w:rsidRPr="005A65A0">
        <w:rPr>
          <w:rFonts w:cs="Arial"/>
          <w:szCs w:val="20"/>
        </w:rPr>
        <w:t>Izdelovalec mora naročniku oz. inženirju predati mikroskopski prometni železniški model (za posamezne</w:t>
      </w:r>
      <w:r w:rsidR="002D5483" w:rsidRPr="005A65A0">
        <w:rPr>
          <w:rFonts w:cs="Arial"/>
          <w:szCs w:val="20"/>
        </w:rPr>
        <w:t xml:space="preserve"> dele proge oz. več prog skupaj</w:t>
      </w:r>
      <w:r w:rsidRPr="005A65A0">
        <w:rPr>
          <w:rFonts w:cs="Arial"/>
          <w:szCs w:val="20"/>
        </w:rPr>
        <w:t>, odvisno od načina izdelave prometnega modela po geografskih območjih) v odklenjeni obliki, ki vsebuje tako model infrastrukture z opredeljenimi ukrepi (Infrastructure Model) kot model voznega reda (Timetable model), ter naročniku oz. inženirju omogoča spremembo infrastrukturnih in voznorednih parametrov.</w:t>
      </w:r>
    </w:p>
    <w:p w14:paraId="20667E4A" w14:textId="77777777" w:rsidR="00481096" w:rsidRPr="005A65A0" w:rsidRDefault="00481096" w:rsidP="009E7110">
      <w:pPr>
        <w:spacing w:before="120" w:line="276" w:lineRule="auto"/>
        <w:rPr>
          <w:rFonts w:cs="Arial"/>
          <w:szCs w:val="20"/>
        </w:rPr>
      </w:pPr>
      <w:r w:rsidRPr="005A65A0">
        <w:rPr>
          <w:rFonts w:cs="Arial"/>
          <w:szCs w:val="20"/>
        </w:rPr>
        <w:t>Izdelovalec mora v času izdelave mikroskopskega železniškega modela naročniku oz. inženirju omogočiti pregled modela, z namenom, da naročnik sproti p</w:t>
      </w:r>
      <w:r w:rsidR="009E7110" w:rsidRPr="005A65A0">
        <w:rPr>
          <w:rFonts w:cs="Arial"/>
          <w:szCs w:val="20"/>
        </w:rPr>
        <w:t xml:space="preserve">reveri ustreznost tega modela. </w:t>
      </w:r>
    </w:p>
    <w:p w14:paraId="1707AE68" w14:textId="77777777" w:rsidR="00481096" w:rsidRPr="005A65A0" w:rsidRDefault="00F0370E" w:rsidP="009E7110">
      <w:pPr>
        <w:spacing w:before="120" w:line="276" w:lineRule="auto"/>
        <w:rPr>
          <w:rFonts w:cs="Arial"/>
          <w:szCs w:val="20"/>
        </w:rPr>
      </w:pPr>
      <w:r w:rsidRPr="005A65A0">
        <w:rPr>
          <w:rFonts w:cs="Arial"/>
          <w:szCs w:val="20"/>
        </w:rPr>
        <w:t>Izhodišča in metodološke osnove pri izdelavi elaborata tehnologije železniškega prometa</w:t>
      </w:r>
      <w:r w:rsidR="00481096" w:rsidRPr="005A65A0">
        <w:rPr>
          <w:rFonts w:cs="Arial"/>
          <w:szCs w:val="20"/>
        </w:rPr>
        <w:t>:</w:t>
      </w:r>
    </w:p>
    <w:p w14:paraId="1CBA973D" w14:textId="2081EE65" w:rsidR="00481096" w:rsidRPr="005A65A0" w:rsidRDefault="00F0370E" w:rsidP="00C96D2E">
      <w:pPr>
        <w:pStyle w:val="Odstavekseznama"/>
        <w:numPr>
          <w:ilvl w:val="0"/>
          <w:numId w:val="9"/>
        </w:numPr>
        <w:spacing w:line="276" w:lineRule="auto"/>
        <w:rPr>
          <w:rFonts w:cs="Arial"/>
          <w:szCs w:val="20"/>
          <w:lang w:eastAsia="sl-SI"/>
        </w:rPr>
      </w:pPr>
      <w:r w:rsidRPr="005A65A0">
        <w:rPr>
          <w:rFonts w:cs="Arial"/>
          <w:szCs w:val="20"/>
          <w:lang w:eastAsia="sl-SI"/>
        </w:rPr>
        <w:t>treba</w:t>
      </w:r>
      <w:r w:rsidR="00481096" w:rsidRPr="005A65A0">
        <w:rPr>
          <w:rFonts w:cs="Arial"/>
          <w:szCs w:val="20"/>
          <w:lang w:eastAsia="sl-SI"/>
        </w:rPr>
        <w:t xml:space="preserve"> je prika</w:t>
      </w:r>
      <w:r w:rsidR="00DB38D7" w:rsidRPr="005A65A0">
        <w:rPr>
          <w:rFonts w:cs="Arial"/>
          <w:szCs w:val="20"/>
          <w:lang w:eastAsia="sl-SI"/>
        </w:rPr>
        <w:t>zati tehnologijo prometa vlakov -</w:t>
      </w:r>
      <w:r w:rsidR="00481096" w:rsidRPr="005A65A0">
        <w:rPr>
          <w:rFonts w:cs="Arial"/>
          <w:szCs w:val="20"/>
          <w:lang w:eastAsia="sl-SI"/>
        </w:rPr>
        <w:t xml:space="preserve"> taktni vozni red, sočasni uvozi, vožnje brez oz. z minimalnimi sekanji voznih poti, premik vlakov, vožnja vlakov za potrebe pranja</w:t>
      </w:r>
      <w:r w:rsidR="00995D21" w:rsidRPr="005A65A0">
        <w:rPr>
          <w:rFonts w:cs="Arial"/>
          <w:szCs w:val="20"/>
          <w:lang w:eastAsia="sl-SI"/>
        </w:rPr>
        <w:t xml:space="preserve"> vozil</w:t>
      </w:r>
      <w:r w:rsidR="00481096" w:rsidRPr="005A65A0">
        <w:rPr>
          <w:rFonts w:cs="Arial"/>
          <w:szCs w:val="20"/>
          <w:lang w:eastAsia="sl-SI"/>
        </w:rPr>
        <w:t>, ki se umika</w:t>
      </w:r>
      <w:r w:rsidR="0005192D" w:rsidRPr="005A65A0">
        <w:rPr>
          <w:rFonts w:cs="Arial"/>
          <w:szCs w:val="20"/>
          <w:lang w:eastAsia="sl-SI"/>
        </w:rPr>
        <w:t>jo</w:t>
      </w:r>
      <w:r w:rsidR="00481096" w:rsidRPr="005A65A0">
        <w:rPr>
          <w:rFonts w:cs="Arial"/>
          <w:szCs w:val="20"/>
          <w:lang w:eastAsia="sl-SI"/>
        </w:rPr>
        <w:t xml:space="preserve"> iz Ljubljane</w:t>
      </w:r>
      <w:r w:rsidRPr="005A65A0">
        <w:rPr>
          <w:rFonts w:cs="Arial"/>
          <w:szCs w:val="20"/>
          <w:lang w:eastAsia="sl-SI"/>
        </w:rPr>
        <w:t>; vsi prikazi in opisi morajo biti ustrezno dokumentirani in strokovno utemeljeni;</w:t>
      </w:r>
    </w:p>
    <w:p w14:paraId="3D48AF44" w14:textId="77653388" w:rsidR="00F0370E" w:rsidRPr="005A65A0" w:rsidRDefault="00481096" w:rsidP="00C96D2E">
      <w:pPr>
        <w:pStyle w:val="Odstavekseznama"/>
        <w:numPr>
          <w:ilvl w:val="0"/>
          <w:numId w:val="9"/>
        </w:numPr>
        <w:spacing w:line="276" w:lineRule="auto"/>
        <w:rPr>
          <w:rFonts w:cs="Arial"/>
          <w:szCs w:val="20"/>
          <w:lang w:eastAsia="sl-SI"/>
        </w:rPr>
      </w:pPr>
      <w:r w:rsidRPr="005A65A0">
        <w:rPr>
          <w:rFonts w:cs="Arial"/>
          <w:szCs w:val="20"/>
          <w:lang w:eastAsia="sl-SI"/>
        </w:rPr>
        <w:t>treb</w:t>
      </w:r>
      <w:r w:rsidR="00F0370E" w:rsidRPr="005A65A0">
        <w:rPr>
          <w:rFonts w:cs="Arial"/>
          <w:szCs w:val="20"/>
          <w:lang w:eastAsia="sl-SI"/>
        </w:rPr>
        <w:t>a</w:t>
      </w:r>
      <w:r w:rsidRPr="005A65A0">
        <w:rPr>
          <w:rFonts w:cs="Arial"/>
          <w:szCs w:val="20"/>
          <w:lang w:eastAsia="sl-SI"/>
        </w:rPr>
        <w:t xml:space="preserve"> je prikazati parametre zmo</w:t>
      </w:r>
      <w:r w:rsidR="00DB38D7" w:rsidRPr="005A65A0">
        <w:rPr>
          <w:rFonts w:cs="Arial"/>
          <w:szCs w:val="20"/>
          <w:lang w:eastAsia="sl-SI"/>
        </w:rPr>
        <w:t>gljivosti in TSI kategorizacijo -</w:t>
      </w:r>
      <w:r w:rsidRPr="005A65A0">
        <w:rPr>
          <w:rFonts w:cs="Arial"/>
          <w:szCs w:val="20"/>
          <w:lang w:eastAsia="sl-SI"/>
        </w:rPr>
        <w:t xml:space="preserve"> obstoječega in predvidenega stanj</w:t>
      </w:r>
      <w:r w:rsidR="00F0370E" w:rsidRPr="005A65A0">
        <w:rPr>
          <w:rFonts w:cs="Arial"/>
          <w:szCs w:val="20"/>
          <w:lang w:eastAsia="sl-SI"/>
        </w:rPr>
        <w:t>a</w:t>
      </w:r>
      <w:r w:rsidRPr="005A65A0">
        <w:rPr>
          <w:rFonts w:cs="Arial"/>
          <w:szCs w:val="20"/>
          <w:lang w:eastAsia="sl-SI"/>
        </w:rPr>
        <w:t xml:space="preserve">, da se </w:t>
      </w:r>
      <w:r w:rsidR="00F0370E" w:rsidRPr="005A65A0">
        <w:rPr>
          <w:rFonts w:cs="Arial"/>
          <w:szCs w:val="20"/>
          <w:lang w:eastAsia="sl-SI"/>
        </w:rPr>
        <w:t>prikaže razlika ter utemeljena</w:t>
      </w:r>
      <w:r w:rsidRPr="005A65A0">
        <w:rPr>
          <w:rFonts w:cs="Arial"/>
          <w:szCs w:val="20"/>
          <w:lang w:eastAsia="sl-SI"/>
        </w:rPr>
        <w:t xml:space="preserve"> odstopanja, če niso doseženi standardi glede na Nacionalni izvedbeni načrt za TSI INF</w:t>
      </w:r>
      <w:r w:rsidR="00F0370E" w:rsidRPr="005A65A0">
        <w:rPr>
          <w:rFonts w:cs="Arial"/>
          <w:szCs w:val="20"/>
          <w:lang w:eastAsia="sl-SI"/>
        </w:rPr>
        <w:t xml:space="preserve"> (</w:t>
      </w:r>
      <w:r w:rsidRPr="005A65A0">
        <w:rPr>
          <w:rFonts w:cs="Arial"/>
          <w:szCs w:val="20"/>
          <w:lang w:eastAsia="sl-SI"/>
        </w:rPr>
        <w:t>maj 2020</w:t>
      </w:r>
      <w:r w:rsidR="00F0370E" w:rsidRPr="005A65A0">
        <w:rPr>
          <w:rFonts w:cs="Arial"/>
          <w:szCs w:val="20"/>
          <w:lang w:eastAsia="sl-SI"/>
        </w:rPr>
        <w:t>);</w:t>
      </w:r>
    </w:p>
    <w:p w14:paraId="28788EB5" w14:textId="1D19E202" w:rsidR="00F0370E" w:rsidRPr="005A65A0" w:rsidRDefault="00481096" w:rsidP="00C96D2E">
      <w:pPr>
        <w:pStyle w:val="Odstavekseznama"/>
        <w:numPr>
          <w:ilvl w:val="0"/>
          <w:numId w:val="9"/>
        </w:numPr>
        <w:spacing w:line="276" w:lineRule="auto"/>
        <w:rPr>
          <w:rFonts w:cs="Arial"/>
          <w:szCs w:val="20"/>
        </w:rPr>
      </w:pPr>
      <w:r w:rsidRPr="005A65A0">
        <w:rPr>
          <w:rFonts w:cs="Arial"/>
          <w:szCs w:val="20"/>
          <w:lang w:eastAsia="sl-SI"/>
        </w:rPr>
        <w:t>treb</w:t>
      </w:r>
      <w:r w:rsidR="00F0370E" w:rsidRPr="005A65A0">
        <w:rPr>
          <w:rFonts w:cs="Arial"/>
          <w:szCs w:val="20"/>
          <w:lang w:eastAsia="sl-SI"/>
        </w:rPr>
        <w:t>a</w:t>
      </w:r>
      <w:r w:rsidRPr="005A65A0">
        <w:rPr>
          <w:rFonts w:cs="Arial"/>
          <w:szCs w:val="20"/>
          <w:lang w:eastAsia="sl-SI"/>
        </w:rPr>
        <w:t xml:space="preserve"> je prikazati </w:t>
      </w:r>
      <w:r w:rsidR="00F0370E" w:rsidRPr="005A65A0">
        <w:rPr>
          <w:rFonts w:cs="Arial"/>
          <w:szCs w:val="20"/>
          <w:lang w:eastAsia="sl-SI"/>
        </w:rPr>
        <w:t xml:space="preserve">in utemeljiti </w:t>
      </w:r>
      <w:r w:rsidRPr="005A65A0">
        <w:rPr>
          <w:rFonts w:cs="Arial"/>
          <w:szCs w:val="20"/>
          <w:lang w:eastAsia="sl-SI"/>
        </w:rPr>
        <w:t xml:space="preserve">zmogljivost celotne postaje </w:t>
      </w:r>
      <w:r w:rsidR="00F0370E" w:rsidRPr="005A65A0">
        <w:rPr>
          <w:rFonts w:cs="Arial"/>
          <w:szCs w:val="20"/>
          <w:lang w:eastAsia="sl-SI"/>
        </w:rPr>
        <w:t>in ločeno</w:t>
      </w:r>
      <w:r w:rsidRPr="005A65A0">
        <w:rPr>
          <w:rFonts w:cs="Arial"/>
          <w:szCs w:val="20"/>
          <w:lang w:eastAsia="sl-SI"/>
        </w:rPr>
        <w:t xml:space="preserve"> posameznih specifičnih</w:t>
      </w:r>
      <w:r w:rsidR="00F0370E" w:rsidRPr="005A65A0">
        <w:rPr>
          <w:rFonts w:cs="Arial"/>
          <w:szCs w:val="20"/>
          <w:lang w:eastAsia="sl-SI"/>
        </w:rPr>
        <w:t xml:space="preserve"> območij,</w:t>
      </w:r>
      <w:r w:rsidRPr="005A65A0">
        <w:rPr>
          <w:rFonts w:cs="Arial"/>
          <w:szCs w:val="20"/>
          <w:lang w:eastAsia="sl-SI"/>
        </w:rPr>
        <w:t xml:space="preserve"> na primer</w:t>
      </w:r>
      <w:r w:rsidR="00DB38D7" w:rsidRPr="005A65A0">
        <w:rPr>
          <w:rFonts w:cs="Arial"/>
          <w:szCs w:val="20"/>
          <w:lang w:eastAsia="sl-SI"/>
        </w:rPr>
        <w:t xml:space="preserve"> zmogljivost čez Dunajsko cesto -</w:t>
      </w:r>
      <w:r w:rsidRPr="005A65A0">
        <w:rPr>
          <w:rFonts w:cs="Arial"/>
          <w:szCs w:val="20"/>
          <w:lang w:eastAsia="sl-SI"/>
        </w:rPr>
        <w:t xml:space="preserve"> koliko tirov je potrebnih in odstopanje glede na Zazidalni načrt</w:t>
      </w:r>
      <w:r w:rsidR="002047C5" w:rsidRPr="005A65A0">
        <w:rPr>
          <w:rFonts w:cs="Arial"/>
          <w:szCs w:val="20"/>
          <w:lang w:eastAsia="sl-SI"/>
        </w:rPr>
        <w:t>;</w:t>
      </w:r>
    </w:p>
    <w:p w14:paraId="340788C7" w14:textId="4EECD826" w:rsidR="005515A8" w:rsidRPr="005A65A0" w:rsidRDefault="00DB38D7" w:rsidP="0043064A">
      <w:pPr>
        <w:pStyle w:val="Odstavekseznama"/>
        <w:numPr>
          <w:ilvl w:val="0"/>
          <w:numId w:val="9"/>
        </w:numPr>
        <w:spacing w:line="276" w:lineRule="auto"/>
        <w:rPr>
          <w:rFonts w:cs="Arial"/>
          <w:szCs w:val="20"/>
        </w:rPr>
      </w:pPr>
      <w:r w:rsidRPr="005A65A0">
        <w:rPr>
          <w:rFonts w:cs="Arial"/>
          <w:szCs w:val="20"/>
        </w:rPr>
        <w:lastRenderedPageBreak/>
        <w:t>s</w:t>
      </w:r>
      <w:r w:rsidR="00481096" w:rsidRPr="005A65A0">
        <w:rPr>
          <w:rFonts w:cs="Arial"/>
          <w:szCs w:val="20"/>
        </w:rPr>
        <w:t xml:space="preserve"> tehnologijo </w:t>
      </w:r>
      <w:r w:rsidR="00F0370E" w:rsidRPr="005A65A0">
        <w:rPr>
          <w:rFonts w:cs="Arial"/>
          <w:szCs w:val="20"/>
        </w:rPr>
        <w:t xml:space="preserve">železniškega </w:t>
      </w:r>
      <w:r w:rsidR="00481096" w:rsidRPr="005A65A0">
        <w:rPr>
          <w:rFonts w:cs="Arial"/>
          <w:szCs w:val="20"/>
        </w:rPr>
        <w:t>prometa se najprej dimenzionira (potrebno število tirov na postaji, število in lega perona, umestitev kretnic, … )</w:t>
      </w:r>
      <w:r w:rsidR="00F0370E" w:rsidRPr="005A65A0">
        <w:rPr>
          <w:rFonts w:cs="Arial"/>
          <w:szCs w:val="20"/>
        </w:rPr>
        <w:t>,</w:t>
      </w:r>
      <w:r w:rsidR="00481096" w:rsidRPr="005A65A0">
        <w:rPr>
          <w:rFonts w:cs="Arial"/>
          <w:szCs w:val="20"/>
        </w:rPr>
        <w:t xml:space="preserve"> nato projektant zasnovano sprojektira in v primeru odstopanj (prostorska omejitev) poda</w:t>
      </w:r>
      <w:r w:rsidRPr="005A65A0">
        <w:rPr>
          <w:rFonts w:cs="Arial"/>
          <w:szCs w:val="20"/>
        </w:rPr>
        <w:t xml:space="preserve"> alternativo, ki se jo prometno-</w:t>
      </w:r>
      <w:r w:rsidR="00481096" w:rsidRPr="005A65A0">
        <w:rPr>
          <w:rFonts w:cs="Arial"/>
          <w:szCs w:val="20"/>
        </w:rPr>
        <w:t>tehnološko preveri, da ugotovi</w:t>
      </w:r>
      <w:r w:rsidR="0005192D" w:rsidRPr="005A65A0">
        <w:rPr>
          <w:rFonts w:cs="Arial"/>
          <w:szCs w:val="20"/>
        </w:rPr>
        <w:t>, ali</w:t>
      </w:r>
      <w:r w:rsidR="00481096" w:rsidRPr="005A65A0">
        <w:rPr>
          <w:rFonts w:cs="Arial"/>
          <w:szCs w:val="20"/>
        </w:rPr>
        <w:t xml:space="preserve"> so sprojektirani ukrepi zadostni in ustrezni.</w:t>
      </w:r>
    </w:p>
    <w:p w14:paraId="405D8C34" w14:textId="77777777" w:rsidR="009201E9" w:rsidRDefault="009201E9">
      <w:pPr>
        <w:spacing w:after="200" w:line="276" w:lineRule="auto"/>
        <w:jc w:val="left"/>
        <w:rPr>
          <w:rFonts w:cs="Arial"/>
          <w:szCs w:val="20"/>
        </w:rPr>
      </w:pPr>
    </w:p>
    <w:p w14:paraId="10A9471F" w14:textId="6AF88045" w:rsidR="00960A41" w:rsidRPr="005A65A0" w:rsidRDefault="00054826" w:rsidP="0043064A">
      <w:pPr>
        <w:pStyle w:val="NASLOV2"/>
        <w:tabs>
          <w:tab w:val="num" w:pos="2836"/>
        </w:tabs>
        <w:spacing w:before="240" w:after="240" w:line="276" w:lineRule="auto"/>
        <w:ind w:left="709" w:hanging="709"/>
        <w:rPr>
          <w:sz w:val="20"/>
        </w:rPr>
      </w:pPr>
      <w:bookmarkStart w:id="193" w:name="_Toc84340477"/>
      <w:bookmarkStart w:id="194" w:name="_Toc100127154"/>
      <w:bookmarkEnd w:id="193"/>
      <w:r w:rsidRPr="005A65A0">
        <w:rPr>
          <w:sz w:val="20"/>
        </w:rPr>
        <w:t xml:space="preserve">Elaborat </w:t>
      </w:r>
      <w:bookmarkStart w:id="195" w:name="_Toc84340478"/>
      <w:bookmarkStart w:id="196" w:name="_Toc84343664"/>
      <w:bookmarkStart w:id="197" w:name="_Toc85184009"/>
      <w:bookmarkStart w:id="198" w:name="_Toc85184192"/>
      <w:bookmarkStart w:id="199" w:name="_Toc85184293"/>
      <w:bookmarkStart w:id="200" w:name="_Toc85184345"/>
      <w:bookmarkStart w:id="201" w:name="_Toc85184398"/>
      <w:bookmarkStart w:id="202" w:name="_Toc85184709"/>
      <w:bookmarkStart w:id="203" w:name="_Toc85185649"/>
      <w:bookmarkStart w:id="204" w:name="_Toc85189477"/>
      <w:bookmarkStart w:id="205" w:name="_Toc85189526"/>
      <w:bookmarkStart w:id="206" w:name="_Toc85203833"/>
      <w:bookmarkStart w:id="207" w:name="_Toc85203922"/>
      <w:bookmarkStart w:id="208" w:name="_Toc85203970"/>
      <w:bookmarkStart w:id="209" w:name="_Toc85204019"/>
      <w:bookmarkStart w:id="210" w:name="_Toc85204093"/>
      <w:bookmarkStart w:id="211" w:name="_Toc85204170"/>
      <w:bookmarkStart w:id="212" w:name="_Toc85204205"/>
      <w:bookmarkStart w:id="213" w:name="_Toc85209186"/>
      <w:bookmarkStart w:id="214" w:name="_Toc85209222"/>
      <w:bookmarkStart w:id="215" w:name="_Toc85209300"/>
      <w:bookmarkStart w:id="216" w:name="_Toc85209336"/>
      <w:bookmarkStart w:id="217" w:name="_Toc85209372"/>
      <w:bookmarkStart w:id="218" w:name="_Toc84340479"/>
      <w:bookmarkStart w:id="219" w:name="_Toc84343665"/>
      <w:bookmarkStart w:id="220" w:name="_Toc85184010"/>
      <w:bookmarkStart w:id="221" w:name="_Toc85184193"/>
      <w:bookmarkStart w:id="222" w:name="_Toc85184294"/>
      <w:bookmarkStart w:id="223" w:name="_Toc85184346"/>
      <w:bookmarkStart w:id="224" w:name="_Toc85184399"/>
      <w:bookmarkStart w:id="225" w:name="_Toc85184710"/>
      <w:bookmarkStart w:id="226" w:name="_Toc85185650"/>
      <w:bookmarkStart w:id="227" w:name="_Toc85189478"/>
      <w:bookmarkStart w:id="228" w:name="_Toc85189527"/>
      <w:bookmarkStart w:id="229" w:name="_Toc85203834"/>
      <w:bookmarkStart w:id="230" w:name="_Toc85203923"/>
      <w:bookmarkStart w:id="231" w:name="_Toc85203971"/>
      <w:bookmarkStart w:id="232" w:name="_Toc85204020"/>
      <w:bookmarkStart w:id="233" w:name="_Toc85204094"/>
      <w:bookmarkStart w:id="234" w:name="_Toc85204171"/>
      <w:bookmarkStart w:id="235" w:name="_Toc85204206"/>
      <w:bookmarkStart w:id="236" w:name="_Toc85209187"/>
      <w:bookmarkStart w:id="237" w:name="_Toc85209223"/>
      <w:bookmarkStart w:id="238" w:name="_Toc85209301"/>
      <w:bookmarkStart w:id="239" w:name="_Toc85209337"/>
      <w:bookmarkStart w:id="240" w:name="_Toc8520937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B03F99">
        <w:rPr>
          <w:sz w:val="20"/>
        </w:rPr>
        <w:t>P</w:t>
      </w:r>
      <w:r w:rsidR="00B50DF2" w:rsidRPr="005A65A0">
        <w:rPr>
          <w:sz w:val="20"/>
        </w:rPr>
        <w:t>rostorsko urbano razvojna primernost in vpliv na poselitev</w:t>
      </w:r>
      <w:bookmarkEnd w:id="194"/>
      <w:r w:rsidR="00B50DF2" w:rsidRPr="005A65A0">
        <w:rPr>
          <w:sz w:val="20"/>
        </w:rPr>
        <w:t xml:space="preserve"> </w:t>
      </w:r>
    </w:p>
    <w:p w14:paraId="491A2336" w14:textId="2F2FA6AF" w:rsidR="00B50DF2" w:rsidRPr="005A65A0" w:rsidRDefault="002F3771" w:rsidP="00B964E7">
      <w:pPr>
        <w:spacing w:line="276" w:lineRule="auto"/>
        <w:rPr>
          <w:rFonts w:cs="Arial"/>
          <w:szCs w:val="20"/>
          <w:lang w:eastAsia="sl-SI"/>
        </w:rPr>
      </w:pPr>
      <w:r w:rsidRPr="005A65A0">
        <w:rPr>
          <w:rFonts w:cs="Arial"/>
          <w:szCs w:val="20"/>
          <w:lang w:eastAsia="sl-SI"/>
        </w:rPr>
        <w:t>Funkcion</w:t>
      </w:r>
      <w:r w:rsidR="00156673" w:rsidRPr="005A65A0">
        <w:rPr>
          <w:rFonts w:cs="Arial"/>
          <w:szCs w:val="20"/>
          <w:lang w:eastAsia="sl-SI"/>
        </w:rPr>
        <w:t>iran</w:t>
      </w:r>
      <w:r w:rsidRPr="005A65A0">
        <w:rPr>
          <w:rFonts w:cs="Arial"/>
          <w:szCs w:val="20"/>
          <w:lang w:eastAsia="sl-SI"/>
        </w:rPr>
        <w:t>je glavnega mesta Ljubljane je v veliki meri odvisno od usklajenih in učinkovito delujočih prometnih sistemov. V Ljubljani danes prevladuje dostop z osebnimi vozili</w:t>
      </w:r>
      <w:r w:rsidR="00B03CDE" w:rsidRPr="005A65A0">
        <w:rPr>
          <w:rFonts w:cs="Arial"/>
          <w:szCs w:val="20"/>
          <w:lang w:eastAsia="sl-SI"/>
        </w:rPr>
        <w:t>,</w:t>
      </w:r>
      <w:r w:rsidRPr="005A65A0">
        <w:rPr>
          <w:rFonts w:cs="Arial"/>
          <w:szCs w:val="20"/>
          <w:lang w:eastAsia="sl-SI"/>
        </w:rPr>
        <w:t xml:space="preserve"> kar posledično pomeni potrebo po velikih površinah za parkiranje. Velika količina osebnega prometa </w:t>
      </w:r>
      <w:r w:rsidR="002D5483" w:rsidRPr="005A65A0">
        <w:rPr>
          <w:rFonts w:cs="Arial"/>
          <w:szCs w:val="20"/>
          <w:lang w:eastAsia="sl-SI"/>
        </w:rPr>
        <w:t>p</w:t>
      </w:r>
      <w:r w:rsidR="00E57ACB" w:rsidRPr="005A65A0">
        <w:rPr>
          <w:rFonts w:cs="Arial"/>
          <w:szCs w:val="20"/>
          <w:lang w:eastAsia="sl-SI"/>
        </w:rPr>
        <w:t xml:space="preserve">redstavlja problem </w:t>
      </w:r>
      <w:r w:rsidR="00CC4C23" w:rsidRPr="005A65A0">
        <w:rPr>
          <w:rFonts w:cs="Arial"/>
          <w:szCs w:val="20"/>
          <w:lang w:eastAsia="sl-SI"/>
        </w:rPr>
        <w:t xml:space="preserve">tako </w:t>
      </w:r>
      <w:r w:rsidRPr="005A65A0">
        <w:rPr>
          <w:rFonts w:cs="Arial"/>
          <w:szCs w:val="20"/>
          <w:lang w:eastAsia="sl-SI"/>
        </w:rPr>
        <w:t>z urbanega vidika kot tudi z okoljskega</w:t>
      </w:r>
      <w:r w:rsidR="00DB6C13" w:rsidRPr="005A65A0">
        <w:rPr>
          <w:rFonts w:cs="Arial"/>
          <w:szCs w:val="20"/>
          <w:lang w:eastAsia="sl-SI"/>
        </w:rPr>
        <w:t xml:space="preserve"> in posledično</w:t>
      </w:r>
      <w:r w:rsidR="00C0781C" w:rsidRPr="005A65A0">
        <w:rPr>
          <w:rFonts w:cs="Arial"/>
          <w:szCs w:val="20"/>
          <w:lang w:eastAsia="sl-SI"/>
        </w:rPr>
        <w:t xml:space="preserve"> zdravstvenega</w:t>
      </w:r>
      <w:r w:rsidR="00DB6C13" w:rsidRPr="005A65A0">
        <w:rPr>
          <w:rFonts w:cs="Arial"/>
          <w:szCs w:val="20"/>
          <w:lang w:eastAsia="sl-SI"/>
        </w:rPr>
        <w:t>,</w:t>
      </w:r>
      <w:r w:rsidR="00C0781C" w:rsidRPr="005A65A0">
        <w:rPr>
          <w:rFonts w:cs="Arial"/>
          <w:szCs w:val="20"/>
          <w:lang w:eastAsia="sl-SI"/>
        </w:rPr>
        <w:t xml:space="preserve"> finančnega</w:t>
      </w:r>
      <w:r w:rsidR="00DB6C13" w:rsidRPr="005A65A0">
        <w:rPr>
          <w:rFonts w:cs="Arial"/>
          <w:szCs w:val="20"/>
          <w:lang w:eastAsia="sl-SI"/>
        </w:rPr>
        <w:t xml:space="preserve"> in socialnega.</w:t>
      </w:r>
    </w:p>
    <w:p w14:paraId="0AC5BC3E" w14:textId="59A3A5D1" w:rsidR="002F3771" w:rsidRPr="005A65A0" w:rsidRDefault="002F3771" w:rsidP="009E7110">
      <w:pPr>
        <w:spacing w:before="120" w:line="276" w:lineRule="auto"/>
        <w:rPr>
          <w:rFonts w:cs="Arial"/>
          <w:szCs w:val="20"/>
          <w:lang w:eastAsia="sl-SI"/>
        </w:rPr>
      </w:pPr>
      <w:r w:rsidRPr="005A65A0">
        <w:rPr>
          <w:rFonts w:cs="Arial"/>
          <w:szCs w:val="20"/>
          <w:lang w:eastAsia="sl-SI"/>
        </w:rPr>
        <w:t xml:space="preserve">Osnovni cilj regionalne in urbane prometne politike Ljubljane je, da se bistveno poveča obseg javnega potniškega prometa (železniškega in avtobusnega) </w:t>
      </w:r>
      <w:r w:rsidR="00CC4C23" w:rsidRPr="005A65A0">
        <w:rPr>
          <w:rFonts w:cs="Arial"/>
          <w:szCs w:val="20"/>
          <w:lang w:eastAsia="sl-SI"/>
        </w:rPr>
        <w:t>ter</w:t>
      </w:r>
      <w:r w:rsidR="0049380D" w:rsidRPr="005A65A0">
        <w:rPr>
          <w:rFonts w:cs="Arial"/>
          <w:szCs w:val="20"/>
          <w:lang w:eastAsia="sl-SI"/>
        </w:rPr>
        <w:t xml:space="preserve"> kolesarskega </w:t>
      </w:r>
      <w:r w:rsidR="00CC4C23" w:rsidRPr="005A65A0">
        <w:rPr>
          <w:rFonts w:cs="Arial"/>
          <w:szCs w:val="20"/>
          <w:lang w:eastAsia="sl-SI"/>
        </w:rPr>
        <w:t>in</w:t>
      </w:r>
      <w:r w:rsidR="0049380D" w:rsidRPr="005A65A0">
        <w:rPr>
          <w:rFonts w:cs="Arial"/>
          <w:szCs w:val="20"/>
          <w:lang w:eastAsia="sl-SI"/>
        </w:rPr>
        <w:t xml:space="preserve"> peš prometa</w:t>
      </w:r>
      <w:r w:rsidRPr="005A65A0">
        <w:rPr>
          <w:rFonts w:cs="Arial"/>
          <w:szCs w:val="20"/>
          <w:lang w:eastAsia="sl-SI"/>
        </w:rPr>
        <w:t xml:space="preserve"> ter zmanjša obseg osebnega </w:t>
      </w:r>
      <w:r w:rsidR="0049380D" w:rsidRPr="005A65A0">
        <w:rPr>
          <w:rFonts w:cs="Arial"/>
          <w:szCs w:val="20"/>
          <w:lang w:eastAsia="sl-SI"/>
        </w:rPr>
        <w:t xml:space="preserve">motornega </w:t>
      </w:r>
      <w:r w:rsidR="009E7110" w:rsidRPr="005A65A0">
        <w:rPr>
          <w:rFonts w:cs="Arial"/>
          <w:szCs w:val="20"/>
          <w:lang w:eastAsia="sl-SI"/>
        </w:rPr>
        <w:t xml:space="preserve">prometa. </w:t>
      </w:r>
    </w:p>
    <w:p w14:paraId="5ED34008" w14:textId="77777777" w:rsidR="009B6682" w:rsidRPr="005A65A0" w:rsidRDefault="009B6682" w:rsidP="009E7110">
      <w:pPr>
        <w:spacing w:before="120" w:line="276" w:lineRule="auto"/>
        <w:rPr>
          <w:rFonts w:cs="Arial"/>
          <w:szCs w:val="20"/>
          <w:lang w:eastAsia="sl-SI"/>
        </w:rPr>
      </w:pPr>
      <w:r w:rsidRPr="005A65A0">
        <w:rPr>
          <w:rFonts w:cs="Arial"/>
          <w:szCs w:val="20"/>
          <w:lang w:eastAsia="sl-SI"/>
        </w:rPr>
        <w:t xml:space="preserve">Za kakovostno funkcioniranje mesta in za njegov razvoj je daleč najbolj ključna ureditev prometa v mestu in regiji. Nadgradnja železniških prog je priložnost, da se z ustreznimi ukrepi poveča obseg javnega železniškega potniškega prometa, sočasno pa so </w:t>
      </w:r>
      <w:r w:rsidR="002D5483" w:rsidRPr="005A65A0">
        <w:rPr>
          <w:rFonts w:cs="Arial"/>
          <w:szCs w:val="20"/>
          <w:lang w:eastAsia="sl-SI"/>
        </w:rPr>
        <w:t>nujni tudi</w:t>
      </w:r>
      <w:r w:rsidRPr="005A65A0">
        <w:rPr>
          <w:rFonts w:cs="Arial"/>
          <w:szCs w:val="20"/>
          <w:lang w:eastAsia="sl-SI"/>
        </w:rPr>
        <w:t xml:space="preserve"> ukrepi </w:t>
      </w:r>
      <w:r w:rsidR="002D5483" w:rsidRPr="005A65A0">
        <w:rPr>
          <w:rFonts w:cs="Arial"/>
          <w:szCs w:val="20"/>
          <w:lang w:eastAsia="sl-SI"/>
        </w:rPr>
        <w:t>za izboljšanje</w:t>
      </w:r>
      <w:r w:rsidRPr="005A65A0">
        <w:rPr>
          <w:rFonts w:cs="Arial"/>
          <w:szCs w:val="20"/>
          <w:lang w:eastAsia="sl-SI"/>
        </w:rPr>
        <w:t xml:space="preserve"> učinkovitosti cestnega prometa. </w:t>
      </w:r>
    </w:p>
    <w:p w14:paraId="694C64DF" w14:textId="77777777" w:rsidR="009B6682" w:rsidRPr="005A65A0" w:rsidRDefault="009B6682" w:rsidP="009E7110">
      <w:pPr>
        <w:spacing w:before="120" w:line="276" w:lineRule="auto"/>
        <w:rPr>
          <w:rFonts w:cs="Arial"/>
          <w:szCs w:val="20"/>
          <w:lang w:eastAsia="sl-SI"/>
        </w:rPr>
      </w:pPr>
      <w:r w:rsidRPr="005A65A0">
        <w:rPr>
          <w:rFonts w:cs="Arial"/>
          <w:szCs w:val="20"/>
          <w:lang w:eastAsia="sl-SI"/>
        </w:rPr>
        <w:t xml:space="preserve">Na območju glavnega mesta Ljubljana je </w:t>
      </w:r>
      <w:r w:rsidR="002D5483" w:rsidRPr="005A65A0">
        <w:rPr>
          <w:rFonts w:cs="Arial"/>
          <w:szCs w:val="20"/>
          <w:lang w:eastAsia="sl-SI"/>
        </w:rPr>
        <w:t>treba</w:t>
      </w:r>
      <w:r w:rsidRPr="005A65A0">
        <w:rPr>
          <w:rFonts w:cs="Arial"/>
          <w:szCs w:val="20"/>
          <w:lang w:eastAsia="sl-SI"/>
        </w:rPr>
        <w:t xml:space="preserve"> imeti tudi ustrezno modernizirano osre</w:t>
      </w:r>
      <w:r w:rsidR="002D5483" w:rsidRPr="005A65A0">
        <w:rPr>
          <w:rFonts w:cs="Arial"/>
          <w:szCs w:val="20"/>
          <w:lang w:eastAsia="sl-SI"/>
        </w:rPr>
        <w:t>dnjo tovorno železniško postajo</w:t>
      </w:r>
      <w:r w:rsidRPr="005A65A0">
        <w:rPr>
          <w:rFonts w:cs="Arial"/>
          <w:szCs w:val="20"/>
          <w:lang w:eastAsia="sl-SI"/>
        </w:rPr>
        <w:t xml:space="preserve"> kot osrednjo točko izmenjave tovornega prometa </w:t>
      </w:r>
      <w:r w:rsidR="00DB6C13" w:rsidRPr="005A65A0">
        <w:rPr>
          <w:rFonts w:cs="Arial"/>
          <w:szCs w:val="20"/>
          <w:lang w:eastAsia="sl-SI"/>
        </w:rPr>
        <w:t xml:space="preserve">s </w:t>
      </w:r>
      <w:r w:rsidRPr="005A65A0">
        <w:rPr>
          <w:rFonts w:cs="Arial"/>
          <w:szCs w:val="20"/>
          <w:lang w:eastAsia="sl-SI"/>
        </w:rPr>
        <w:t>cestni</w:t>
      </w:r>
      <w:r w:rsidR="006D3B6A" w:rsidRPr="005A65A0">
        <w:rPr>
          <w:rFonts w:cs="Arial"/>
          <w:szCs w:val="20"/>
          <w:lang w:eastAsia="sl-SI"/>
        </w:rPr>
        <w:t>m</w:t>
      </w:r>
      <w:r w:rsidRPr="005A65A0">
        <w:rPr>
          <w:rFonts w:cs="Arial"/>
          <w:szCs w:val="20"/>
          <w:lang w:eastAsia="sl-SI"/>
        </w:rPr>
        <w:t>,</w:t>
      </w:r>
      <w:r w:rsidR="009E7110" w:rsidRPr="005A65A0">
        <w:rPr>
          <w:rFonts w:cs="Arial"/>
          <w:szCs w:val="20"/>
          <w:lang w:eastAsia="sl-SI"/>
        </w:rPr>
        <w:t xml:space="preserve"> letalskim in vodnim prometom. </w:t>
      </w:r>
    </w:p>
    <w:p w14:paraId="32C6A36B" w14:textId="33333E25" w:rsidR="008E5300" w:rsidRPr="005A65A0" w:rsidRDefault="009B6682" w:rsidP="009E7110">
      <w:pPr>
        <w:spacing w:before="120" w:line="276" w:lineRule="auto"/>
        <w:rPr>
          <w:rFonts w:cs="Arial"/>
          <w:szCs w:val="20"/>
          <w:lang w:eastAsia="sl-SI"/>
        </w:rPr>
      </w:pPr>
      <w:r w:rsidRPr="005A65A0">
        <w:rPr>
          <w:rFonts w:cs="Arial"/>
          <w:szCs w:val="20"/>
          <w:lang w:eastAsia="sl-SI"/>
        </w:rPr>
        <w:t xml:space="preserve">LŽV obstaja že danes. Sestavljajo ga potniške in tovorne postaje </w:t>
      </w:r>
      <w:r w:rsidR="00255A01" w:rsidRPr="005A65A0">
        <w:rPr>
          <w:rFonts w:cs="Arial"/>
          <w:szCs w:val="20"/>
          <w:lang w:eastAsia="sl-SI"/>
        </w:rPr>
        <w:t>ter tirna povezava</w:t>
      </w:r>
      <w:r w:rsidR="008E5300" w:rsidRPr="005A65A0">
        <w:rPr>
          <w:rFonts w:cs="Arial"/>
          <w:szCs w:val="20"/>
          <w:lang w:eastAsia="sl-SI"/>
        </w:rPr>
        <w:t xml:space="preserve"> z vso pripadajočo opremo. Ključni problem je, da nimamo </w:t>
      </w:r>
      <w:r w:rsidR="00215045" w:rsidRPr="005A65A0">
        <w:rPr>
          <w:rFonts w:cs="Arial"/>
          <w:szCs w:val="20"/>
          <w:lang w:eastAsia="sl-SI"/>
        </w:rPr>
        <w:t>konkurenčnih prog oziroma so le-</w:t>
      </w:r>
      <w:r w:rsidR="008E5300" w:rsidRPr="005A65A0">
        <w:rPr>
          <w:rFonts w:cs="Arial"/>
          <w:szCs w:val="20"/>
          <w:lang w:eastAsia="sl-SI"/>
        </w:rPr>
        <w:t>te tehnološko zastarele še iz časov Avstro-Ogrske. Obseg prometa se je v tem času bistveno povečal, dosedanje proge kakršne so</w:t>
      </w:r>
      <w:r w:rsidR="0005192D" w:rsidRPr="005A65A0">
        <w:rPr>
          <w:rFonts w:cs="Arial"/>
          <w:szCs w:val="20"/>
          <w:lang w:eastAsia="sl-SI"/>
        </w:rPr>
        <w:t>, niso</w:t>
      </w:r>
      <w:r w:rsidR="008E5300" w:rsidRPr="005A65A0">
        <w:rPr>
          <w:rFonts w:cs="Arial"/>
          <w:szCs w:val="20"/>
          <w:lang w:eastAsia="sl-SI"/>
        </w:rPr>
        <w:t xml:space="preserve"> konkurenčne</w:t>
      </w:r>
      <w:r w:rsidR="00E15F63" w:rsidRPr="005A65A0">
        <w:rPr>
          <w:rFonts w:cs="Arial"/>
          <w:szCs w:val="20"/>
          <w:lang w:eastAsia="sl-SI"/>
        </w:rPr>
        <w:t xml:space="preserve"> cestnemu in </w:t>
      </w:r>
      <w:r w:rsidR="009E7110" w:rsidRPr="005A65A0">
        <w:rPr>
          <w:rFonts w:cs="Arial"/>
          <w:szCs w:val="20"/>
          <w:lang w:eastAsia="sl-SI"/>
        </w:rPr>
        <w:t xml:space="preserve">ostalemu prometu. </w:t>
      </w:r>
    </w:p>
    <w:p w14:paraId="097802A3" w14:textId="7A41B448" w:rsidR="008E5300" w:rsidRPr="005A65A0" w:rsidRDefault="00215045" w:rsidP="009E7110">
      <w:pPr>
        <w:spacing w:before="120" w:line="276" w:lineRule="auto"/>
        <w:rPr>
          <w:rFonts w:cs="Arial"/>
          <w:szCs w:val="20"/>
          <w:lang w:eastAsia="sl-SI"/>
        </w:rPr>
      </w:pPr>
      <w:r w:rsidRPr="005A65A0">
        <w:rPr>
          <w:rFonts w:cs="Arial"/>
          <w:szCs w:val="20"/>
          <w:lang w:eastAsia="sl-SI"/>
        </w:rPr>
        <w:t>S</w:t>
      </w:r>
      <w:r w:rsidR="008E5300" w:rsidRPr="005A65A0">
        <w:rPr>
          <w:rFonts w:cs="Arial"/>
          <w:szCs w:val="20"/>
          <w:lang w:eastAsia="sl-SI"/>
        </w:rPr>
        <w:t xml:space="preserve"> prostorskega vidika velja proučiti posodobitve oz. nadgradnjo obstoječega LŽV v sodoben sistem železniškega vozlišča</w:t>
      </w:r>
      <w:r w:rsidR="002D5483" w:rsidRPr="005A65A0">
        <w:rPr>
          <w:rFonts w:cs="Arial"/>
          <w:szCs w:val="20"/>
          <w:lang w:eastAsia="sl-SI"/>
        </w:rPr>
        <w:t>,</w:t>
      </w:r>
      <w:r w:rsidR="008E5300" w:rsidRPr="005A65A0">
        <w:rPr>
          <w:rFonts w:cs="Arial"/>
          <w:szCs w:val="20"/>
          <w:lang w:eastAsia="sl-SI"/>
        </w:rPr>
        <w:t xml:space="preserve"> in sicer z vplivom na boljše funkcioniranje in urbani razvoj mesta</w:t>
      </w:r>
      <w:r w:rsidR="00C0781C" w:rsidRPr="005A65A0">
        <w:rPr>
          <w:rFonts w:cs="Arial"/>
          <w:szCs w:val="20"/>
          <w:lang w:eastAsia="sl-SI"/>
        </w:rPr>
        <w:t>, z vidika racionalnejše porabe urbanih zemljišč</w:t>
      </w:r>
      <w:r w:rsidRPr="005A65A0">
        <w:rPr>
          <w:rFonts w:cs="Arial"/>
          <w:szCs w:val="20"/>
          <w:lang w:eastAsia="sl-SI"/>
        </w:rPr>
        <w:t xml:space="preserve"> ter </w:t>
      </w:r>
      <w:r w:rsidR="008E5300" w:rsidRPr="005A65A0">
        <w:rPr>
          <w:rFonts w:cs="Arial"/>
          <w:szCs w:val="20"/>
          <w:lang w:eastAsia="sl-SI"/>
        </w:rPr>
        <w:t>z vidika varovanja prostora in zagotavljanja kakovosti bivanja</w:t>
      </w:r>
      <w:r w:rsidR="00DC031E" w:rsidRPr="005A65A0">
        <w:rPr>
          <w:rFonts w:cs="Arial"/>
          <w:szCs w:val="20"/>
          <w:lang w:eastAsia="sl-SI"/>
        </w:rPr>
        <w:t xml:space="preserve"> kot tudi novih poselitvenih potencialov vzdolž železniških koridorjev v smislu zgoščanja in racionalizacije poselitve v MOL in LUR, ki vplivajo na zasnovo predvsem primestnih železniških postajališč</w:t>
      </w:r>
      <w:r w:rsidR="009E7110" w:rsidRPr="005A65A0">
        <w:rPr>
          <w:rFonts w:cs="Arial"/>
          <w:szCs w:val="20"/>
          <w:lang w:eastAsia="sl-SI"/>
        </w:rPr>
        <w:t xml:space="preserve">. </w:t>
      </w:r>
    </w:p>
    <w:p w14:paraId="5C09D49F" w14:textId="32A0B614" w:rsidR="00FC4CF9" w:rsidRPr="005A65A0" w:rsidRDefault="002D5483" w:rsidP="009E7110">
      <w:pPr>
        <w:spacing w:before="120" w:line="276" w:lineRule="auto"/>
        <w:rPr>
          <w:rFonts w:cs="Arial"/>
          <w:szCs w:val="20"/>
          <w:lang w:eastAsia="sl-SI"/>
        </w:rPr>
      </w:pPr>
      <w:r w:rsidRPr="005A65A0">
        <w:rPr>
          <w:rFonts w:cs="Arial"/>
          <w:szCs w:val="20"/>
          <w:lang w:eastAsia="sl-SI"/>
        </w:rPr>
        <w:t>Elaborat se</w:t>
      </w:r>
      <w:r w:rsidR="00FC4CF9" w:rsidRPr="005A65A0">
        <w:rPr>
          <w:rFonts w:cs="Arial"/>
          <w:szCs w:val="20"/>
          <w:lang w:eastAsia="sl-SI"/>
        </w:rPr>
        <w:t xml:space="preserve"> pripravi</w:t>
      </w:r>
      <w:r w:rsidRPr="005A65A0">
        <w:rPr>
          <w:rFonts w:cs="Arial"/>
          <w:szCs w:val="20"/>
          <w:lang w:eastAsia="sl-SI"/>
        </w:rPr>
        <w:t xml:space="preserve"> v dveh delih. V prvem delu </w:t>
      </w:r>
      <w:r w:rsidR="00FC4CF9" w:rsidRPr="005A65A0">
        <w:rPr>
          <w:rFonts w:cs="Arial"/>
          <w:szCs w:val="20"/>
          <w:lang w:eastAsia="sl-SI"/>
        </w:rPr>
        <w:t>se analizira zatečeno stanje LŽV in nadgradnje (predvsem potniških) postaj in prog, ki so že v teku izvajanja (projekt ŽOLP</w:t>
      </w:r>
      <w:r w:rsidR="00215045" w:rsidRPr="005A65A0">
        <w:rPr>
          <w:rFonts w:cs="Arial"/>
          <w:szCs w:val="20"/>
          <w:lang w:eastAsia="sl-SI"/>
        </w:rPr>
        <w:t xml:space="preserve"> </w:t>
      </w:r>
      <w:r w:rsidR="00FC4CF9" w:rsidRPr="005A65A0">
        <w:rPr>
          <w:rFonts w:cs="Arial"/>
          <w:szCs w:val="20"/>
          <w:lang w:eastAsia="sl-SI"/>
        </w:rPr>
        <w:t>1 in ŽOLP</w:t>
      </w:r>
      <w:r w:rsidR="00215045" w:rsidRPr="005A65A0">
        <w:rPr>
          <w:rFonts w:cs="Arial"/>
          <w:szCs w:val="20"/>
          <w:lang w:eastAsia="sl-SI"/>
        </w:rPr>
        <w:t xml:space="preserve"> 2</w:t>
      </w:r>
      <w:r w:rsidR="00FC4CF9" w:rsidRPr="005A65A0">
        <w:rPr>
          <w:rFonts w:cs="Arial"/>
          <w:szCs w:val="20"/>
          <w:lang w:eastAsia="sl-SI"/>
        </w:rPr>
        <w:t xml:space="preserve"> itd.) ter razmisli o najustreznejšem konceptu nadgradnje</w:t>
      </w:r>
      <w:r w:rsidRPr="005A65A0">
        <w:rPr>
          <w:rFonts w:cs="Arial"/>
          <w:szCs w:val="20"/>
          <w:lang w:eastAsia="sl-SI"/>
        </w:rPr>
        <w:t xml:space="preserve"> LŽV. V drugem delu pa</w:t>
      </w:r>
      <w:r w:rsidR="00FC4CF9" w:rsidRPr="005A65A0">
        <w:rPr>
          <w:rFonts w:cs="Arial"/>
          <w:szCs w:val="20"/>
          <w:lang w:eastAsia="sl-SI"/>
        </w:rPr>
        <w:t xml:space="preserve"> se </w:t>
      </w:r>
      <w:r w:rsidR="0005192D" w:rsidRPr="005A65A0">
        <w:rPr>
          <w:rFonts w:cs="Arial"/>
          <w:szCs w:val="20"/>
          <w:lang w:eastAsia="sl-SI"/>
        </w:rPr>
        <w:t>analizirajo</w:t>
      </w:r>
      <w:r w:rsidR="00FC4CF9" w:rsidRPr="005A65A0">
        <w:rPr>
          <w:rFonts w:cs="Arial"/>
          <w:szCs w:val="20"/>
          <w:lang w:eastAsia="sl-SI"/>
        </w:rPr>
        <w:t xml:space="preserve"> </w:t>
      </w:r>
      <w:r w:rsidR="0005192D" w:rsidRPr="005A65A0">
        <w:rPr>
          <w:rFonts w:cs="Arial"/>
          <w:szCs w:val="20"/>
          <w:lang w:eastAsia="sl-SI"/>
        </w:rPr>
        <w:t xml:space="preserve">in pripravijo </w:t>
      </w:r>
      <w:r w:rsidR="00FC4CF9" w:rsidRPr="005A65A0">
        <w:rPr>
          <w:rFonts w:cs="Arial"/>
          <w:szCs w:val="20"/>
          <w:lang w:eastAsia="sl-SI"/>
        </w:rPr>
        <w:t xml:space="preserve">možne </w:t>
      </w:r>
      <w:r w:rsidR="00DB6C13" w:rsidRPr="005A65A0">
        <w:rPr>
          <w:rFonts w:cs="Arial"/>
          <w:szCs w:val="20"/>
          <w:lang w:eastAsia="sl-SI"/>
        </w:rPr>
        <w:t>izvedljive in fazne</w:t>
      </w:r>
      <w:r w:rsidR="00FC4CF9" w:rsidRPr="005A65A0">
        <w:rPr>
          <w:rFonts w:cs="Arial"/>
          <w:szCs w:val="20"/>
          <w:lang w:eastAsia="sl-SI"/>
        </w:rPr>
        <w:t xml:space="preserve"> rešitve znotraj </w:t>
      </w:r>
      <w:r w:rsidRPr="005A65A0">
        <w:rPr>
          <w:rFonts w:cs="Arial"/>
          <w:szCs w:val="20"/>
          <w:lang w:eastAsia="sl-SI"/>
        </w:rPr>
        <w:t>najustreznejšega</w:t>
      </w:r>
      <w:r w:rsidR="00FC4CF9" w:rsidRPr="005A65A0">
        <w:rPr>
          <w:rFonts w:cs="Arial"/>
          <w:szCs w:val="20"/>
          <w:lang w:eastAsia="sl-SI"/>
        </w:rPr>
        <w:t xml:space="preserve"> koncepta LŽV ter predlaga zasnove postaj in postajališč, ki </w:t>
      </w:r>
      <w:r w:rsidR="00156673" w:rsidRPr="005A65A0">
        <w:rPr>
          <w:rFonts w:cs="Arial"/>
          <w:szCs w:val="20"/>
          <w:lang w:eastAsia="sl-SI"/>
        </w:rPr>
        <w:t xml:space="preserve">najbolj </w:t>
      </w:r>
      <w:r w:rsidR="00FC4CF9" w:rsidRPr="005A65A0">
        <w:rPr>
          <w:rFonts w:cs="Arial"/>
          <w:szCs w:val="20"/>
          <w:lang w:eastAsia="sl-SI"/>
        </w:rPr>
        <w:t>ustrezajo urbanemu razvoju mesta in kakovosti gibanja.</w:t>
      </w:r>
    </w:p>
    <w:p w14:paraId="002EB474" w14:textId="77777777" w:rsidR="009B6682" w:rsidRPr="005A65A0" w:rsidRDefault="009B6682" w:rsidP="00B964E7">
      <w:pPr>
        <w:spacing w:line="276" w:lineRule="auto"/>
        <w:rPr>
          <w:rFonts w:cs="Arial"/>
          <w:b/>
          <w:szCs w:val="20"/>
          <w:lang w:eastAsia="sl-SI"/>
        </w:rPr>
      </w:pPr>
    </w:p>
    <w:p w14:paraId="1ACD6DB5" w14:textId="77777777" w:rsidR="00E51B0C" w:rsidRPr="005A65A0" w:rsidRDefault="008A3A18" w:rsidP="009E7110">
      <w:pPr>
        <w:spacing w:line="276" w:lineRule="auto"/>
        <w:rPr>
          <w:rFonts w:cs="Arial"/>
          <w:szCs w:val="20"/>
          <w:lang w:eastAsia="sl-SI"/>
        </w:rPr>
      </w:pPr>
      <w:r w:rsidRPr="005A65A0">
        <w:rPr>
          <w:rFonts w:cs="Arial"/>
          <w:b/>
          <w:szCs w:val="20"/>
        </w:rPr>
        <w:t>1. del:</w:t>
      </w:r>
      <w:r w:rsidRPr="005A65A0">
        <w:rPr>
          <w:rFonts w:cs="Arial"/>
          <w:szCs w:val="20"/>
        </w:rPr>
        <w:t xml:space="preserve"> </w:t>
      </w:r>
      <w:r w:rsidR="009F676B" w:rsidRPr="005A65A0">
        <w:rPr>
          <w:rFonts w:cs="Arial"/>
          <w:szCs w:val="20"/>
          <w:u w:val="single"/>
          <w:lang w:eastAsia="sl-SI"/>
        </w:rPr>
        <w:t xml:space="preserve">Dopolnitev, </w:t>
      </w:r>
      <w:r w:rsidR="00995D21" w:rsidRPr="005A65A0">
        <w:rPr>
          <w:rFonts w:cs="Arial"/>
          <w:szCs w:val="20"/>
          <w:u w:val="single"/>
          <w:lang w:eastAsia="sl-SI"/>
        </w:rPr>
        <w:t xml:space="preserve">po potrebi </w:t>
      </w:r>
      <w:r w:rsidR="009F676B" w:rsidRPr="005A65A0">
        <w:rPr>
          <w:rFonts w:cs="Arial"/>
          <w:szCs w:val="20"/>
          <w:u w:val="single"/>
          <w:lang w:eastAsia="sl-SI"/>
        </w:rPr>
        <w:t>optimizacij</w:t>
      </w:r>
      <w:r w:rsidR="00995D21" w:rsidRPr="005A65A0">
        <w:rPr>
          <w:rFonts w:cs="Arial"/>
          <w:szCs w:val="20"/>
          <w:u w:val="single"/>
          <w:lang w:eastAsia="sl-SI"/>
        </w:rPr>
        <w:t>e</w:t>
      </w:r>
      <w:r w:rsidR="009F676B" w:rsidRPr="005A65A0">
        <w:rPr>
          <w:rFonts w:cs="Arial"/>
          <w:szCs w:val="20"/>
          <w:u w:val="single"/>
          <w:lang w:eastAsia="sl-SI"/>
        </w:rPr>
        <w:t xml:space="preserve"> konceptualnih predlogov </w:t>
      </w:r>
      <w:r w:rsidR="00795776" w:rsidRPr="005A65A0">
        <w:rPr>
          <w:rFonts w:cs="Arial"/>
          <w:szCs w:val="20"/>
          <w:u w:val="single"/>
          <w:lang w:eastAsia="sl-SI"/>
        </w:rPr>
        <w:t xml:space="preserve">konceptov </w:t>
      </w:r>
      <w:r w:rsidR="009F676B" w:rsidRPr="005A65A0">
        <w:rPr>
          <w:rFonts w:cs="Arial"/>
          <w:szCs w:val="20"/>
          <w:u w:val="single"/>
          <w:lang w:eastAsia="sl-SI"/>
        </w:rPr>
        <w:t>nadgradnje LŽV ter predlog najustreznejšega koncepta z vidika urbanega razvoja Ljubljane</w:t>
      </w:r>
      <w:r w:rsidR="009E7110" w:rsidRPr="005A65A0">
        <w:rPr>
          <w:rFonts w:cs="Arial"/>
          <w:szCs w:val="20"/>
          <w:u w:val="single"/>
          <w:lang w:eastAsia="sl-SI"/>
        </w:rPr>
        <w:t xml:space="preserve"> in LUR</w:t>
      </w:r>
    </w:p>
    <w:p w14:paraId="55F668A2" w14:textId="77777777" w:rsidR="00795776" w:rsidRPr="005A65A0" w:rsidRDefault="00153449" w:rsidP="009E7110">
      <w:pPr>
        <w:spacing w:before="120" w:line="276" w:lineRule="auto"/>
        <w:rPr>
          <w:rFonts w:cs="Arial"/>
          <w:szCs w:val="20"/>
        </w:rPr>
      </w:pPr>
      <w:r w:rsidRPr="005A65A0">
        <w:rPr>
          <w:rFonts w:cs="Arial"/>
          <w:szCs w:val="20"/>
        </w:rPr>
        <w:t>Pomen LŽV, zatečeni problemi in potrebe po posodobitvi ali novi zasnovi LŽV so naveden</w:t>
      </w:r>
      <w:r w:rsidR="001A2CFF" w:rsidRPr="005A65A0">
        <w:rPr>
          <w:rFonts w:cs="Arial"/>
          <w:szCs w:val="20"/>
        </w:rPr>
        <w:t>i</w:t>
      </w:r>
      <w:r w:rsidRPr="005A65A0">
        <w:rPr>
          <w:rFonts w:cs="Arial"/>
          <w:szCs w:val="20"/>
        </w:rPr>
        <w:t xml:space="preserve"> v uvodnih poglavjih. </w:t>
      </w:r>
    </w:p>
    <w:p w14:paraId="6918F9B2" w14:textId="77777777" w:rsidR="00E51B0C" w:rsidRPr="005A65A0" w:rsidRDefault="007B59BE" w:rsidP="009E7110">
      <w:pPr>
        <w:spacing w:before="120" w:line="276" w:lineRule="auto"/>
        <w:rPr>
          <w:rFonts w:cs="Arial"/>
          <w:szCs w:val="20"/>
        </w:rPr>
      </w:pPr>
      <w:r w:rsidRPr="005A65A0">
        <w:rPr>
          <w:rFonts w:cs="Arial"/>
          <w:szCs w:val="20"/>
        </w:rPr>
        <w:t>Na podlagi rezultatov prometne študije se koncepti LŽV primerjajo s prostorskega in drugih vidikov.</w:t>
      </w:r>
    </w:p>
    <w:p w14:paraId="7E30229D" w14:textId="5B7DF7F9" w:rsidR="00E51B0C" w:rsidRPr="005A65A0" w:rsidRDefault="00153449" w:rsidP="009E7110">
      <w:pPr>
        <w:spacing w:before="120" w:line="276" w:lineRule="auto"/>
        <w:rPr>
          <w:rFonts w:cs="Arial"/>
          <w:szCs w:val="20"/>
        </w:rPr>
      </w:pPr>
      <w:r w:rsidRPr="005A65A0">
        <w:rPr>
          <w:rFonts w:cs="Arial"/>
          <w:szCs w:val="20"/>
        </w:rPr>
        <w:t xml:space="preserve">Ljubljana </w:t>
      </w:r>
      <w:r w:rsidR="00995D21" w:rsidRPr="005A65A0">
        <w:rPr>
          <w:rFonts w:cs="Arial"/>
          <w:szCs w:val="20"/>
        </w:rPr>
        <w:t xml:space="preserve">je </w:t>
      </w:r>
      <w:r w:rsidRPr="005A65A0">
        <w:rPr>
          <w:rFonts w:cs="Arial"/>
          <w:szCs w:val="20"/>
        </w:rPr>
        <w:t>kot glavno mesto najpomembnejše prometno vozlišče</w:t>
      </w:r>
      <w:r w:rsidR="00F86224" w:rsidRPr="005A65A0">
        <w:rPr>
          <w:rFonts w:cs="Arial"/>
          <w:szCs w:val="20"/>
        </w:rPr>
        <w:t xml:space="preserve"> v RS in pomembno križišče EU prometnih koridorjev</w:t>
      </w:r>
      <w:r w:rsidRPr="005A65A0">
        <w:rPr>
          <w:rFonts w:cs="Arial"/>
          <w:szCs w:val="20"/>
        </w:rPr>
        <w:t xml:space="preserve">. Upoštevajoč prepletanje </w:t>
      </w:r>
      <w:r w:rsidR="00F86224" w:rsidRPr="005A65A0">
        <w:rPr>
          <w:rFonts w:cs="Arial"/>
          <w:szCs w:val="20"/>
        </w:rPr>
        <w:t xml:space="preserve">mednarodnega, </w:t>
      </w:r>
      <w:r w:rsidRPr="005A65A0">
        <w:rPr>
          <w:rFonts w:cs="Arial"/>
          <w:szCs w:val="20"/>
        </w:rPr>
        <w:t>daljinskega</w:t>
      </w:r>
      <w:r w:rsidR="00B22F88" w:rsidRPr="005A65A0">
        <w:rPr>
          <w:rFonts w:cs="Arial"/>
          <w:szCs w:val="20"/>
        </w:rPr>
        <w:t xml:space="preserve"> (koridorskega, mednarodnega itd.)</w:t>
      </w:r>
      <w:r w:rsidRPr="005A65A0">
        <w:rPr>
          <w:rFonts w:cs="Arial"/>
          <w:szCs w:val="20"/>
        </w:rPr>
        <w:t xml:space="preserve">, regionalnega in lokalnega prometa na tem območju je </w:t>
      </w:r>
      <w:r w:rsidR="002D5483" w:rsidRPr="005A65A0">
        <w:rPr>
          <w:rFonts w:cs="Arial"/>
          <w:szCs w:val="20"/>
        </w:rPr>
        <w:t>treba</w:t>
      </w:r>
      <w:r w:rsidRPr="005A65A0">
        <w:rPr>
          <w:rFonts w:cs="Arial"/>
          <w:szCs w:val="20"/>
        </w:rPr>
        <w:t xml:space="preserve"> zasnovati </w:t>
      </w:r>
      <w:r w:rsidRPr="005A65A0">
        <w:rPr>
          <w:rFonts w:cs="Arial"/>
          <w:szCs w:val="20"/>
        </w:rPr>
        <w:lastRenderedPageBreak/>
        <w:t>funkcionalno učinkovito zasnovo LŽV, ki je ključ za kakovostne rešitve vseh navede</w:t>
      </w:r>
      <w:r w:rsidR="009E7110" w:rsidRPr="005A65A0">
        <w:rPr>
          <w:rFonts w:cs="Arial"/>
          <w:szCs w:val="20"/>
        </w:rPr>
        <w:t xml:space="preserve">nih vrst prometa v Sloveniji. </w:t>
      </w:r>
    </w:p>
    <w:p w14:paraId="17ACD208" w14:textId="77777777" w:rsidR="00E51B0C" w:rsidRPr="005A65A0" w:rsidRDefault="00153449" w:rsidP="009E7110">
      <w:pPr>
        <w:spacing w:before="120" w:line="276" w:lineRule="auto"/>
        <w:rPr>
          <w:rFonts w:cs="Arial"/>
          <w:szCs w:val="20"/>
        </w:rPr>
      </w:pPr>
      <w:r w:rsidRPr="005A65A0">
        <w:rPr>
          <w:rFonts w:cs="Arial"/>
          <w:szCs w:val="20"/>
        </w:rPr>
        <w:t xml:space="preserve">V strokovnih podlagah se </w:t>
      </w:r>
      <w:r w:rsidR="00995D21" w:rsidRPr="005A65A0">
        <w:rPr>
          <w:rFonts w:cs="Arial"/>
          <w:szCs w:val="20"/>
        </w:rPr>
        <w:t>obdelajo</w:t>
      </w:r>
      <w:r w:rsidRPr="005A65A0">
        <w:rPr>
          <w:rFonts w:cs="Arial"/>
          <w:szCs w:val="20"/>
        </w:rPr>
        <w:t xml:space="preserve"> omrežje naselij in prometnih vozlišč, njihovo težo in pripravi predloge iz prostorsko urbanega razvoja. Preučiti </w:t>
      </w:r>
      <w:r w:rsidR="009956E5" w:rsidRPr="005A65A0">
        <w:rPr>
          <w:rFonts w:cs="Arial"/>
          <w:szCs w:val="20"/>
        </w:rPr>
        <w:t>je treba</w:t>
      </w:r>
      <w:r w:rsidRPr="005A65A0">
        <w:rPr>
          <w:rFonts w:cs="Arial"/>
          <w:szCs w:val="20"/>
        </w:rPr>
        <w:t xml:space="preserve"> predvsem</w:t>
      </w:r>
      <w:r w:rsidR="009956E5" w:rsidRPr="005A65A0">
        <w:rPr>
          <w:rFonts w:cs="Arial"/>
          <w:szCs w:val="20"/>
        </w:rPr>
        <w:t>,</w:t>
      </w:r>
      <w:r w:rsidRPr="005A65A0">
        <w:rPr>
          <w:rFonts w:cs="Arial"/>
          <w:szCs w:val="20"/>
        </w:rPr>
        <w:t xml:space="preserve"> katere rešitve bi največ pripomogle k izboljšanju </w:t>
      </w:r>
      <w:r w:rsidR="002D5483" w:rsidRPr="005A65A0">
        <w:rPr>
          <w:rFonts w:cs="Arial"/>
          <w:szCs w:val="20"/>
        </w:rPr>
        <w:t>kakovosti</w:t>
      </w:r>
      <w:r w:rsidRPr="005A65A0">
        <w:rPr>
          <w:rFonts w:cs="Arial"/>
          <w:szCs w:val="20"/>
        </w:rPr>
        <w:t xml:space="preserve"> bivanja in prispevale k razvoju nase</w:t>
      </w:r>
      <w:r w:rsidR="009956E5" w:rsidRPr="005A65A0">
        <w:rPr>
          <w:rFonts w:cs="Arial"/>
          <w:szCs w:val="20"/>
        </w:rPr>
        <w:t>lij</w:t>
      </w:r>
      <w:r w:rsidR="00ED4AE7" w:rsidRPr="005A65A0">
        <w:rPr>
          <w:rFonts w:cs="Arial"/>
          <w:szCs w:val="20"/>
        </w:rPr>
        <w:t xml:space="preserve"> ter izrabe stavbnih zemljišč</w:t>
      </w:r>
      <w:r w:rsidR="009E7110" w:rsidRPr="005A65A0">
        <w:rPr>
          <w:rFonts w:cs="Arial"/>
          <w:szCs w:val="20"/>
        </w:rPr>
        <w:t>.</w:t>
      </w:r>
    </w:p>
    <w:p w14:paraId="5C022D15" w14:textId="77777777" w:rsidR="002D5483" w:rsidRPr="005A65A0" w:rsidRDefault="00153449" w:rsidP="009E7110">
      <w:pPr>
        <w:spacing w:before="120" w:line="276" w:lineRule="auto"/>
        <w:rPr>
          <w:rFonts w:cs="Arial"/>
          <w:szCs w:val="20"/>
        </w:rPr>
      </w:pPr>
      <w:r w:rsidRPr="005A65A0">
        <w:rPr>
          <w:rFonts w:cs="Arial"/>
          <w:szCs w:val="20"/>
        </w:rPr>
        <w:t>Ožji del LŽV se nanaša na območje MOL, kjer je glavno vprašanje v strokovnih podlagah odgovoriti na vprašanje</w:t>
      </w:r>
      <w:r w:rsidR="00AC560D" w:rsidRPr="005A65A0">
        <w:rPr>
          <w:rFonts w:cs="Arial"/>
          <w:szCs w:val="20"/>
        </w:rPr>
        <w:t>,</w:t>
      </w:r>
      <w:r w:rsidRPr="005A65A0">
        <w:rPr>
          <w:rFonts w:cs="Arial"/>
          <w:szCs w:val="20"/>
        </w:rPr>
        <w:t xml:space="preserve"> katera od naštetih že predlaganih zasnov je z vidika urbanega razvoja najprimernejša </w:t>
      </w:r>
      <w:r w:rsidR="00AC560D" w:rsidRPr="005A65A0">
        <w:rPr>
          <w:rFonts w:cs="Arial"/>
          <w:szCs w:val="20"/>
        </w:rPr>
        <w:t>in prinaša največ koristi in kakšne</w:t>
      </w:r>
      <w:r w:rsidR="002D5483" w:rsidRPr="005A65A0">
        <w:rPr>
          <w:rFonts w:cs="Arial"/>
          <w:szCs w:val="20"/>
        </w:rPr>
        <w:t xml:space="preserve"> so te koristi</w:t>
      </w:r>
      <w:r w:rsidR="00AC560D" w:rsidRPr="005A65A0">
        <w:rPr>
          <w:rFonts w:cs="Arial"/>
          <w:szCs w:val="20"/>
        </w:rPr>
        <w:t xml:space="preserve">, </w:t>
      </w:r>
      <w:r w:rsidRPr="005A65A0">
        <w:rPr>
          <w:rFonts w:cs="Arial"/>
          <w:szCs w:val="20"/>
        </w:rPr>
        <w:t>oziroma pred</w:t>
      </w:r>
      <w:r w:rsidR="009E7110" w:rsidRPr="005A65A0">
        <w:rPr>
          <w:rFonts w:cs="Arial"/>
          <w:szCs w:val="20"/>
        </w:rPr>
        <w:t xml:space="preserve">log morebitne dodatne zasnove. </w:t>
      </w:r>
    </w:p>
    <w:p w14:paraId="5A8876F6" w14:textId="77777777" w:rsidR="00153449" w:rsidRPr="005A65A0" w:rsidRDefault="00153449" w:rsidP="009E7110">
      <w:pPr>
        <w:spacing w:before="120" w:line="276" w:lineRule="auto"/>
        <w:rPr>
          <w:rFonts w:cs="Arial"/>
          <w:szCs w:val="20"/>
        </w:rPr>
      </w:pPr>
      <w:r w:rsidRPr="005A65A0">
        <w:rPr>
          <w:rFonts w:cs="Arial"/>
          <w:szCs w:val="20"/>
        </w:rPr>
        <w:t xml:space="preserve">Pri preučevanju infrastrukture za potniški promet </w:t>
      </w:r>
      <w:r w:rsidR="002D5483" w:rsidRPr="005A65A0">
        <w:rPr>
          <w:rFonts w:cs="Arial"/>
          <w:szCs w:val="20"/>
        </w:rPr>
        <w:t>je treba</w:t>
      </w:r>
      <w:r w:rsidRPr="005A65A0">
        <w:rPr>
          <w:rFonts w:cs="Arial"/>
          <w:szCs w:val="20"/>
        </w:rPr>
        <w:t xml:space="preserve"> preučiti zadostnost obstoječega omrežja ter po potrebi predlagati racionalizacijo oz. dopolnitev železniške infrastrukture za potniški promet, vključujoč potniške postaje in postajališča. </w:t>
      </w:r>
      <w:r w:rsidR="00256B8F" w:rsidRPr="005A65A0">
        <w:rPr>
          <w:rFonts w:cs="Arial"/>
          <w:szCs w:val="20"/>
        </w:rPr>
        <w:t>Pri tem naj se upoštevajo dosedanje rešitve za tirni javni potniški promet v Ljubljani (mestna in primestna železnica), ki vplivajo na porazdelitev potnikov na posamezne prometne sisteme in posamezne prometne osi, na urejanje nekaterih mestnih predelov, urejanje železniških potniških postaj, postajališč in priključkov na obstoječih progah, lokacij sistema P+R in nanj vezanih urbanih programov in cest</w:t>
      </w:r>
      <w:r w:rsidR="00E246A4" w:rsidRPr="005A65A0">
        <w:rPr>
          <w:rFonts w:cs="Arial"/>
          <w:szCs w:val="20"/>
        </w:rPr>
        <w:t>.</w:t>
      </w:r>
    </w:p>
    <w:p w14:paraId="4048B0A1" w14:textId="77777777" w:rsidR="00153449" w:rsidRPr="005A65A0" w:rsidRDefault="00153449" w:rsidP="00B964E7">
      <w:pPr>
        <w:spacing w:line="276" w:lineRule="auto"/>
        <w:rPr>
          <w:rFonts w:cs="Arial"/>
          <w:b/>
          <w:szCs w:val="20"/>
        </w:rPr>
      </w:pPr>
    </w:p>
    <w:p w14:paraId="3FACF498" w14:textId="77777777" w:rsidR="00981428" w:rsidRPr="005A65A0" w:rsidRDefault="008A3A18" w:rsidP="00B964E7">
      <w:pPr>
        <w:spacing w:line="276" w:lineRule="auto"/>
        <w:rPr>
          <w:rFonts w:cs="Arial"/>
          <w:szCs w:val="20"/>
          <w:lang w:eastAsia="sl-SI"/>
        </w:rPr>
      </w:pPr>
      <w:r w:rsidRPr="005A65A0">
        <w:rPr>
          <w:rFonts w:cs="Arial"/>
          <w:b/>
          <w:szCs w:val="20"/>
        </w:rPr>
        <w:t>2. del:</w:t>
      </w:r>
      <w:r w:rsidRPr="005A65A0">
        <w:rPr>
          <w:rFonts w:cs="Arial"/>
          <w:szCs w:val="20"/>
        </w:rPr>
        <w:t xml:space="preserve"> </w:t>
      </w:r>
      <w:r w:rsidR="009F676B" w:rsidRPr="005A65A0">
        <w:rPr>
          <w:rFonts w:cs="Arial"/>
          <w:szCs w:val="20"/>
          <w:u w:val="single"/>
          <w:lang w:eastAsia="sl-SI"/>
        </w:rPr>
        <w:t>Optimizacija rešitev v izbranem konceptu LŽV iz prvega dela z vidika urbanega razvoja mesta in vpliva na poselitev</w:t>
      </w:r>
    </w:p>
    <w:p w14:paraId="69303878" w14:textId="77777777" w:rsidR="00042A42" w:rsidRPr="005A65A0" w:rsidRDefault="00981428" w:rsidP="00BE0262">
      <w:pPr>
        <w:spacing w:before="120" w:line="276" w:lineRule="auto"/>
        <w:rPr>
          <w:rFonts w:cs="Arial"/>
          <w:szCs w:val="20"/>
        </w:rPr>
      </w:pPr>
      <w:r w:rsidRPr="005A65A0">
        <w:rPr>
          <w:rFonts w:cs="Arial"/>
          <w:szCs w:val="20"/>
        </w:rPr>
        <w:t xml:space="preserve">Na podlagi predlagane zasnove LŽV iz prvega dela strokovnih podlag se </w:t>
      </w:r>
      <w:r w:rsidR="002D5483" w:rsidRPr="005A65A0">
        <w:rPr>
          <w:rFonts w:cs="Arial"/>
          <w:szCs w:val="20"/>
        </w:rPr>
        <w:t>obdelajo</w:t>
      </w:r>
      <w:r w:rsidRPr="005A65A0">
        <w:rPr>
          <w:rFonts w:cs="Arial"/>
          <w:szCs w:val="20"/>
        </w:rPr>
        <w:t xml:space="preserve"> rešitve z vidika urbanega razvoja mesta Ljubljane in kakovosti bivanja.</w:t>
      </w:r>
      <w:r w:rsidR="005A389B" w:rsidRPr="005A65A0">
        <w:rPr>
          <w:rFonts w:cs="Arial"/>
          <w:szCs w:val="20"/>
        </w:rPr>
        <w:t xml:space="preserve"> </w:t>
      </w:r>
    </w:p>
    <w:p w14:paraId="79F337D8" w14:textId="77777777" w:rsidR="00FC4CF9" w:rsidRPr="005A65A0" w:rsidRDefault="00981428" w:rsidP="009E7110">
      <w:pPr>
        <w:spacing w:before="120" w:line="276" w:lineRule="auto"/>
        <w:rPr>
          <w:rFonts w:cs="Arial"/>
          <w:szCs w:val="20"/>
        </w:rPr>
      </w:pPr>
      <w:r w:rsidRPr="005A65A0">
        <w:rPr>
          <w:rFonts w:cs="Arial"/>
          <w:szCs w:val="20"/>
        </w:rPr>
        <w:t xml:space="preserve">Pričakovana je predvsem ločitev potniškega in tovornega železniškega prometa. Pri potniškem delu je </w:t>
      </w:r>
      <w:r w:rsidR="002D5483" w:rsidRPr="005A65A0">
        <w:rPr>
          <w:rFonts w:cs="Arial"/>
          <w:szCs w:val="20"/>
        </w:rPr>
        <w:t>treba</w:t>
      </w:r>
      <w:r w:rsidRPr="005A65A0">
        <w:rPr>
          <w:rFonts w:cs="Arial"/>
          <w:szCs w:val="20"/>
        </w:rPr>
        <w:t xml:space="preserve"> pregledati in dopolnit</w:t>
      </w:r>
      <w:r w:rsidR="00042A42" w:rsidRPr="005A65A0">
        <w:rPr>
          <w:rFonts w:cs="Arial"/>
          <w:szCs w:val="20"/>
        </w:rPr>
        <w:t>i</w:t>
      </w:r>
      <w:r w:rsidRPr="005A65A0">
        <w:rPr>
          <w:rFonts w:cs="Arial"/>
          <w:szCs w:val="20"/>
        </w:rPr>
        <w:t xml:space="preserve"> predlog omrežja postaj in postajališč z vidika potreb glede na zasnovo poselitve.</w:t>
      </w:r>
    </w:p>
    <w:p w14:paraId="02B25B06" w14:textId="77777777" w:rsidR="00981428" w:rsidRPr="005A65A0" w:rsidRDefault="006412A6" w:rsidP="009E7110">
      <w:pPr>
        <w:spacing w:before="120" w:line="276" w:lineRule="auto"/>
        <w:rPr>
          <w:rFonts w:cs="Arial"/>
          <w:szCs w:val="20"/>
        </w:rPr>
      </w:pPr>
      <w:r w:rsidRPr="005A65A0">
        <w:rPr>
          <w:rFonts w:cs="Arial"/>
          <w:szCs w:val="20"/>
        </w:rPr>
        <w:t xml:space="preserve">Pričakovati je, da se bodo pripravile rešitve racionalizacije in posodobitve osrednje </w:t>
      </w:r>
      <w:r w:rsidR="002D5483" w:rsidRPr="005A65A0">
        <w:rPr>
          <w:rFonts w:cs="Arial"/>
          <w:szCs w:val="20"/>
        </w:rPr>
        <w:t xml:space="preserve">TŽP </w:t>
      </w:r>
      <w:r w:rsidRPr="005A65A0">
        <w:rPr>
          <w:rFonts w:cs="Arial"/>
          <w:szCs w:val="20"/>
        </w:rPr>
        <w:t>Zalog, proučilo možnost izgradnje tovornega terminala za pretovor na cestno omrežje za povezavo do letališč in pristanišč v Sloveniji</w:t>
      </w:r>
      <w:r w:rsidR="007D5E20" w:rsidRPr="005A65A0">
        <w:rPr>
          <w:rFonts w:cs="Arial"/>
          <w:szCs w:val="20"/>
        </w:rPr>
        <w:t xml:space="preserve"> ter predvideti ločitev tovornega prometa od potniškega predvidoma v najracionalnejši obliki, predvidoma s </w:t>
      </w:r>
      <w:r w:rsidR="00AC560D" w:rsidRPr="005A65A0">
        <w:rPr>
          <w:rFonts w:cs="Arial"/>
          <w:szCs w:val="20"/>
        </w:rPr>
        <w:t>poglobitvijo</w:t>
      </w:r>
      <w:r w:rsidR="007D5E20" w:rsidRPr="005A65A0">
        <w:rPr>
          <w:rFonts w:cs="Arial"/>
          <w:szCs w:val="20"/>
        </w:rPr>
        <w:t xml:space="preserve"> prog za tovorni promet najmanj v osrednjem delu mesta.</w:t>
      </w:r>
      <w:r w:rsidR="00400A28" w:rsidRPr="005A65A0">
        <w:rPr>
          <w:rFonts w:cs="Arial"/>
          <w:szCs w:val="20"/>
        </w:rPr>
        <w:t xml:space="preserve"> </w:t>
      </w:r>
    </w:p>
    <w:p w14:paraId="0F5AAAE8" w14:textId="77777777" w:rsidR="005A389B" w:rsidRPr="005A65A0" w:rsidRDefault="00995D21" w:rsidP="009E7110">
      <w:pPr>
        <w:spacing w:before="120" w:line="276" w:lineRule="auto"/>
        <w:rPr>
          <w:rFonts w:cs="Arial"/>
          <w:szCs w:val="20"/>
        </w:rPr>
      </w:pPr>
      <w:r w:rsidRPr="005A65A0">
        <w:rPr>
          <w:rFonts w:cs="Arial"/>
          <w:szCs w:val="20"/>
        </w:rPr>
        <w:t>Pričakujejo</w:t>
      </w:r>
      <w:r w:rsidR="00400A28" w:rsidRPr="005A65A0">
        <w:rPr>
          <w:rFonts w:cs="Arial"/>
          <w:szCs w:val="20"/>
        </w:rPr>
        <w:t xml:space="preserve"> se predlog</w:t>
      </w:r>
      <w:r w:rsidRPr="005A65A0">
        <w:rPr>
          <w:rFonts w:cs="Arial"/>
          <w:szCs w:val="20"/>
        </w:rPr>
        <w:t>i</w:t>
      </w:r>
      <w:r w:rsidR="00400A28" w:rsidRPr="005A65A0">
        <w:rPr>
          <w:rFonts w:cs="Arial"/>
          <w:szCs w:val="20"/>
        </w:rPr>
        <w:t xml:space="preserve"> rešitev nadgradnje LŽV, ki </w:t>
      </w:r>
      <w:r w:rsidR="00981428" w:rsidRPr="005A65A0">
        <w:rPr>
          <w:rFonts w:cs="Arial"/>
          <w:szCs w:val="20"/>
        </w:rPr>
        <w:t xml:space="preserve">bodo </w:t>
      </w:r>
      <w:r w:rsidR="00400A28" w:rsidRPr="005A65A0">
        <w:rPr>
          <w:rFonts w:cs="Arial"/>
          <w:szCs w:val="20"/>
        </w:rPr>
        <w:t xml:space="preserve">pomembno </w:t>
      </w:r>
      <w:r w:rsidR="00981428" w:rsidRPr="005A65A0">
        <w:rPr>
          <w:rFonts w:cs="Arial"/>
          <w:szCs w:val="20"/>
        </w:rPr>
        <w:t>prispevale k urbanemu razvoju mesta</w:t>
      </w:r>
      <w:r w:rsidR="00400A28" w:rsidRPr="005A65A0">
        <w:rPr>
          <w:rFonts w:cs="Arial"/>
          <w:szCs w:val="20"/>
        </w:rPr>
        <w:t xml:space="preserve"> in kakovosti bivanja</w:t>
      </w:r>
      <w:r w:rsidR="00AC560D" w:rsidRPr="005A65A0">
        <w:rPr>
          <w:rFonts w:cs="Arial"/>
          <w:szCs w:val="20"/>
        </w:rPr>
        <w:t xml:space="preserve"> ter te koristi konkretno prikazale in </w:t>
      </w:r>
      <w:r w:rsidR="00742803" w:rsidRPr="005A65A0">
        <w:rPr>
          <w:rFonts w:cs="Arial"/>
          <w:szCs w:val="20"/>
        </w:rPr>
        <w:t xml:space="preserve">finančno </w:t>
      </w:r>
      <w:r w:rsidR="00AC560D" w:rsidRPr="005A65A0">
        <w:rPr>
          <w:rFonts w:cs="Arial"/>
          <w:szCs w:val="20"/>
        </w:rPr>
        <w:t>ovrednotile</w:t>
      </w:r>
      <w:r w:rsidR="00981428" w:rsidRPr="005A65A0">
        <w:rPr>
          <w:rFonts w:cs="Arial"/>
          <w:szCs w:val="20"/>
        </w:rPr>
        <w:t xml:space="preserve">. </w:t>
      </w:r>
      <w:bookmarkStart w:id="241" w:name="_Toc74731689"/>
      <w:bookmarkEnd w:id="241"/>
    </w:p>
    <w:p w14:paraId="245B42D4" w14:textId="77777777" w:rsidR="005515A8" w:rsidRPr="005A65A0" w:rsidRDefault="005A389B" w:rsidP="009E7110">
      <w:pPr>
        <w:spacing w:before="120" w:line="276" w:lineRule="auto"/>
        <w:rPr>
          <w:rFonts w:cs="Arial"/>
          <w:szCs w:val="20"/>
        </w:rPr>
      </w:pPr>
      <w:r w:rsidRPr="005A65A0">
        <w:rPr>
          <w:rFonts w:cs="Arial"/>
          <w:szCs w:val="20"/>
        </w:rPr>
        <w:t>V vplivnem območju prog se prouči in predvidi možnosti urejanja javnih prostorov, novih peš povezav med sedaj ločenimi območji, dostopnosti družbene infrastrukture zarad</w:t>
      </w:r>
      <w:r w:rsidR="002E3001" w:rsidRPr="005A65A0">
        <w:rPr>
          <w:rFonts w:cs="Arial"/>
          <w:szCs w:val="20"/>
        </w:rPr>
        <w:t>i dostopnosti novih postajališč</w:t>
      </w:r>
      <w:r w:rsidRPr="005A65A0">
        <w:rPr>
          <w:rFonts w:cs="Arial"/>
          <w:szCs w:val="20"/>
        </w:rPr>
        <w:t xml:space="preserve"> ipd.</w:t>
      </w:r>
    </w:p>
    <w:p w14:paraId="5C1F8080" w14:textId="77777777" w:rsidR="00602C82" w:rsidRPr="005A65A0" w:rsidRDefault="00E14FAF" w:rsidP="00602C82">
      <w:pPr>
        <w:pStyle w:val="NASLOV2"/>
        <w:tabs>
          <w:tab w:val="num" w:pos="2836"/>
        </w:tabs>
        <w:spacing w:before="240" w:after="240" w:line="276" w:lineRule="auto"/>
        <w:ind w:left="709" w:hanging="709"/>
        <w:rPr>
          <w:sz w:val="20"/>
        </w:rPr>
      </w:pPr>
      <w:bookmarkStart w:id="242" w:name="_Toc87019292"/>
      <w:bookmarkStart w:id="243" w:name="_Toc84340481"/>
      <w:bookmarkStart w:id="244" w:name="_Toc100127155"/>
      <w:bookmarkEnd w:id="242"/>
      <w:bookmarkEnd w:id="243"/>
      <w:r w:rsidRPr="005A65A0">
        <w:rPr>
          <w:sz w:val="20"/>
        </w:rPr>
        <w:t>G</w:t>
      </w:r>
      <w:r w:rsidR="00B50DF2" w:rsidRPr="005A65A0">
        <w:rPr>
          <w:sz w:val="20"/>
        </w:rPr>
        <w:t>radbeno tehničn</w:t>
      </w:r>
      <w:r w:rsidR="00A6231C" w:rsidRPr="005A65A0">
        <w:rPr>
          <w:sz w:val="20"/>
        </w:rPr>
        <w:t>i</w:t>
      </w:r>
      <w:r w:rsidR="00A75677" w:rsidRPr="005A65A0">
        <w:rPr>
          <w:sz w:val="20"/>
        </w:rPr>
        <w:t xml:space="preserve"> elaborat (GTE) </w:t>
      </w:r>
      <w:r w:rsidR="00C661CD" w:rsidRPr="005A65A0">
        <w:rPr>
          <w:sz w:val="20"/>
        </w:rPr>
        <w:t xml:space="preserve">- </w:t>
      </w:r>
      <w:r w:rsidR="00B50DF2" w:rsidRPr="005A65A0">
        <w:rPr>
          <w:sz w:val="20"/>
        </w:rPr>
        <w:t>projektne rešitve</w:t>
      </w:r>
      <w:r w:rsidRPr="005A65A0">
        <w:rPr>
          <w:sz w:val="20"/>
        </w:rPr>
        <w:t xml:space="preserve"> proge</w:t>
      </w:r>
      <w:r w:rsidR="00B50DF2" w:rsidRPr="005A65A0">
        <w:rPr>
          <w:sz w:val="20"/>
        </w:rPr>
        <w:t>,</w:t>
      </w:r>
      <w:r w:rsidRPr="005A65A0">
        <w:rPr>
          <w:sz w:val="20"/>
        </w:rPr>
        <w:t xml:space="preserve"> predori, postaje in postajališča ter</w:t>
      </w:r>
      <w:r w:rsidR="00B50DF2" w:rsidRPr="005A65A0">
        <w:rPr>
          <w:sz w:val="20"/>
        </w:rPr>
        <w:t xml:space="preserve"> racionalnost in izvedljivost gradnje</w:t>
      </w:r>
      <w:bookmarkEnd w:id="244"/>
      <w:r w:rsidR="00B50DF2" w:rsidRPr="005A65A0">
        <w:rPr>
          <w:sz w:val="20"/>
        </w:rPr>
        <w:t xml:space="preserve"> </w:t>
      </w:r>
    </w:p>
    <w:p w14:paraId="3F91A543" w14:textId="15E9FD95" w:rsidR="007D6D3B" w:rsidRPr="005A65A0" w:rsidRDefault="00A8111A" w:rsidP="000C3185">
      <w:pPr>
        <w:spacing w:line="276" w:lineRule="auto"/>
        <w:rPr>
          <w:rFonts w:cs="Arial"/>
          <w:szCs w:val="20"/>
        </w:rPr>
      </w:pPr>
      <w:r w:rsidRPr="005A65A0">
        <w:rPr>
          <w:rFonts w:cs="Arial"/>
          <w:szCs w:val="20"/>
        </w:rPr>
        <w:t>V uvodnem poglavju so navedeni</w:t>
      </w:r>
      <w:r w:rsidR="00A11F93" w:rsidRPr="005A65A0">
        <w:rPr>
          <w:rFonts w:cs="Arial"/>
          <w:szCs w:val="20"/>
        </w:rPr>
        <w:t xml:space="preserve"> vsebinski problemi, dileme in postavljena </w:t>
      </w:r>
      <w:r w:rsidR="006326FF" w:rsidRPr="005A65A0">
        <w:rPr>
          <w:rFonts w:cs="Arial"/>
          <w:szCs w:val="20"/>
        </w:rPr>
        <w:t>vprašanja</w:t>
      </w:r>
      <w:r w:rsidR="00A11F93" w:rsidRPr="005A65A0">
        <w:rPr>
          <w:rFonts w:cs="Arial"/>
          <w:szCs w:val="20"/>
        </w:rPr>
        <w:t xml:space="preserve">, ki jih je </w:t>
      </w:r>
      <w:r w:rsidR="00090C7A" w:rsidRPr="005A65A0">
        <w:rPr>
          <w:rFonts w:cs="Arial"/>
          <w:szCs w:val="20"/>
        </w:rPr>
        <w:t>treba</w:t>
      </w:r>
      <w:r w:rsidR="009E7110" w:rsidRPr="005A65A0">
        <w:rPr>
          <w:rFonts w:cs="Arial"/>
          <w:szCs w:val="20"/>
        </w:rPr>
        <w:t xml:space="preserve"> projektno preveriti. </w:t>
      </w:r>
    </w:p>
    <w:p w14:paraId="517DD15B" w14:textId="77777777" w:rsidR="00CE3A23" w:rsidRPr="005A65A0" w:rsidRDefault="00CE3A23">
      <w:pPr>
        <w:spacing w:before="120" w:line="276" w:lineRule="auto"/>
        <w:ind w:right="45"/>
        <w:rPr>
          <w:rFonts w:cs="Arial"/>
          <w:szCs w:val="20"/>
        </w:rPr>
      </w:pPr>
      <w:r w:rsidRPr="005A65A0">
        <w:rPr>
          <w:rFonts w:cs="Arial"/>
          <w:szCs w:val="20"/>
        </w:rPr>
        <w:t>Poleg zahtevnosti investicije je ključni izziv dejanska izvedljivost načrtovanih rešitev in ukrepov</w:t>
      </w:r>
      <w:r w:rsidR="00F623A8" w:rsidRPr="005A65A0">
        <w:rPr>
          <w:rFonts w:cs="Arial"/>
          <w:szCs w:val="20"/>
        </w:rPr>
        <w:t xml:space="preserve"> na območju LŽV</w:t>
      </w:r>
      <w:r w:rsidRPr="005A65A0">
        <w:rPr>
          <w:rFonts w:cs="Arial"/>
          <w:szCs w:val="20"/>
        </w:rPr>
        <w:t>. Glede na zahtevnost prostora in obču</w:t>
      </w:r>
      <w:r w:rsidR="00090C7A" w:rsidRPr="005A65A0">
        <w:rPr>
          <w:rFonts w:cs="Arial"/>
          <w:szCs w:val="20"/>
        </w:rPr>
        <w:t>tljivost okolja ter v povezavi s</w:t>
      </w:r>
      <w:r w:rsidRPr="005A65A0">
        <w:rPr>
          <w:rFonts w:cs="Arial"/>
          <w:szCs w:val="20"/>
        </w:rPr>
        <w:t xml:space="preserve"> predvidenimi rešitvami (na konceptualni ravni in podrobnejših rešitev) je </w:t>
      </w:r>
      <w:r w:rsidR="00090C7A" w:rsidRPr="005A65A0">
        <w:rPr>
          <w:rFonts w:cs="Arial"/>
          <w:szCs w:val="20"/>
        </w:rPr>
        <w:t>treba</w:t>
      </w:r>
      <w:r w:rsidRPr="005A65A0">
        <w:rPr>
          <w:rFonts w:cs="Arial"/>
          <w:szCs w:val="20"/>
        </w:rPr>
        <w:t xml:space="preserve"> posebno pozornost nameniti preverjanju izvedljivosti načrtovanih rešitev v vseh fazah izvedbe naloge</w:t>
      </w:r>
      <w:r w:rsidR="00090C7A" w:rsidRPr="005A65A0">
        <w:rPr>
          <w:rFonts w:cs="Arial"/>
          <w:szCs w:val="20"/>
        </w:rPr>
        <w:t>,</w:t>
      </w:r>
      <w:r w:rsidRPr="005A65A0">
        <w:rPr>
          <w:rFonts w:cs="Arial"/>
          <w:szCs w:val="20"/>
        </w:rPr>
        <w:t xml:space="preserve"> in sicer tako z vidika gradnje kot obratovanja ter predvideti faznost izgradnje. </w:t>
      </w:r>
    </w:p>
    <w:p w14:paraId="62D57DFA" w14:textId="7BC08AF6" w:rsidR="00BE0262" w:rsidRPr="005A65A0" w:rsidRDefault="00A8111A" w:rsidP="00BE0262">
      <w:pPr>
        <w:spacing w:before="120" w:line="276" w:lineRule="auto"/>
        <w:ind w:right="45"/>
        <w:rPr>
          <w:rFonts w:cs="Arial"/>
          <w:szCs w:val="20"/>
        </w:rPr>
      </w:pPr>
      <w:r w:rsidRPr="005A65A0">
        <w:rPr>
          <w:rFonts w:cs="Arial"/>
          <w:szCs w:val="20"/>
          <w:u w:val="single"/>
        </w:rPr>
        <w:t>Preveritev</w:t>
      </w:r>
      <w:r w:rsidR="00CE3A23" w:rsidRPr="005A65A0">
        <w:rPr>
          <w:rFonts w:cs="Arial"/>
          <w:szCs w:val="20"/>
          <w:u w:val="single"/>
        </w:rPr>
        <w:t xml:space="preserve"> izvedljivosti mora med drugim temeljiti na upoštevanju hidrogeoloških in geološko-</w:t>
      </w:r>
      <w:r w:rsidR="00285ADC" w:rsidRPr="005A65A0">
        <w:rPr>
          <w:rFonts w:cs="Arial"/>
          <w:szCs w:val="20"/>
          <w:u w:val="single"/>
        </w:rPr>
        <w:t xml:space="preserve">geomehanskih </w:t>
      </w:r>
      <w:r w:rsidR="00CE3A23" w:rsidRPr="005A65A0">
        <w:rPr>
          <w:rFonts w:cs="Arial"/>
          <w:szCs w:val="20"/>
          <w:u w:val="single"/>
        </w:rPr>
        <w:t>razmer.</w:t>
      </w:r>
      <w:r w:rsidR="00CE3A23" w:rsidRPr="005A65A0">
        <w:rPr>
          <w:rFonts w:cs="Arial"/>
          <w:szCs w:val="20"/>
        </w:rPr>
        <w:t xml:space="preserve"> Ta opozorila se nanašajo predvsem na preverjanje in načrtovanje podzemnih gradenj in poseganje v območje podtalnice na vodovarstvenih območjih. To pomeni med </w:t>
      </w:r>
      <w:r w:rsidR="00CE3A23" w:rsidRPr="005A65A0">
        <w:rPr>
          <w:rFonts w:cs="Arial"/>
          <w:szCs w:val="20"/>
        </w:rPr>
        <w:lastRenderedPageBreak/>
        <w:t>drugim tudi</w:t>
      </w:r>
      <w:r w:rsidR="00A6231C" w:rsidRPr="005A65A0">
        <w:rPr>
          <w:rFonts w:cs="Arial"/>
          <w:szCs w:val="20"/>
        </w:rPr>
        <w:t>,</w:t>
      </w:r>
      <w:r w:rsidR="00CE3A23" w:rsidRPr="005A65A0">
        <w:rPr>
          <w:rFonts w:cs="Arial"/>
          <w:szCs w:val="20"/>
        </w:rPr>
        <w:t xml:space="preserve"> </w:t>
      </w:r>
      <w:r w:rsidR="00D3458F" w:rsidRPr="005A65A0">
        <w:rPr>
          <w:rFonts w:cs="Arial"/>
          <w:szCs w:val="20"/>
        </w:rPr>
        <w:t xml:space="preserve">stalno </w:t>
      </w:r>
      <w:r w:rsidR="00C661CD" w:rsidRPr="005A65A0">
        <w:rPr>
          <w:rFonts w:cs="Arial"/>
          <w:szCs w:val="20"/>
        </w:rPr>
        <w:t xml:space="preserve">in </w:t>
      </w:r>
      <w:r w:rsidR="00CE3A23" w:rsidRPr="005A65A0">
        <w:rPr>
          <w:rFonts w:cs="Arial"/>
          <w:szCs w:val="20"/>
        </w:rPr>
        <w:t>sprotno</w:t>
      </w:r>
      <w:r w:rsidR="00A6231C" w:rsidRPr="005A65A0">
        <w:rPr>
          <w:rFonts w:cs="Arial"/>
          <w:szCs w:val="20"/>
        </w:rPr>
        <w:t>,</w:t>
      </w:r>
      <w:r w:rsidR="00CE3A23" w:rsidRPr="005A65A0">
        <w:rPr>
          <w:rFonts w:cs="Arial"/>
          <w:szCs w:val="20"/>
        </w:rPr>
        <w:t xml:space="preserve"> preverjanje izvedljivosti skladno z določili uredb o VVO na območju načrtovanih ureditev (izpolnjevanje pogojev iz veljavnih uredb, preverjanje ohranjan</w:t>
      </w:r>
      <w:r w:rsidR="00090C7A" w:rsidRPr="005A65A0">
        <w:rPr>
          <w:rFonts w:cs="Arial"/>
          <w:szCs w:val="20"/>
        </w:rPr>
        <w:t>ja transmisivnosti vodonosnika</w:t>
      </w:r>
      <w:r w:rsidR="006326FF" w:rsidRPr="005A65A0">
        <w:rPr>
          <w:rFonts w:cs="Arial"/>
          <w:szCs w:val="20"/>
        </w:rPr>
        <w:t xml:space="preserve"> itd.</w:t>
      </w:r>
      <w:r w:rsidR="00CE3A23" w:rsidRPr="005A65A0">
        <w:rPr>
          <w:rFonts w:cs="Arial"/>
          <w:szCs w:val="20"/>
        </w:rPr>
        <w:t>)</w:t>
      </w:r>
      <w:r w:rsidR="00090C7A" w:rsidRPr="005A65A0">
        <w:rPr>
          <w:rFonts w:cs="Arial"/>
          <w:szCs w:val="20"/>
        </w:rPr>
        <w:t>,</w:t>
      </w:r>
      <w:r w:rsidR="00CE3A23" w:rsidRPr="005A65A0">
        <w:rPr>
          <w:rFonts w:cs="Arial"/>
          <w:szCs w:val="20"/>
        </w:rPr>
        <w:t xml:space="preserve"> v povezavi s predlagano tehnologijo gradnje.</w:t>
      </w:r>
    </w:p>
    <w:p w14:paraId="334ECB91" w14:textId="49FC261C" w:rsidR="00BE0262" w:rsidRPr="005A65A0" w:rsidRDefault="00A15258" w:rsidP="00BE0262">
      <w:pPr>
        <w:spacing w:before="120" w:line="276" w:lineRule="auto"/>
        <w:ind w:right="45"/>
        <w:rPr>
          <w:rFonts w:cs="Arial"/>
          <w:szCs w:val="20"/>
        </w:rPr>
      </w:pPr>
      <w:r w:rsidRPr="005A65A0">
        <w:rPr>
          <w:rFonts w:cs="Arial"/>
          <w:szCs w:val="20"/>
        </w:rPr>
        <w:t xml:space="preserve">V dosedanjih študijskih obdelavah načrtovanja železniških prog za potniški in/ali tovorni promet se je izkazalo, da je poleg prostorsko-prometnega vidika zaradi težavnosti območja, zahtevnih </w:t>
      </w:r>
      <w:r w:rsidR="00D3458F" w:rsidRPr="005A65A0">
        <w:rPr>
          <w:rFonts w:cs="Arial"/>
          <w:szCs w:val="20"/>
        </w:rPr>
        <w:t>hidrogeoloških</w:t>
      </w:r>
      <w:r w:rsidRPr="005A65A0">
        <w:rPr>
          <w:rFonts w:cs="Arial"/>
          <w:szCs w:val="20"/>
        </w:rPr>
        <w:t xml:space="preserve"> razmer, zgoščenosti gradnje ob železniških progah (predvsem) na območju MOL, že na konceptualni ravni potrebno izdelati gradbeno tehnične rešitve, na podlagi katerih bodo nedvoumno podani odgovori glede izvedljivosti predlaganih rešitev in možne fazne gradnje prog (predvsem poglobljenih tovornih) na območju izvajanja projekta. Poleg izvedljivost posameznih rešitev je treba ugotoviti/oceniti tudi investicijske stroške predla</w:t>
      </w:r>
      <w:r w:rsidR="00BE0262" w:rsidRPr="005A65A0">
        <w:rPr>
          <w:rFonts w:cs="Arial"/>
          <w:szCs w:val="20"/>
        </w:rPr>
        <w:t xml:space="preserve">ganih rešitev (tudi po fazah). </w:t>
      </w:r>
    </w:p>
    <w:p w14:paraId="70E45B28" w14:textId="77777777" w:rsidR="00BE0262" w:rsidRPr="005A65A0" w:rsidRDefault="00A15258" w:rsidP="00BE0262">
      <w:pPr>
        <w:spacing w:before="120" w:line="276" w:lineRule="auto"/>
        <w:ind w:right="45"/>
        <w:rPr>
          <w:rFonts w:cs="Arial"/>
          <w:szCs w:val="20"/>
        </w:rPr>
      </w:pPr>
      <w:r w:rsidRPr="005A65A0">
        <w:rPr>
          <w:rFonts w:cs="Arial"/>
          <w:szCs w:val="20"/>
        </w:rPr>
        <w:t>V območju mestnega središča je treba, poleg gradbeno tehničnih rešitev, preveriti tudi novejše urbanistične rešitve predelov MOL, v katere posegajo nove ali razširjene trase železnice in kjer se posledično lahko ugotavlja izvedljivost v navezavi na funkcijo in notranjo organizacijo ter družbeno spre</w:t>
      </w:r>
      <w:r w:rsidR="00BE0262" w:rsidRPr="005A65A0">
        <w:rPr>
          <w:rFonts w:cs="Arial"/>
          <w:szCs w:val="20"/>
        </w:rPr>
        <w:t>jemljivost posameznih predelov.</w:t>
      </w:r>
    </w:p>
    <w:p w14:paraId="0389F370" w14:textId="7B24C3E8" w:rsidR="00BE0262" w:rsidRPr="005A65A0" w:rsidRDefault="00A8111A" w:rsidP="00BE0262">
      <w:pPr>
        <w:spacing w:before="120" w:line="276" w:lineRule="auto"/>
        <w:ind w:right="45"/>
        <w:rPr>
          <w:rFonts w:cs="Arial"/>
          <w:szCs w:val="20"/>
        </w:rPr>
      </w:pPr>
      <w:r w:rsidRPr="005A65A0">
        <w:rPr>
          <w:rFonts w:cs="Arial"/>
          <w:szCs w:val="20"/>
        </w:rPr>
        <w:t>Vse obstoječe</w:t>
      </w:r>
      <w:r w:rsidR="00A15258" w:rsidRPr="005A65A0">
        <w:rPr>
          <w:rFonts w:cs="Arial"/>
          <w:szCs w:val="20"/>
        </w:rPr>
        <w:t xml:space="preserve"> glavn</w:t>
      </w:r>
      <w:r w:rsidRPr="005A65A0">
        <w:rPr>
          <w:rFonts w:cs="Arial"/>
          <w:szCs w:val="20"/>
        </w:rPr>
        <w:t>e</w:t>
      </w:r>
      <w:r w:rsidR="00A15258" w:rsidRPr="005A65A0">
        <w:rPr>
          <w:rFonts w:cs="Arial"/>
          <w:szCs w:val="20"/>
        </w:rPr>
        <w:t xml:space="preserve"> prog</w:t>
      </w:r>
      <w:r w:rsidRPr="005A65A0">
        <w:rPr>
          <w:rFonts w:cs="Arial"/>
          <w:szCs w:val="20"/>
        </w:rPr>
        <w:t>e</w:t>
      </w:r>
      <w:r w:rsidR="00A15258" w:rsidRPr="005A65A0">
        <w:rPr>
          <w:rFonts w:cs="Arial"/>
          <w:szCs w:val="20"/>
        </w:rPr>
        <w:t xml:space="preserve">, </w:t>
      </w:r>
      <w:r w:rsidR="00D3458F" w:rsidRPr="005A65A0">
        <w:rPr>
          <w:rFonts w:cs="Arial"/>
          <w:szCs w:val="20"/>
        </w:rPr>
        <w:t xml:space="preserve">že (načrtovane) regionalne proge ter tiste proge, ki bodo na </w:t>
      </w:r>
      <w:r w:rsidR="00A15258" w:rsidRPr="005A65A0">
        <w:rPr>
          <w:rFonts w:cs="Arial"/>
          <w:szCs w:val="20"/>
        </w:rPr>
        <w:t>nov</w:t>
      </w:r>
      <w:r w:rsidR="00D3458F" w:rsidRPr="005A65A0">
        <w:rPr>
          <w:rFonts w:cs="Arial"/>
          <w:szCs w:val="20"/>
        </w:rPr>
        <w:t>o</w:t>
      </w:r>
      <w:r w:rsidR="00A15258" w:rsidRPr="005A65A0">
        <w:rPr>
          <w:rFonts w:cs="Arial"/>
          <w:szCs w:val="20"/>
        </w:rPr>
        <w:t xml:space="preserve"> </w:t>
      </w:r>
      <w:r w:rsidR="00D3458F" w:rsidRPr="005A65A0">
        <w:rPr>
          <w:rFonts w:cs="Arial"/>
          <w:szCs w:val="20"/>
        </w:rPr>
        <w:t xml:space="preserve">predlagane </w:t>
      </w:r>
      <w:r w:rsidR="00A15258" w:rsidRPr="005A65A0">
        <w:rPr>
          <w:rFonts w:cs="Arial"/>
          <w:szCs w:val="20"/>
        </w:rPr>
        <w:t>prog</w:t>
      </w:r>
      <w:r w:rsidR="00D3458F" w:rsidRPr="005A65A0">
        <w:rPr>
          <w:rFonts w:cs="Arial"/>
          <w:szCs w:val="20"/>
        </w:rPr>
        <w:t>e</w:t>
      </w:r>
      <w:r w:rsidR="00A15258" w:rsidRPr="005A65A0">
        <w:rPr>
          <w:rFonts w:cs="Arial"/>
          <w:szCs w:val="20"/>
        </w:rPr>
        <w:t xml:space="preserve"> v sklopu LŽV, je treba preveriti </w:t>
      </w:r>
      <w:r w:rsidR="00D3458F" w:rsidRPr="005A65A0">
        <w:rPr>
          <w:rFonts w:cs="Arial"/>
          <w:szCs w:val="20"/>
        </w:rPr>
        <w:t xml:space="preserve">in po potrebi dopolniti </w:t>
      </w:r>
      <w:r w:rsidR="00A15258" w:rsidRPr="005A65A0">
        <w:rPr>
          <w:rFonts w:cs="Arial"/>
          <w:szCs w:val="20"/>
        </w:rPr>
        <w:t>tudi z vidika i</w:t>
      </w:r>
      <w:r w:rsidR="00087304" w:rsidRPr="005A65A0">
        <w:rPr>
          <w:rFonts w:cs="Arial"/>
          <w:szCs w:val="20"/>
        </w:rPr>
        <w:t>zvedljivosti. V sklopu gradbeno-</w:t>
      </w:r>
      <w:r w:rsidR="00A15258" w:rsidRPr="005A65A0">
        <w:rPr>
          <w:rFonts w:cs="Arial"/>
          <w:szCs w:val="20"/>
        </w:rPr>
        <w:t xml:space="preserve">tehničnega elaborata (GTE) se za utemeljitev izbora koncepta LŽV, izdelajo/preverijo rešitve (vključno z rešitvami po predlogu izdelovalca naloge) </w:t>
      </w:r>
      <w:r w:rsidR="00D3458F" w:rsidRPr="005A65A0">
        <w:rPr>
          <w:rFonts w:cs="Arial"/>
          <w:szCs w:val="20"/>
        </w:rPr>
        <w:t xml:space="preserve">zlasti za ločene proge za tovorni promet, </w:t>
      </w:r>
      <w:r w:rsidR="00A15258" w:rsidRPr="005A65A0">
        <w:rPr>
          <w:rFonts w:cs="Arial"/>
          <w:szCs w:val="20"/>
        </w:rPr>
        <w:t xml:space="preserve">v obsegu in na način, da bo možna njihova primerjava in utemeljitev </w:t>
      </w:r>
      <w:r w:rsidR="00D3458F" w:rsidRPr="005A65A0">
        <w:rPr>
          <w:rFonts w:cs="Arial"/>
          <w:szCs w:val="20"/>
        </w:rPr>
        <w:t xml:space="preserve">tudi za pripravo </w:t>
      </w:r>
      <w:r w:rsidR="00A15258" w:rsidRPr="005A65A0">
        <w:rPr>
          <w:rFonts w:cs="Arial"/>
          <w:szCs w:val="20"/>
        </w:rPr>
        <w:t xml:space="preserve">najustreznejšega koncepta. </w:t>
      </w:r>
    </w:p>
    <w:p w14:paraId="5E4CC45C" w14:textId="77777777" w:rsidR="00BE0262" w:rsidRPr="005A65A0" w:rsidRDefault="00D3458F" w:rsidP="00BE0262">
      <w:pPr>
        <w:spacing w:before="120" w:line="276" w:lineRule="auto"/>
        <w:ind w:right="45"/>
        <w:rPr>
          <w:rFonts w:cs="Arial"/>
          <w:szCs w:val="20"/>
        </w:rPr>
      </w:pPr>
      <w:r w:rsidRPr="005A65A0">
        <w:rPr>
          <w:rFonts w:cs="Arial"/>
          <w:szCs w:val="20"/>
        </w:rPr>
        <w:t>G</w:t>
      </w:r>
      <w:r w:rsidR="00285ADC" w:rsidRPr="005A65A0">
        <w:rPr>
          <w:rFonts w:cs="Arial"/>
          <w:szCs w:val="20"/>
        </w:rPr>
        <w:t xml:space="preserve">radbeno tehnične </w:t>
      </w:r>
      <w:r w:rsidRPr="005A65A0">
        <w:rPr>
          <w:rFonts w:cs="Arial"/>
          <w:szCs w:val="20"/>
        </w:rPr>
        <w:t>r</w:t>
      </w:r>
      <w:r w:rsidR="00A15258" w:rsidRPr="005A65A0">
        <w:rPr>
          <w:rFonts w:cs="Arial"/>
          <w:szCs w:val="20"/>
        </w:rPr>
        <w:t>ešitve</w:t>
      </w:r>
      <w:r w:rsidR="00676321" w:rsidRPr="005A65A0">
        <w:rPr>
          <w:rFonts w:cs="Arial"/>
          <w:szCs w:val="20"/>
        </w:rPr>
        <w:t>, izdelane</w:t>
      </w:r>
      <w:r w:rsidR="00A15258" w:rsidRPr="005A65A0">
        <w:rPr>
          <w:rFonts w:cs="Arial"/>
          <w:szCs w:val="20"/>
        </w:rPr>
        <w:t xml:space="preserve"> na konceptualnem nivoju</w:t>
      </w:r>
      <w:r w:rsidR="00676321" w:rsidRPr="005A65A0">
        <w:rPr>
          <w:rFonts w:cs="Arial"/>
          <w:szCs w:val="20"/>
        </w:rPr>
        <w:t>, se uporabijo</w:t>
      </w:r>
      <w:r w:rsidR="00A15258" w:rsidRPr="005A65A0">
        <w:rPr>
          <w:rFonts w:cs="Arial"/>
          <w:szCs w:val="20"/>
        </w:rPr>
        <w:t xml:space="preserve"> </w:t>
      </w:r>
      <w:r w:rsidRPr="005A65A0">
        <w:rPr>
          <w:rFonts w:cs="Arial"/>
          <w:szCs w:val="20"/>
        </w:rPr>
        <w:t xml:space="preserve">tudi </w:t>
      </w:r>
      <w:r w:rsidR="00A15258" w:rsidRPr="005A65A0">
        <w:rPr>
          <w:rFonts w:cs="Arial"/>
          <w:szCs w:val="20"/>
        </w:rPr>
        <w:t xml:space="preserve">v fazi načrtovanja </w:t>
      </w:r>
      <w:r w:rsidRPr="005A65A0">
        <w:rPr>
          <w:rFonts w:cs="Arial"/>
          <w:szCs w:val="20"/>
        </w:rPr>
        <w:t>najustreznejše izvedljive rešitve v predlaganem konceptu LŽV za izbor.</w:t>
      </w:r>
    </w:p>
    <w:p w14:paraId="4215F1DC" w14:textId="77777777" w:rsidR="00BE0262" w:rsidRPr="005A65A0" w:rsidRDefault="00C661CD" w:rsidP="00BE0262">
      <w:pPr>
        <w:spacing w:before="120" w:line="276" w:lineRule="auto"/>
        <w:ind w:right="45"/>
        <w:rPr>
          <w:rFonts w:cs="Arial"/>
          <w:szCs w:val="20"/>
        </w:rPr>
      </w:pPr>
      <w:r w:rsidRPr="005A65A0">
        <w:rPr>
          <w:rFonts w:cs="Arial"/>
          <w:szCs w:val="20"/>
        </w:rPr>
        <w:t xml:space="preserve">Pri iskanju </w:t>
      </w:r>
      <w:r w:rsidR="00D3458F" w:rsidRPr="005A65A0">
        <w:rPr>
          <w:rFonts w:cs="Arial"/>
          <w:szCs w:val="20"/>
        </w:rPr>
        <w:t xml:space="preserve">najustreznejših </w:t>
      </w:r>
      <w:r w:rsidRPr="005A65A0">
        <w:rPr>
          <w:rFonts w:cs="Arial"/>
          <w:szCs w:val="20"/>
        </w:rPr>
        <w:t xml:space="preserve">gradbeno tehničnih rešitev LŽV se upošteva načelna delitev potniškega in tovornega prometa na glavnih progah, ki potekajo preko območja ŽOLP. V konceptualnem smislu ostajajo potniške proge na površju in v obstoječih koridorjih glavnih prog. Tovorne proge </w:t>
      </w:r>
      <w:r w:rsidR="00D3458F" w:rsidRPr="005A65A0">
        <w:rPr>
          <w:rFonts w:cs="Arial"/>
          <w:szCs w:val="20"/>
        </w:rPr>
        <w:t xml:space="preserve">pa </w:t>
      </w:r>
      <w:r w:rsidRPr="005A65A0">
        <w:rPr>
          <w:rFonts w:cs="Arial"/>
          <w:szCs w:val="20"/>
        </w:rPr>
        <w:t xml:space="preserve">se v konceptualnem smislu </w:t>
      </w:r>
      <w:r w:rsidR="00D3458F" w:rsidRPr="005A65A0">
        <w:rPr>
          <w:rFonts w:cs="Arial"/>
          <w:szCs w:val="20"/>
        </w:rPr>
        <w:t xml:space="preserve">ločijo oz. </w:t>
      </w:r>
      <w:r w:rsidRPr="005A65A0">
        <w:rPr>
          <w:rFonts w:cs="Arial"/>
          <w:szCs w:val="20"/>
        </w:rPr>
        <w:t>poglabljaj</w:t>
      </w:r>
      <w:r w:rsidR="00BE0262" w:rsidRPr="005A65A0">
        <w:rPr>
          <w:rFonts w:cs="Arial"/>
          <w:szCs w:val="20"/>
        </w:rPr>
        <w:t>o.</w:t>
      </w:r>
    </w:p>
    <w:p w14:paraId="5EEC6919" w14:textId="1E82D43A" w:rsidR="00C928EF" w:rsidRPr="005A65A0" w:rsidRDefault="003E3E06" w:rsidP="00BE0262">
      <w:pPr>
        <w:spacing w:before="120" w:line="276" w:lineRule="auto"/>
        <w:ind w:right="45"/>
        <w:rPr>
          <w:rFonts w:cs="Arial"/>
          <w:szCs w:val="20"/>
        </w:rPr>
      </w:pPr>
      <w:r w:rsidRPr="005A65A0">
        <w:rPr>
          <w:rFonts w:cs="Arial"/>
          <w:szCs w:val="20"/>
        </w:rPr>
        <w:t>Pri iskanju koncepta izvedljivih</w:t>
      </w:r>
      <w:r w:rsidR="00C928EF" w:rsidRPr="005A65A0">
        <w:rPr>
          <w:rFonts w:cs="Arial"/>
          <w:szCs w:val="20"/>
        </w:rPr>
        <w:t xml:space="preserve"> projektnih</w:t>
      </w:r>
      <w:r w:rsidRPr="005A65A0">
        <w:rPr>
          <w:rFonts w:cs="Arial"/>
          <w:szCs w:val="20"/>
        </w:rPr>
        <w:t xml:space="preserve"> rešitev izdelovalec naloge, kot </w:t>
      </w:r>
      <w:r w:rsidR="00BE0262" w:rsidRPr="005A65A0">
        <w:rPr>
          <w:rFonts w:cs="Arial"/>
          <w:szCs w:val="20"/>
        </w:rPr>
        <w:t xml:space="preserve">izhodišče </w:t>
      </w:r>
      <w:r w:rsidR="00C928EF" w:rsidRPr="005A65A0">
        <w:rPr>
          <w:rFonts w:cs="Arial"/>
          <w:szCs w:val="20"/>
        </w:rPr>
        <w:t>za načrtovanje ločenih prog za tovorni promet</w:t>
      </w:r>
      <w:r w:rsidR="009B6122" w:rsidRPr="005A65A0">
        <w:rPr>
          <w:rFonts w:cs="Arial"/>
          <w:szCs w:val="20"/>
        </w:rPr>
        <w:t>,</w:t>
      </w:r>
      <w:r w:rsidRPr="005A65A0">
        <w:rPr>
          <w:rFonts w:cs="Arial"/>
          <w:szCs w:val="20"/>
        </w:rPr>
        <w:t xml:space="preserve"> </w:t>
      </w:r>
      <w:r w:rsidR="00C928EF" w:rsidRPr="005A65A0">
        <w:rPr>
          <w:rFonts w:cs="Arial"/>
          <w:szCs w:val="20"/>
        </w:rPr>
        <w:t xml:space="preserve">prouči in </w:t>
      </w:r>
      <w:r w:rsidRPr="005A65A0">
        <w:rPr>
          <w:rFonts w:cs="Arial"/>
          <w:szCs w:val="20"/>
        </w:rPr>
        <w:t xml:space="preserve">preveri </w:t>
      </w:r>
      <w:r w:rsidR="00C928EF" w:rsidRPr="005A65A0">
        <w:rPr>
          <w:rFonts w:cs="Arial"/>
          <w:szCs w:val="20"/>
        </w:rPr>
        <w:t xml:space="preserve">tudi </w:t>
      </w:r>
      <w:r w:rsidRPr="005A65A0">
        <w:rPr>
          <w:rFonts w:cs="Arial"/>
          <w:szCs w:val="20"/>
        </w:rPr>
        <w:t>naslednje:</w:t>
      </w:r>
    </w:p>
    <w:p w14:paraId="2E88DEAB" w14:textId="3E4B78A3" w:rsidR="00C928EF" w:rsidRPr="005A65A0" w:rsidRDefault="00A8111A" w:rsidP="00BE0262">
      <w:pPr>
        <w:pStyle w:val="Odstavekseznama"/>
        <w:numPr>
          <w:ilvl w:val="0"/>
          <w:numId w:val="30"/>
        </w:numPr>
        <w:spacing w:before="120" w:line="276" w:lineRule="auto"/>
        <w:ind w:left="425" w:hanging="425"/>
        <w:contextualSpacing w:val="0"/>
        <w:rPr>
          <w:rFonts w:cs="Arial"/>
          <w:szCs w:val="20"/>
        </w:rPr>
      </w:pPr>
      <w:r w:rsidRPr="005A65A0">
        <w:rPr>
          <w:rFonts w:cs="Arial"/>
          <w:szCs w:val="20"/>
        </w:rPr>
        <w:t>p</w:t>
      </w:r>
      <w:r w:rsidR="00C928EF" w:rsidRPr="005A65A0">
        <w:rPr>
          <w:rFonts w:cs="Arial"/>
          <w:szCs w:val="20"/>
        </w:rPr>
        <w:t>otek poglobljene železniške tovorne proge na obstoječi progi št. 10 d.</w:t>
      </w:r>
      <w:r w:rsidR="00BE0262" w:rsidRPr="005A65A0">
        <w:rPr>
          <w:rFonts w:cs="Arial"/>
          <w:szCs w:val="20"/>
        </w:rPr>
        <w:t xml:space="preserve"> </w:t>
      </w:r>
      <w:r w:rsidR="00C928EF" w:rsidRPr="005A65A0">
        <w:rPr>
          <w:rFonts w:cs="Arial"/>
          <w:szCs w:val="20"/>
        </w:rPr>
        <w:t>m.–Dobova–Ljubljana (med postajo Zalog in v smeri glavne potniške postaje Ljubljana; v nadaljevanju – zasavska proga) z možnostjo navezave poglobljenih tovornih železniških prog pod obstoječima progama št. 20 Ljubljana–Jesenice–d.</w:t>
      </w:r>
      <w:r w:rsidR="00BE0262" w:rsidRPr="005A65A0">
        <w:rPr>
          <w:rFonts w:cs="Arial"/>
          <w:szCs w:val="20"/>
        </w:rPr>
        <w:t xml:space="preserve"> </w:t>
      </w:r>
      <w:r w:rsidR="00C928EF" w:rsidRPr="005A65A0">
        <w:rPr>
          <w:rFonts w:cs="Arial"/>
          <w:szCs w:val="20"/>
        </w:rPr>
        <w:t xml:space="preserve">m. (v nadaljevanju – gorenjska proga) in št. 50 Ljubljana–Sežana–d.m. (v nadaljevanju – primorska proga),  </w:t>
      </w:r>
    </w:p>
    <w:p w14:paraId="53D2FFE4" w14:textId="31725B98" w:rsidR="003E3E06" w:rsidRPr="005A65A0" w:rsidRDefault="00A8111A" w:rsidP="00BE0262">
      <w:pPr>
        <w:pStyle w:val="Odstavekseznama"/>
        <w:numPr>
          <w:ilvl w:val="0"/>
          <w:numId w:val="30"/>
        </w:numPr>
        <w:spacing w:line="276" w:lineRule="auto"/>
        <w:ind w:left="426" w:hanging="426"/>
        <w:rPr>
          <w:rFonts w:cs="Arial"/>
          <w:szCs w:val="20"/>
        </w:rPr>
      </w:pPr>
      <w:r w:rsidRPr="005A65A0">
        <w:rPr>
          <w:rFonts w:cs="Arial"/>
          <w:szCs w:val="20"/>
        </w:rPr>
        <w:t>p</w:t>
      </w:r>
      <w:r w:rsidR="003E3E06" w:rsidRPr="005A65A0">
        <w:rPr>
          <w:rFonts w:cs="Arial"/>
          <w:szCs w:val="20"/>
        </w:rPr>
        <w:t xml:space="preserve">otek poglobljene zahodne tovorne obvozne proge, okvirno med železniškima postajama Brezovica in Lj. Vižmarje predmetna proga lahko </w:t>
      </w:r>
      <w:r w:rsidR="00C928EF" w:rsidRPr="005A65A0">
        <w:rPr>
          <w:rFonts w:cs="Arial"/>
          <w:szCs w:val="20"/>
        </w:rPr>
        <w:t xml:space="preserve">predstavlja v tem primeru </w:t>
      </w:r>
      <w:r w:rsidR="003E3E06" w:rsidRPr="005A65A0">
        <w:rPr>
          <w:rFonts w:cs="Arial"/>
          <w:szCs w:val="20"/>
        </w:rPr>
        <w:t>tudi 1. fazo načrtovanja LŽV,</w:t>
      </w:r>
      <w:r w:rsidR="009B6122" w:rsidRPr="005A65A0">
        <w:rPr>
          <w:rFonts w:cs="Arial"/>
          <w:szCs w:val="20"/>
        </w:rPr>
        <w:t xml:space="preserve"> in nato potek skupne podzemne proge</w:t>
      </w:r>
      <w:r w:rsidR="00C928EF" w:rsidRPr="005A65A0">
        <w:rPr>
          <w:rFonts w:cs="Arial"/>
          <w:szCs w:val="20"/>
        </w:rPr>
        <w:t xml:space="preserve"> za tovorni promet pod potniško postajo in naprej proti Zalogu.</w:t>
      </w:r>
    </w:p>
    <w:p w14:paraId="60AFA964" w14:textId="50D7ED3A" w:rsidR="003E3E06" w:rsidRPr="005A65A0" w:rsidRDefault="00A8111A" w:rsidP="00BE0262">
      <w:pPr>
        <w:pStyle w:val="Odstavekseznama"/>
        <w:numPr>
          <w:ilvl w:val="0"/>
          <w:numId w:val="30"/>
        </w:numPr>
        <w:spacing w:line="276" w:lineRule="auto"/>
        <w:ind w:left="426" w:hanging="426"/>
        <w:rPr>
          <w:rFonts w:cs="Arial"/>
          <w:szCs w:val="20"/>
        </w:rPr>
      </w:pPr>
      <w:r w:rsidRPr="005A65A0">
        <w:rPr>
          <w:rFonts w:cs="Arial"/>
          <w:szCs w:val="20"/>
        </w:rPr>
        <w:t>p</w:t>
      </w:r>
      <w:r w:rsidR="00C928EF" w:rsidRPr="005A65A0">
        <w:rPr>
          <w:rFonts w:cs="Arial"/>
          <w:szCs w:val="20"/>
        </w:rPr>
        <w:t xml:space="preserve">revetritev poteka </w:t>
      </w:r>
      <w:r w:rsidR="003E3E06" w:rsidRPr="005A65A0">
        <w:rPr>
          <w:rFonts w:cs="Arial"/>
          <w:szCs w:val="20"/>
        </w:rPr>
        <w:t xml:space="preserve">morebitne tovorne obvozne proge </w:t>
      </w:r>
      <w:r w:rsidR="00C928EF" w:rsidRPr="005A65A0">
        <w:rPr>
          <w:rFonts w:cs="Arial"/>
          <w:szCs w:val="20"/>
        </w:rPr>
        <w:t>po</w:t>
      </w:r>
      <w:r w:rsidR="003E3E06" w:rsidRPr="005A65A0">
        <w:rPr>
          <w:rFonts w:cs="Arial"/>
          <w:szCs w:val="20"/>
        </w:rPr>
        <w:t xml:space="preserve"> zahodni in severni strani Ljubljane z možnostjo navezav na primorsko in gorenjsko progo ter tovorno postajo na območju Zaloga</w:t>
      </w:r>
      <w:r w:rsidR="00C928EF" w:rsidRPr="005A65A0">
        <w:rPr>
          <w:rFonts w:cs="Arial"/>
          <w:szCs w:val="20"/>
        </w:rPr>
        <w:t>, če</w:t>
      </w:r>
      <w:r w:rsidR="00161B36" w:rsidRPr="005A65A0">
        <w:rPr>
          <w:rFonts w:cs="Arial"/>
          <w:szCs w:val="20"/>
        </w:rPr>
        <w:t xml:space="preserve"> je izvedljiva in sprejemljiva </w:t>
      </w:r>
      <w:r w:rsidR="00C928EF" w:rsidRPr="005A65A0">
        <w:rPr>
          <w:rFonts w:cs="Arial"/>
          <w:szCs w:val="20"/>
        </w:rPr>
        <w:t>z drugih vid</w:t>
      </w:r>
      <w:r w:rsidR="0081174A" w:rsidRPr="005A65A0">
        <w:rPr>
          <w:rFonts w:cs="Arial"/>
          <w:szCs w:val="20"/>
        </w:rPr>
        <w:t>i</w:t>
      </w:r>
      <w:r w:rsidR="00C928EF" w:rsidRPr="005A65A0">
        <w:rPr>
          <w:rFonts w:cs="Arial"/>
          <w:szCs w:val="20"/>
        </w:rPr>
        <w:t xml:space="preserve">kov (zlasti </w:t>
      </w:r>
      <w:r w:rsidR="0081174A" w:rsidRPr="005A65A0">
        <w:rPr>
          <w:rFonts w:cs="Arial"/>
          <w:szCs w:val="20"/>
        </w:rPr>
        <w:t xml:space="preserve">z vidika </w:t>
      </w:r>
      <w:r w:rsidR="00C928EF" w:rsidRPr="005A65A0">
        <w:rPr>
          <w:rFonts w:cs="Arial"/>
          <w:szCs w:val="20"/>
        </w:rPr>
        <w:t>prostora in okolja)</w:t>
      </w:r>
      <w:r w:rsidR="003E3E06" w:rsidRPr="005A65A0">
        <w:rPr>
          <w:rFonts w:cs="Arial"/>
          <w:szCs w:val="20"/>
        </w:rPr>
        <w:t xml:space="preserve">,  </w:t>
      </w:r>
    </w:p>
    <w:p w14:paraId="4E0239D1" w14:textId="4AA22AB9" w:rsidR="003E3E06" w:rsidRPr="005A65A0" w:rsidRDefault="00A8111A" w:rsidP="00BE0262">
      <w:pPr>
        <w:pStyle w:val="Odstavekseznama"/>
        <w:numPr>
          <w:ilvl w:val="0"/>
          <w:numId w:val="30"/>
        </w:numPr>
        <w:spacing w:line="276" w:lineRule="auto"/>
        <w:ind w:left="426" w:hanging="426"/>
        <w:rPr>
          <w:rFonts w:cs="Arial"/>
          <w:szCs w:val="20"/>
        </w:rPr>
      </w:pPr>
      <w:r w:rsidRPr="005A65A0">
        <w:rPr>
          <w:rFonts w:cs="Arial"/>
          <w:szCs w:val="20"/>
        </w:rPr>
        <w:t>r</w:t>
      </w:r>
      <w:r w:rsidR="003E3E06" w:rsidRPr="005A65A0">
        <w:rPr>
          <w:rFonts w:cs="Arial"/>
          <w:szCs w:val="20"/>
        </w:rPr>
        <w:t xml:space="preserve">ešitve regionalnih prog v sklopu LŽV za potrebe </w:t>
      </w:r>
      <w:r w:rsidR="00C928EF" w:rsidRPr="005A65A0">
        <w:rPr>
          <w:rFonts w:cs="Arial"/>
          <w:szCs w:val="20"/>
        </w:rPr>
        <w:t xml:space="preserve">skromnega </w:t>
      </w:r>
      <w:r w:rsidR="003E3E06" w:rsidRPr="005A65A0">
        <w:rPr>
          <w:rFonts w:cs="Arial"/>
          <w:szCs w:val="20"/>
        </w:rPr>
        <w:t>tovornega</w:t>
      </w:r>
      <w:r w:rsidR="00C928EF" w:rsidRPr="005A65A0">
        <w:rPr>
          <w:rFonts w:cs="Arial"/>
          <w:szCs w:val="20"/>
        </w:rPr>
        <w:t xml:space="preserve"> </w:t>
      </w:r>
      <w:r w:rsidR="003E3E06" w:rsidRPr="005A65A0">
        <w:rPr>
          <w:rFonts w:cs="Arial"/>
          <w:szCs w:val="20"/>
        </w:rPr>
        <w:t>prometa</w:t>
      </w:r>
      <w:r w:rsidR="00161B36" w:rsidRPr="005A65A0">
        <w:rPr>
          <w:rFonts w:cs="Arial"/>
          <w:szCs w:val="20"/>
        </w:rPr>
        <w:t>,</w:t>
      </w:r>
      <w:r w:rsidR="003E3E06" w:rsidRPr="005A65A0">
        <w:rPr>
          <w:rFonts w:cs="Arial"/>
          <w:szCs w:val="20"/>
        </w:rPr>
        <w:t xml:space="preserve"> t.j. regionalni progi </w:t>
      </w:r>
      <w:r w:rsidR="00C928EF" w:rsidRPr="005A65A0">
        <w:rPr>
          <w:rFonts w:cs="Arial"/>
          <w:szCs w:val="20"/>
        </w:rPr>
        <w:t xml:space="preserve">za mešani promet </w:t>
      </w:r>
      <w:r w:rsidR="003E3E06" w:rsidRPr="005A65A0">
        <w:rPr>
          <w:rFonts w:cs="Arial"/>
          <w:szCs w:val="20"/>
        </w:rPr>
        <w:t>št. 21 Ljubljana Šiška–Kamnik Graben (v nadaljevanju – kamniška proga) in št. 80 d.m.–Metlika–Ljubljana (v nadaljevanju – dolenjska proga), ostajata  na površju, pri čemer se pri obeh progah upoš</w:t>
      </w:r>
      <w:r w:rsidR="00161B36" w:rsidRPr="005A65A0">
        <w:rPr>
          <w:rFonts w:cs="Arial"/>
          <w:szCs w:val="20"/>
        </w:rPr>
        <w:t>teva rešitve bodoče dvotirnosti,</w:t>
      </w:r>
      <w:r w:rsidR="003E3E06" w:rsidRPr="005A65A0">
        <w:rPr>
          <w:rFonts w:cs="Arial"/>
          <w:szCs w:val="20"/>
        </w:rPr>
        <w:t xml:space="preserve"> </w:t>
      </w:r>
    </w:p>
    <w:p w14:paraId="4670F49F" w14:textId="0B6366B2" w:rsidR="00C928EF" w:rsidRPr="005A65A0" w:rsidRDefault="00A8111A" w:rsidP="00BE0262">
      <w:pPr>
        <w:pStyle w:val="Odstavekseznama"/>
        <w:numPr>
          <w:ilvl w:val="0"/>
          <w:numId w:val="30"/>
        </w:numPr>
        <w:spacing w:line="276" w:lineRule="auto"/>
        <w:ind w:left="426" w:hanging="426"/>
        <w:rPr>
          <w:rFonts w:cs="Arial"/>
          <w:szCs w:val="20"/>
        </w:rPr>
      </w:pPr>
      <w:r w:rsidRPr="005A65A0">
        <w:rPr>
          <w:rFonts w:cs="Arial"/>
          <w:szCs w:val="20"/>
        </w:rPr>
        <w:t>p</w:t>
      </w:r>
      <w:r w:rsidR="00C928EF" w:rsidRPr="005A65A0">
        <w:rPr>
          <w:rFonts w:cs="Arial"/>
          <w:szCs w:val="20"/>
        </w:rPr>
        <w:t>o lastnem razmisleku in razmisleku skupine načrtovalcev lahko izdelovalec GTE pripravi in predlaga tudi boljši potek proge za tovorni promet ločeno od prog za potniški promet č</w:t>
      </w:r>
      <w:r w:rsidR="00161B36" w:rsidRPr="005A65A0">
        <w:rPr>
          <w:rFonts w:cs="Arial"/>
          <w:szCs w:val="20"/>
        </w:rPr>
        <w:t>ez osrednji del mesta Ljubljane.</w:t>
      </w:r>
    </w:p>
    <w:p w14:paraId="76654E9A" w14:textId="77777777" w:rsidR="003E3E06" w:rsidRPr="005A65A0" w:rsidRDefault="003E3E06" w:rsidP="003E3E06">
      <w:pPr>
        <w:spacing w:line="276" w:lineRule="auto"/>
        <w:rPr>
          <w:rFonts w:cs="Arial"/>
          <w:szCs w:val="20"/>
        </w:rPr>
      </w:pPr>
    </w:p>
    <w:p w14:paraId="278557CB" w14:textId="77777777" w:rsidR="0081174A" w:rsidRPr="005A65A0" w:rsidRDefault="003E3E06" w:rsidP="003E3E06">
      <w:pPr>
        <w:spacing w:line="276" w:lineRule="auto"/>
        <w:rPr>
          <w:rFonts w:cs="Arial"/>
          <w:szCs w:val="20"/>
        </w:rPr>
      </w:pPr>
      <w:r w:rsidRPr="005A65A0">
        <w:rPr>
          <w:rFonts w:cs="Arial"/>
          <w:szCs w:val="20"/>
        </w:rPr>
        <w:lastRenderedPageBreak/>
        <w:t xml:space="preserve">Pri vseh konceptualnih rešitvah poteka načrtovanih </w:t>
      </w:r>
      <w:r w:rsidR="0081174A" w:rsidRPr="005A65A0">
        <w:rPr>
          <w:rFonts w:cs="Arial"/>
          <w:szCs w:val="20"/>
        </w:rPr>
        <w:t xml:space="preserve">ločenih </w:t>
      </w:r>
      <w:r w:rsidRPr="005A65A0">
        <w:rPr>
          <w:rFonts w:cs="Arial"/>
          <w:szCs w:val="20"/>
        </w:rPr>
        <w:t xml:space="preserve">poglobljenih (tovornih) prog izvajalec posebno pozornost posveti naslednji problematiki: </w:t>
      </w:r>
    </w:p>
    <w:p w14:paraId="4185C550" w14:textId="0EA2D842" w:rsidR="003E3E06" w:rsidRPr="005A65A0" w:rsidRDefault="00A8111A" w:rsidP="00BE0262">
      <w:pPr>
        <w:pStyle w:val="Odstavekseznama"/>
        <w:numPr>
          <w:ilvl w:val="0"/>
          <w:numId w:val="30"/>
        </w:numPr>
        <w:spacing w:before="120" w:line="276" w:lineRule="auto"/>
        <w:ind w:left="425" w:hanging="425"/>
        <w:contextualSpacing w:val="0"/>
        <w:rPr>
          <w:rFonts w:cs="Arial"/>
          <w:szCs w:val="20"/>
        </w:rPr>
      </w:pPr>
      <w:r w:rsidRPr="005A65A0">
        <w:rPr>
          <w:rFonts w:cs="Arial"/>
          <w:szCs w:val="20"/>
        </w:rPr>
        <w:t>v</w:t>
      </w:r>
      <w:r w:rsidR="003E3E06" w:rsidRPr="005A65A0">
        <w:rPr>
          <w:rFonts w:cs="Arial"/>
          <w:szCs w:val="20"/>
        </w:rPr>
        <w:t xml:space="preserve"> sklopu vseh preveritev na konceptualnem nivoju je</w:t>
      </w:r>
      <w:r w:rsidR="00161B36" w:rsidRPr="005A65A0">
        <w:rPr>
          <w:rFonts w:cs="Arial"/>
          <w:szCs w:val="20"/>
        </w:rPr>
        <w:t xml:space="preserve"> treba</w:t>
      </w:r>
      <w:r w:rsidR="003E3E06" w:rsidRPr="005A65A0">
        <w:rPr>
          <w:rFonts w:cs="Arial"/>
          <w:szCs w:val="20"/>
        </w:rPr>
        <w:t xml:space="preserve"> izdelati in dokazati izvedljivost rešitev vseh tirov in tirnih naprav, tako z vidika smernega in kot višinskega poteka, pri čemer kot podlaga služi prometno</w:t>
      </w:r>
      <w:r w:rsidR="00161B36" w:rsidRPr="005A65A0">
        <w:rPr>
          <w:rFonts w:cs="Arial"/>
          <w:szCs w:val="20"/>
        </w:rPr>
        <w:t>-</w:t>
      </w:r>
      <w:r w:rsidR="003E3E06" w:rsidRPr="005A65A0">
        <w:rPr>
          <w:rFonts w:cs="Arial"/>
          <w:szCs w:val="20"/>
        </w:rPr>
        <w:t>tehnološka shema posameznega koncepta LŽV</w:t>
      </w:r>
      <w:r w:rsidR="00A6231C" w:rsidRPr="005A65A0">
        <w:rPr>
          <w:rFonts w:cs="Arial"/>
          <w:szCs w:val="20"/>
        </w:rPr>
        <w:t>,</w:t>
      </w:r>
    </w:p>
    <w:p w14:paraId="43EF5B3D" w14:textId="478262CD" w:rsidR="003E3E06" w:rsidRPr="005A65A0" w:rsidRDefault="00A8111A" w:rsidP="00BE0262">
      <w:pPr>
        <w:pStyle w:val="Odstavekseznama"/>
        <w:numPr>
          <w:ilvl w:val="0"/>
          <w:numId w:val="30"/>
        </w:numPr>
        <w:spacing w:line="276" w:lineRule="auto"/>
        <w:ind w:left="426" w:hanging="426"/>
        <w:rPr>
          <w:rFonts w:cs="Arial"/>
          <w:szCs w:val="20"/>
        </w:rPr>
      </w:pPr>
      <w:r w:rsidRPr="005A65A0">
        <w:rPr>
          <w:rFonts w:cs="Arial"/>
          <w:szCs w:val="20"/>
        </w:rPr>
        <w:t>m</w:t>
      </w:r>
      <w:r w:rsidR="003E3E06" w:rsidRPr="005A65A0">
        <w:rPr>
          <w:rFonts w:cs="Arial"/>
          <w:szCs w:val="20"/>
        </w:rPr>
        <w:t xml:space="preserve">esta odcepa/priklopa </w:t>
      </w:r>
      <w:r w:rsidR="00C928EF" w:rsidRPr="005A65A0">
        <w:rPr>
          <w:rFonts w:cs="Arial"/>
          <w:szCs w:val="20"/>
        </w:rPr>
        <w:t xml:space="preserve">podzemne tovorne proge </w:t>
      </w:r>
      <w:r w:rsidR="003E3E06" w:rsidRPr="005A65A0">
        <w:rPr>
          <w:rFonts w:cs="Arial"/>
          <w:szCs w:val="20"/>
        </w:rPr>
        <w:t xml:space="preserve">od obstoječe </w:t>
      </w:r>
      <w:r w:rsidR="0081174A" w:rsidRPr="005A65A0">
        <w:rPr>
          <w:rFonts w:cs="Arial"/>
          <w:szCs w:val="20"/>
        </w:rPr>
        <w:t>prihodnje</w:t>
      </w:r>
      <w:r w:rsidR="00C928EF" w:rsidRPr="005A65A0">
        <w:rPr>
          <w:rFonts w:cs="Arial"/>
          <w:szCs w:val="20"/>
        </w:rPr>
        <w:t xml:space="preserve"> potniške </w:t>
      </w:r>
      <w:r w:rsidR="00A6231C" w:rsidRPr="005A65A0">
        <w:rPr>
          <w:rFonts w:cs="Arial"/>
          <w:szCs w:val="20"/>
        </w:rPr>
        <w:t xml:space="preserve">zasavske, primorske in gorenjske </w:t>
      </w:r>
      <w:r w:rsidR="003E3E06" w:rsidRPr="005A65A0">
        <w:rPr>
          <w:rFonts w:cs="Arial"/>
          <w:szCs w:val="20"/>
        </w:rPr>
        <w:t>železniške proge,</w:t>
      </w:r>
    </w:p>
    <w:p w14:paraId="508C1072" w14:textId="4D28B48C" w:rsidR="00A6231C" w:rsidRPr="005A65A0" w:rsidRDefault="00A8111A" w:rsidP="00BE0262">
      <w:pPr>
        <w:pStyle w:val="Odstavekseznama"/>
        <w:numPr>
          <w:ilvl w:val="0"/>
          <w:numId w:val="30"/>
        </w:numPr>
        <w:spacing w:line="276" w:lineRule="auto"/>
        <w:ind w:left="426" w:hanging="426"/>
        <w:rPr>
          <w:rFonts w:cs="Arial"/>
          <w:szCs w:val="20"/>
        </w:rPr>
      </w:pPr>
      <w:r w:rsidRPr="005A65A0">
        <w:rPr>
          <w:rFonts w:cs="Arial"/>
          <w:szCs w:val="20"/>
        </w:rPr>
        <w:t>k</w:t>
      </w:r>
      <w:r w:rsidR="00A6231C" w:rsidRPr="005A65A0">
        <w:rPr>
          <w:rFonts w:cs="Arial"/>
          <w:szCs w:val="20"/>
        </w:rPr>
        <w:t xml:space="preserve">amniška in dolenjska regionalna proga se ne poglabljata; potniški in tovorni promet potekata na površju,  </w:t>
      </w:r>
    </w:p>
    <w:p w14:paraId="285FC4BA" w14:textId="6C29E762" w:rsidR="003E3E06" w:rsidRPr="005A65A0" w:rsidRDefault="00A8111A" w:rsidP="00BE0262">
      <w:pPr>
        <w:pStyle w:val="Odstavekseznama"/>
        <w:numPr>
          <w:ilvl w:val="0"/>
          <w:numId w:val="30"/>
        </w:numPr>
        <w:spacing w:line="276" w:lineRule="auto"/>
        <w:ind w:left="426" w:hanging="426"/>
        <w:rPr>
          <w:rFonts w:cs="Arial"/>
          <w:szCs w:val="20"/>
        </w:rPr>
      </w:pPr>
      <w:r w:rsidRPr="005A65A0">
        <w:rPr>
          <w:rFonts w:cs="Arial"/>
          <w:szCs w:val="20"/>
        </w:rPr>
        <w:t>o</w:t>
      </w:r>
      <w:r w:rsidR="003E3E06" w:rsidRPr="005A65A0">
        <w:rPr>
          <w:rFonts w:cs="Arial"/>
          <w:szCs w:val="20"/>
        </w:rPr>
        <w:t xml:space="preserve">bmočje prehoda načrtovane železniške proge </w:t>
      </w:r>
      <w:r w:rsidR="00161B36" w:rsidRPr="005A65A0">
        <w:rPr>
          <w:rFonts w:cs="Arial"/>
          <w:szCs w:val="20"/>
        </w:rPr>
        <w:t>s</w:t>
      </w:r>
      <w:r w:rsidR="003E3E06" w:rsidRPr="005A65A0">
        <w:rPr>
          <w:rFonts w:cs="Arial"/>
          <w:szCs w:val="20"/>
        </w:rPr>
        <w:t xml:space="preserve"> površja do portalnega območja predora oz. potrebne globine predora (npr. pod obstoječo prometnico), pri čemer </w:t>
      </w:r>
      <w:r w:rsidR="00161B36" w:rsidRPr="005A65A0">
        <w:rPr>
          <w:rFonts w:cs="Arial"/>
          <w:szCs w:val="20"/>
        </w:rPr>
        <w:t xml:space="preserve">se </w:t>
      </w:r>
      <w:r w:rsidR="003E3E06" w:rsidRPr="005A65A0">
        <w:rPr>
          <w:rFonts w:cs="Arial"/>
          <w:szCs w:val="20"/>
        </w:rPr>
        <w:t xml:space="preserve">dokaže izvedljivost rešitve in potreben nabor ukrepov za izvedbo rešitve, upoštevaje vse znane vhodne podatke in relevantna dejstva,       </w:t>
      </w:r>
    </w:p>
    <w:p w14:paraId="7D0AC8D7" w14:textId="0DBF7F55" w:rsidR="003E3E06" w:rsidRPr="005A65A0" w:rsidRDefault="00A8111A" w:rsidP="00BE0262">
      <w:pPr>
        <w:pStyle w:val="Odstavekseznama"/>
        <w:numPr>
          <w:ilvl w:val="0"/>
          <w:numId w:val="30"/>
        </w:numPr>
        <w:spacing w:line="276" w:lineRule="auto"/>
        <w:ind w:left="426" w:hanging="426"/>
        <w:rPr>
          <w:rFonts w:cs="Arial"/>
          <w:szCs w:val="20"/>
        </w:rPr>
      </w:pPr>
      <w:r w:rsidRPr="005A65A0">
        <w:rPr>
          <w:rFonts w:cs="Arial"/>
          <w:szCs w:val="20"/>
        </w:rPr>
        <w:t>p</w:t>
      </w:r>
      <w:r w:rsidR="003E3E06" w:rsidRPr="005A65A0">
        <w:rPr>
          <w:rFonts w:cs="Arial"/>
          <w:szCs w:val="20"/>
        </w:rPr>
        <w:t xml:space="preserve">ri rešitvah </w:t>
      </w:r>
      <w:r w:rsidR="00161B36" w:rsidRPr="005A65A0">
        <w:rPr>
          <w:rFonts w:cs="Arial"/>
          <w:szCs w:val="20"/>
        </w:rPr>
        <w:t xml:space="preserve">se </w:t>
      </w:r>
      <w:r w:rsidR="003E3E06" w:rsidRPr="005A65A0">
        <w:rPr>
          <w:rFonts w:cs="Arial"/>
          <w:szCs w:val="20"/>
        </w:rPr>
        <w:t xml:space="preserve">upošteva vse </w:t>
      </w:r>
      <w:r w:rsidR="0081174A" w:rsidRPr="005A65A0">
        <w:rPr>
          <w:rFonts w:cs="Arial"/>
          <w:szCs w:val="20"/>
        </w:rPr>
        <w:t xml:space="preserve">obstoječe in na novo ciljno pridobljene </w:t>
      </w:r>
      <w:r w:rsidR="003E3E06" w:rsidRPr="005A65A0">
        <w:rPr>
          <w:rFonts w:cs="Arial"/>
          <w:szCs w:val="20"/>
        </w:rPr>
        <w:t>geološko</w:t>
      </w:r>
      <w:r w:rsidR="00161B36" w:rsidRPr="005A65A0">
        <w:rPr>
          <w:rFonts w:cs="Arial"/>
          <w:szCs w:val="20"/>
        </w:rPr>
        <w:t>-</w:t>
      </w:r>
      <w:r w:rsidR="003E3E06" w:rsidRPr="005A65A0">
        <w:rPr>
          <w:rFonts w:cs="Arial"/>
          <w:szCs w:val="20"/>
        </w:rPr>
        <w:t xml:space="preserve"> geotehnične in hidrogeološke podatk</w:t>
      </w:r>
      <w:r w:rsidR="0081174A" w:rsidRPr="005A65A0">
        <w:rPr>
          <w:rFonts w:cs="Arial"/>
          <w:szCs w:val="20"/>
        </w:rPr>
        <w:t>e, tudi s strani projektantov predlaganih geotehničnih in hidrogeoloških raziskav in vrtin</w:t>
      </w:r>
      <w:r w:rsidR="003E3E06" w:rsidRPr="005A65A0">
        <w:rPr>
          <w:rFonts w:cs="Arial"/>
          <w:szCs w:val="20"/>
        </w:rPr>
        <w:t xml:space="preserve"> </w:t>
      </w:r>
      <w:r w:rsidR="0081174A" w:rsidRPr="005A65A0">
        <w:rPr>
          <w:rFonts w:cs="Arial"/>
          <w:szCs w:val="20"/>
        </w:rPr>
        <w:t xml:space="preserve">ter </w:t>
      </w:r>
      <w:r w:rsidR="003E3E06" w:rsidRPr="005A65A0">
        <w:rPr>
          <w:rFonts w:cs="Arial"/>
          <w:szCs w:val="20"/>
        </w:rPr>
        <w:t>jih smiselno upošteva pri načrtovanju železniških prog</w:t>
      </w:r>
      <w:r w:rsidR="0081174A" w:rsidRPr="005A65A0">
        <w:rPr>
          <w:rFonts w:cs="Arial"/>
          <w:szCs w:val="20"/>
        </w:rPr>
        <w:t>.</w:t>
      </w:r>
    </w:p>
    <w:p w14:paraId="21C7E5EE" w14:textId="77777777" w:rsidR="00BE0262" w:rsidRPr="005A65A0" w:rsidRDefault="00BE0262" w:rsidP="00B964E7">
      <w:pPr>
        <w:spacing w:line="276" w:lineRule="auto"/>
        <w:rPr>
          <w:rFonts w:cs="Arial"/>
          <w:szCs w:val="20"/>
        </w:rPr>
      </w:pPr>
      <w:bookmarkStart w:id="245" w:name="_Hlk91065206"/>
    </w:p>
    <w:p w14:paraId="0CCC9ED3" w14:textId="77777777" w:rsidR="00981428" w:rsidRPr="005A65A0" w:rsidRDefault="008A3A18" w:rsidP="00B964E7">
      <w:pPr>
        <w:spacing w:line="276" w:lineRule="auto"/>
        <w:rPr>
          <w:rFonts w:cs="Arial"/>
          <w:szCs w:val="20"/>
        </w:rPr>
      </w:pPr>
      <w:r w:rsidRPr="005A65A0">
        <w:rPr>
          <w:rFonts w:cs="Arial"/>
          <w:b/>
          <w:szCs w:val="20"/>
        </w:rPr>
        <w:t>1. del:</w:t>
      </w:r>
      <w:r w:rsidRPr="005A65A0">
        <w:rPr>
          <w:rFonts w:cs="Arial"/>
          <w:szCs w:val="20"/>
        </w:rPr>
        <w:t xml:space="preserve"> </w:t>
      </w:r>
      <w:r w:rsidR="007544EE" w:rsidRPr="005A65A0">
        <w:rPr>
          <w:rFonts w:cs="Arial"/>
          <w:szCs w:val="20"/>
          <w:u w:val="single"/>
        </w:rPr>
        <w:t xml:space="preserve">Optimizacija </w:t>
      </w:r>
      <w:r w:rsidR="0081174A" w:rsidRPr="005A65A0">
        <w:rPr>
          <w:rFonts w:cs="Arial"/>
          <w:szCs w:val="20"/>
          <w:u w:val="single"/>
        </w:rPr>
        <w:t xml:space="preserve">predhodnih rešitev </w:t>
      </w:r>
      <w:r w:rsidR="007544EE" w:rsidRPr="005A65A0">
        <w:rPr>
          <w:rFonts w:cs="Arial"/>
          <w:szCs w:val="20"/>
          <w:u w:val="single"/>
        </w:rPr>
        <w:t xml:space="preserve">in </w:t>
      </w:r>
      <w:r w:rsidR="0081174A" w:rsidRPr="005A65A0">
        <w:rPr>
          <w:rFonts w:cs="Arial"/>
          <w:szCs w:val="20"/>
          <w:u w:val="single"/>
        </w:rPr>
        <w:t xml:space="preserve">GTE </w:t>
      </w:r>
      <w:r w:rsidR="007544EE" w:rsidRPr="005A65A0">
        <w:rPr>
          <w:rFonts w:cs="Arial"/>
          <w:szCs w:val="20"/>
          <w:u w:val="single"/>
        </w:rPr>
        <w:t xml:space="preserve">primerjava LŽV na </w:t>
      </w:r>
      <w:r w:rsidR="007544EE" w:rsidRPr="005A65A0">
        <w:rPr>
          <w:rFonts w:cs="Arial"/>
          <w:szCs w:val="20"/>
          <w:u w:val="single"/>
          <w:lang w:eastAsia="sl-SI"/>
        </w:rPr>
        <w:t>koncept</w:t>
      </w:r>
      <w:r w:rsidR="00FB3322" w:rsidRPr="005A65A0">
        <w:rPr>
          <w:rFonts w:cs="Arial"/>
          <w:szCs w:val="20"/>
          <w:u w:val="single"/>
          <w:lang w:eastAsia="sl-SI"/>
        </w:rPr>
        <w:t>ual</w:t>
      </w:r>
      <w:r w:rsidR="007544EE" w:rsidRPr="005A65A0">
        <w:rPr>
          <w:rFonts w:cs="Arial"/>
          <w:szCs w:val="20"/>
          <w:u w:val="single"/>
          <w:lang w:eastAsia="sl-SI"/>
        </w:rPr>
        <w:t>ni</w:t>
      </w:r>
      <w:r w:rsidR="007544EE" w:rsidRPr="005A65A0">
        <w:rPr>
          <w:rFonts w:cs="Arial"/>
          <w:szCs w:val="20"/>
          <w:u w:val="single"/>
        </w:rPr>
        <w:t xml:space="preserve"> ravni</w:t>
      </w:r>
      <w:r w:rsidR="00CF52D9" w:rsidRPr="005A65A0">
        <w:rPr>
          <w:rFonts w:cs="Arial"/>
          <w:szCs w:val="20"/>
          <w:u w:val="single"/>
          <w:lang w:eastAsia="sl-SI"/>
        </w:rPr>
        <w:t>,</w:t>
      </w:r>
      <w:r w:rsidR="007544EE" w:rsidRPr="005A65A0">
        <w:rPr>
          <w:rFonts w:cs="Arial"/>
          <w:szCs w:val="20"/>
          <w:u w:val="single"/>
        </w:rPr>
        <w:t xml:space="preserve"> </w:t>
      </w:r>
      <w:r w:rsidR="001A2CFF" w:rsidRPr="005A65A0">
        <w:rPr>
          <w:rFonts w:cs="Arial"/>
          <w:szCs w:val="20"/>
          <w:u w:val="single"/>
          <w:lang w:eastAsia="sl-SI"/>
        </w:rPr>
        <w:t>z</w:t>
      </w:r>
      <w:r w:rsidR="001A2CFF" w:rsidRPr="005A65A0">
        <w:rPr>
          <w:rFonts w:cs="Arial"/>
          <w:szCs w:val="20"/>
          <w:u w:val="single"/>
        </w:rPr>
        <w:t xml:space="preserve"> vidik</w:t>
      </w:r>
      <w:r w:rsidR="007544EE" w:rsidRPr="005A65A0">
        <w:rPr>
          <w:rFonts w:cs="Arial"/>
          <w:szCs w:val="20"/>
          <w:u w:val="single"/>
        </w:rPr>
        <w:t xml:space="preserve">a </w:t>
      </w:r>
      <w:r w:rsidR="0081174A" w:rsidRPr="005A65A0">
        <w:rPr>
          <w:rFonts w:cs="Arial"/>
          <w:szCs w:val="20"/>
          <w:u w:val="single"/>
        </w:rPr>
        <w:t xml:space="preserve">izvedljivosti, </w:t>
      </w:r>
      <w:r w:rsidR="007544EE" w:rsidRPr="005A65A0">
        <w:rPr>
          <w:rFonts w:cs="Arial"/>
          <w:szCs w:val="20"/>
          <w:u w:val="single"/>
        </w:rPr>
        <w:t>racionalnosti in učinkovitosti prog</w:t>
      </w:r>
      <w:r w:rsidR="00CF52D9" w:rsidRPr="005A65A0">
        <w:rPr>
          <w:rFonts w:cs="Arial"/>
          <w:szCs w:val="20"/>
          <w:u w:val="single"/>
          <w:lang w:eastAsia="sl-SI"/>
        </w:rPr>
        <w:t>,</w:t>
      </w:r>
      <w:r w:rsidR="007544EE" w:rsidRPr="005A65A0">
        <w:rPr>
          <w:rFonts w:cs="Arial"/>
          <w:szCs w:val="20"/>
          <w:u w:val="single"/>
        </w:rPr>
        <w:t xml:space="preserve"> ločeno za potniški in tovorni promet</w:t>
      </w:r>
    </w:p>
    <w:p w14:paraId="20F5C372" w14:textId="3C96C77B" w:rsidR="00BE0262" w:rsidRPr="005A65A0" w:rsidRDefault="00F623A8" w:rsidP="00BE0262">
      <w:pPr>
        <w:spacing w:before="120" w:line="276" w:lineRule="auto"/>
        <w:ind w:left="11" w:right="51"/>
        <w:rPr>
          <w:rFonts w:cs="Arial"/>
          <w:szCs w:val="20"/>
        </w:rPr>
      </w:pPr>
      <w:r w:rsidRPr="005A65A0">
        <w:rPr>
          <w:rFonts w:cs="Arial"/>
          <w:szCs w:val="20"/>
        </w:rPr>
        <w:t>Vsa gradiva za primerjavo in pripravo predloga izbora najustreznejše koncept</w:t>
      </w:r>
      <w:r w:rsidR="00A6231C" w:rsidRPr="005A65A0">
        <w:rPr>
          <w:rFonts w:cs="Arial"/>
          <w:szCs w:val="20"/>
        </w:rPr>
        <w:t xml:space="preserve">ualne rešitve </w:t>
      </w:r>
      <w:r w:rsidRPr="005A65A0">
        <w:rPr>
          <w:rFonts w:cs="Arial"/>
          <w:szCs w:val="20"/>
        </w:rPr>
        <w:t>LŽV se povzamejo</w:t>
      </w:r>
      <w:r w:rsidR="0081174A" w:rsidRPr="005A65A0">
        <w:rPr>
          <w:rFonts w:cs="Arial"/>
          <w:szCs w:val="20"/>
        </w:rPr>
        <w:t>, dodelajo</w:t>
      </w:r>
      <w:r w:rsidRPr="005A65A0">
        <w:rPr>
          <w:rFonts w:cs="Arial"/>
          <w:szCs w:val="20"/>
        </w:rPr>
        <w:t xml:space="preserve"> </w:t>
      </w:r>
      <w:r w:rsidR="00EE09DF" w:rsidRPr="005A65A0">
        <w:rPr>
          <w:rFonts w:cs="Arial"/>
          <w:szCs w:val="20"/>
        </w:rPr>
        <w:t xml:space="preserve">oz. </w:t>
      </w:r>
      <w:r w:rsidRPr="005A65A0">
        <w:rPr>
          <w:rFonts w:cs="Arial"/>
          <w:szCs w:val="20"/>
        </w:rPr>
        <w:t xml:space="preserve">izdelajo ter prikažejo </w:t>
      </w:r>
      <w:r w:rsidR="00F4441D" w:rsidRPr="005A65A0">
        <w:rPr>
          <w:rFonts w:cs="Arial"/>
          <w:szCs w:val="20"/>
        </w:rPr>
        <w:t>v</w:t>
      </w:r>
      <w:r w:rsidRPr="005A65A0">
        <w:rPr>
          <w:rFonts w:cs="Arial"/>
          <w:szCs w:val="20"/>
        </w:rPr>
        <w:t xml:space="preserve"> shematski</w:t>
      </w:r>
      <w:r w:rsidR="00F4441D" w:rsidRPr="005A65A0">
        <w:rPr>
          <w:rFonts w:cs="Arial"/>
          <w:szCs w:val="20"/>
        </w:rPr>
        <w:t>h</w:t>
      </w:r>
      <w:r w:rsidRPr="005A65A0">
        <w:rPr>
          <w:rFonts w:cs="Arial"/>
          <w:szCs w:val="20"/>
        </w:rPr>
        <w:t xml:space="preserve"> prikaz</w:t>
      </w:r>
      <w:r w:rsidR="00F4441D" w:rsidRPr="005A65A0">
        <w:rPr>
          <w:rFonts w:cs="Arial"/>
          <w:szCs w:val="20"/>
        </w:rPr>
        <w:t>ih</w:t>
      </w:r>
      <w:r w:rsidRPr="005A65A0">
        <w:rPr>
          <w:rFonts w:cs="Arial"/>
          <w:szCs w:val="20"/>
        </w:rPr>
        <w:t xml:space="preserve"> in </w:t>
      </w:r>
      <w:r w:rsidR="00F4441D" w:rsidRPr="005A65A0">
        <w:rPr>
          <w:rFonts w:cs="Arial"/>
          <w:szCs w:val="20"/>
        </w:rPr>
        <w:t>na</w:t>
      </w:r>
      <w:r w:rsidRPr="005A65A0">
        <w:rPr>
          <w:rFonts w:cs="Arial"/>
          <w:szCs w:val="20"/>
        </w:rPr>
        <w:t xml:space="preserve"> kartah v merilu 1</w:t>
      </w:r>
      <w:r w:rsidR="00161B36" w:rsidRPr="005A65A0">
        <w:rPr>
          <w:rFonts w:cs="Arial"/>
          <w:szCs w:val="20"/>
        </w:rPr>
        <w:t xml:space="preserve"> </w:t>
      </w:r>
      <w:r w:rsidRPr="005A65A0">
        <w:rPr>
          <w:rFonts w:cs="Arial"/>
          <w:szCs w:val="20"/>
        </w:rPr>
        <w:t>:</w:t>
      </w:r>
      <w:r w:rsidR="00161B36" w:rsidRPr="005A65A0">
        <w:rPr>
          <w:rFonts w:cs="Arial"/>
          <w:szCs w:val="20"/>
        </w:rPr>
        <w:t xml:space="preserve"> </w:t>
      </w:r>
      <w:r w:rsidRPr="005A65A0">
        <w:rPr>
          <w:rFonts w:cs="Arial"/>
          <w:szCs w:val="20"/>
        </w:rPr>
        <w:t>5.000.</w:t>
      </w:r>
    </w:p>
    <w:p w14:paraId="0F57A823" w14:textId="528556DA" w:rsidR="00BE0262" w:rsidRPr="005A65A0" w:rsidRDefault="00F623A8" w:rsidP="00BE0262">
      <w:pPr>
        <w:spacing w:before="120" w:line="276" w:lineRule="auto"/>
        <w:ind w:left="11" w:right="51"/>
        <w:rPr>
          <w:rFonts w:cs="Arial"/>
          <w:szCs w:val="20"/>
        </w:rPr>
      </w:pPr>
      <w:r w:rsidRPr="005A65A0">
        <w:rPr>
          <w:rFonts w:cs="Arial"/>
          <w:szCs w:val="20"/>
        </w:rPr>
        <w:t>Spremembe in dopolnitve že izdelanih idejnih rešitev (upoštevajoč tudi aktualne okoljske in prostorske preveritve) se povzamejo ali pripravijo v enakem merilu kot so izdelane predhodne študije oz. v merilu 1</w:t>
      </w:r>
      <w:r w:rsidR="00D35F0B" w:rsidRPr="005A65A0">
        <w:rPr>
          <w:rFonts w:cs="Arial"/>
          <w:szCs w:val="20"/>
        </w:rPr>
        <w:t xml:space="preserve"> </w:t>
      </w:r>
      <w:r w:rsidRPr="005A65A0">
        <w:rPr>
          <w:rFonts w:cs="Arial"/>
          <w:szCs w:val="20"/>
        </w:rPr>
        <w:t>:</w:t>
      </w:r>
      <w:r w:rsidR="00D35F0B" w:rsidRPr="005A65A0">
        <w:rPr>
          <w:rFonts w:cs="Arial"/>
          <w:szCs w:val="20"/>
        </w:rPr>
        <w:t xml:space="preserve"> </w:t>
      </w:r>
      <w:r w:rsidRPr="005A65A0">
        <w:rPr>
          <w:rFonts w:cs="Arial"/>
          <w:szCs w:val="20"/>
        </w:rPr>
        <w:t xml:space="preserve">5.000. </w:t>
      </w:r>
    </w:p>
    <w:p w14:paraId="30D9F146" w14:textId="3B70B772" w:rsidR="00BE0262" w:rsidRPr="005A65A0" w:rsidRDefault="00A6231C" w:rsidP="00BE0262">
      <w:pPr>
        <w:spacing w:before="120" w:line="276" w:lineRule="auto"/>
        <w:ind w:left="11" w:right="51"/>
        <w:rPr>
          <w:rFonts w:cs="Arial"/>
          <w:szCs w:val="20"/>
        </w:rPr>
      </w:pPr>
      <w:r w:rsidRPr="005A65A0">
        <w:rPr>
          <w:rFonts w:cs="Arial"/>
          <w:szCs w:val="20"/>
          <w:lang w:eastAsia="sl-SI"/>
        </w:rPr>
        <w:t>Tekom analize že izdelanih študij je potrebno posebno pozornost posvetiti zadnji izdelani študiji LŽV</w:t>
      </w:r>
      <w:r w:rsidR="00D35F0B" w:rsidRPr="005A65A0">
        <w:rPr>
          <w:rFonts w:cs="Arial"/>
          <w:szCs w:val="20"/>
          <w:lang w:eastAsia="sl-SI"/>
        </w:rPr>
        <w:t xml:space="preserve">, </w:t>
      </w:r>
      <w:r w:rsidRPr="005A65A0">
        <w:rPr>
          <w:rFonts w:cs="Arial"/>
          <w:szCs w:val="20"/>
          <w:lang w:eastAsia="sl-SI"/>
        </w:rPr>
        <w:t xml:space="preserve">t.j. študiji variant LŽV iz leta 2009. Zaradi naknadno ugotovljenih </w:t>
      </w:r>
      <w:r w:rsidR="00C75931" w:rsidRPr="005A65A0">
        <w:rPr>
          <w:rFonts w:cs="Arial"/>
          <w:szCs w:val="20"/>
          <w:lang w:eastAsia="sl-SI"/>
        </w:rPr>
        <w:t>morebitnih</w:t>
      </w:r>
      <w:r w:rsidRPr="005A65A0">
        <w:rPr>
          <w:rFonts w:cs="Arial"/>
          <w:szCs w:val="20"/>
          <w:lang w:eastAsia="sl-SI"/>
        </w:rPr>
        <w:t xml:space="preserve"> strokovnih </w:t>
      </w:r>
      <w:r w:rsidR="00C75931" w:rsidRPr="005A65A0">
        <w:rPr>
          <w:rFonts w:cs="Arial"/>
          <w:szCs w:val="20"/>
          <w:lang w:eastAsia="sl-SI"/>
        </w:rPr>
        <w:t xml:space="preserve">pomanjkljivosti </w:t>
      </w:r>
      <w:r w:rsidRPr="005A65A0">
        <w:rPr>
          <w:rFonts w:cs="Arial"/>
          <w:szCs w:val="20"/>
          <w:lang w:eastAsia="sl-SI"/>
        </w:rPr>
        <w:t xml:space="preserve">je </w:t>
      </w:r>
      <w:r w:rsidR="00D35F0B" w:rsidRPr="005A65A0">
        <w:rPr>
          <w:rFonts w:cs="Arial"/>
          <w:szCs w:val="20"/>
          <w:lang w:eastAsia="sl-SI"/>
        </w:rPr>
        <w:t xml:space="preserve">treba </w:t>
      </w:r>
      <w:r w:rsidRPr="005A65A0">
        <w:rPr>
          <w:rFonts w:cs="Arial"/>
          <w:b/>
          <w:szCs w:val="20"/>
          <w:lang w:eastAsia="sl-SI"/>
        </w:rPr>
        <w:t>ponovno preveriti</w:t>
      </w:r>
      <w:r w:rsidRPr="005A65A0">
        <w:rPr>
          <w:rFonts w:cs="Arial"/>
          <w:szCs w:val="20"/>
          <w:lang w:eastAsia="sl-SI"/>
        </w:rPr>
        <w:t xml:space="preserve"> </w:t>
      </w:r>
      <w:r w:rsidRPr="005A65A0">
        <w:rPr>
          <w:rFonts w:cs="Arial"/>
          <w:b/>
          <w:szCs w:val="20"/>
          <w:lang w:eastAsia="sl-SI"/>
        </w:rPr>
        <w:t>(predvsem)</w:t>
      </w:r>
      <w:r w:rsidRPr="005A65A0">
        <w:rPr>
          <w:rFonts w:cs="Arial"/>
          <w:szCs w:val="20"/>
          <w:lang w:eastAsia="sl-SI"/>
        </w:rPr>
        <w:t xml:space="preserve"> </w:t>
      </w:r>
      <w:r w:rsidRPr="005A65A0">
        <w:rPr>
          <w:rFonts w:cs="Arial"/>
          <w:b/>
          <w:szCs w:val="20"/>
          <w:lang w:eastAsia="sl-SI"/>
        </w:rPr>
        <w:t>ustreznost projektnih rešitev in</w:t>
      </w:r>
      <w:r w:rsidRPr="005A65A0">
        <w:rPr>
          <w:rFonts w:cs="Arial"/>
          <w:szCs w:val="20"/>
          <w:lang w:eastAsia="sl-SI"/>
        </w:rPr>
        <w:t xml:space="preserve"> </w:t>
      </w:r>
      <w:r w:rsidRPr="005A65A0">
        <w:rPr>
          <w:rFonts w:cs="Arial"/>
          <w:b/>
          <w:szCs w:val="20"/>
          <w:lang w:eastAsia="sl-SI"/>
        </w:rPr>
        <w:t>izvedljivost variante V4</w:t>
      </w:r>
      <w:r w:rsidRPr="005A65A0">
        <w:rPr>
          <w:rFonts w:cs="Arial"/>
          <w:szCs w:val="20"/>
          <w:lang w:eastAsia="sl-SI"/>
        </w:rPr>
        <w:t xml:space="preserve"> in jih optimizirati </w:t>
      </w:r>
      <w:r w:rsidR="0081174A" w:rsidRPr="005A65A0">
        <w:rPr>
          <w:rFonts w:cs="Arial"/>
          <w:szCs w:val="20"/>
          <w:lang w:eastAsia="sl-SI"/>
        </w:rPr>
        <w:t xml:space="preserve">oz. na novo pripraviti </w:t>
      </w:r>
      <w:r w:rsidRPr="005A65A0">
        <w:rPr>
          <w:rFonts w:cs="Arial"/>
          <w:szCs w:val="20"/>
          <w:lang w:eastAsia="sl-SI"/>
        </w:rPr>
        <w:t xml:space="preserve">na način, </w:t>
      </w:r>
      <w:r w:rsidRPr="005A65A0">
        <w:rPr>
          <w:rFonts w:cs="Arial"/>
          <w:b/>
          <w:szCs w:val="20"/>
          <w:lang w:eastAsia="sl-SI"/>
        </w:rPr>
        <w:t xml:space="preserve">da se </w:t>
      </w:r>
      <w:r w:rsidR="00C75931" w:rsidRPr="005A65A0">
        <w:rPr>
          <w:rFonts w:cs="Arial"/>
          <w:b/>
          <w:szCs w:val="20"/>
          <w:lang w:eastAsia="sl-SI"/>
        </w:rPr>
        <w:t>zagotovita</w:t>
      </w:r>
      <w:r w:rsidRPr="005A65A0">
        <w:rPr>
          <w:rFonts w:cs="Arial"/>
          <w:b/>
          <w:szCs w:val="20"/>
          <w:lang w:eastAsia="sl-SI"/>
        </w:rPr>
        <w:t xml:space="preserve"> primernost in izvedljivost,</w:t>
      </w:r>
      <w:r w:rsidRPr="005A65A0">
        <w:rPr>
          <w:rFonts w:cs="Arial"/>
          <w:szCs w:val="20"/>
          <w:lang w:eastAsia="sl-SI"/>
        </w:rPr>
        <w:t xml:space="preserve"> ki </w:t>
      </w:r>
      <w:r w:rsidRPr="005A65A0">
        <w:rPr>
          <w:rFonts w:cs="Arial"/>
          <w:szCs w:val="20"/>
        </w:rPr>
        <w:t xml:space="preserve">je bila na podlagi navedene študije privzeta kot najustreznejša, </w:t>
      </w:r>
      <w:r w:rsidRPr="005A65A0">
        <w:rPr>
          <w:rFonts w:cs="Arial"/>
          <w:szCs w:val="20"/>
          <w:lang w:eastAsia="sl-SI"/>
        </w:rPr>
        <w:t xml:space="preserve">z najnižjimi </w:t>
      </w:r>
      <w:r w:rsidR="0081174A" w:rsidRPr="005A65A0">
        <w:rPr>
          <w:rFonts w:cs="Arial"/>
          <w:szCs w:val="20"/>
          <w:lang w:eastAsia="sl-SI"/>
        </w:rPr>
        <w:t>naložbenimi</w:t>
      </w:r>
      <w:r w:rsidRPr="005A65A0">
        <w:rPr>
          <w:rFonts w:cs="Arial"/>
          <w:szCs w:val="20"/>
          <w:lang w:eastAsia="sl-SI"/>
        </w:rPr>
        <w:t xml:space="preserve"> stroški ter hkrati dovolj ugodna po drugih dveh vidikih vrednotenja.</w:t>
      </w:r>
    </w:p>
    <w:p w14:paraId="3409EADD" w14:textId="410588BD" w:rsidR="00BE0262" w:rsidRPr="005A65A0" w:rsidRDefault="002D14C1" w:rsidP="00BE0262">
      <w:pPr>
        <w:spacing w:before="120" w:line="276" w:lineRule="auto"/>
        <w:ind w:left="11" w:right="51"/>
        <w:rPr>
          <w:rFonts w:cs="Arial"/>
          <w:szCs w:val="20"/>
        </w:rPr>
      </w:pPr>
      <w:r w:rsidRPr="005A65A0">
        <w:rPr>
          <w:rFonts w:cs="Arial"/>
          <w:szCs w:val="20"/>
        </w:rPr>
        <w:t>V sklopu preveritve poteka potniških prog je, na območju obstoječih koridorjev glavnih prog</w:t>
      </w:r>
      <w:r w:rsidR="004F46C7" w:rsidRPr="005A65A0">
        <w:rPr>
          <w:rFonts w:cs="Arial"/>
          <w:szCs w:val="20"/>
        </w:rPr>
        <w:t>,</w:t>
      </w:r>
      <w:r w:rsidRPr="005A65A0">
        <w:rPr>
          <w:rFonts w:cs="Arial"/>
          <w:szCs w:val="20"/>
        </w:rPr>
        <w:t xml:space="preserve"> </w:t>
      </w:r>
      <w:r w:rsidR="003E4044" w:rsidRPr="005A65A0">
        <w:rPr>
          <w:rFonts w:cs="Arial"/>
          <w:szCs w:val="20"/>
        </w:rPr>
        <w:t xml:space="preserve">treba </w:t>
      </w:r>
      <w:r w:rsidRPr="005A65A0">
        <w:rPr>
          <w:rFonts w:cs="Arial"/>
          <w:szCs w:val="20"/>
        </w:rPr>
        <w:t>preveriti tudi možnost (vzporednega) poteka dodatnih tirov za potrebe vlakov za visoke hitrosti (primorska in gorenjska proga ter zasavski koridor</w:t>
      </w:r>
      <w:r w:rsidR="00E929BD" w:rsidRPr="005A65A0">
        <w:rPr>
          <w:rFonts w:cs="Arial"/>
          <w:szCs w:val="20"/>
        </w:rPr>
        <w:t>/proga Ljubljana - Zalog</w:t>
      </w:r>
      <w:r w:rsidR="003E4044" w:rsidRPr="005A65A0">
        <w:rPr>
          <w:rFonts w:cs="Arial"/>
          <w:szCs w:val="20"/>
        </w:rPr>
        <w:t>).</w:t>
      </w:r>
    </w:p>
    <w:p w14:paraId="7B83F15B" w14:textId="2848AF83" w:rsidR="00F9644C" w:rsidRPr="005A65A0" w:rsidRDefault="003C72BF" w:rsidP="00BE0262">
      <w:pPr>
        <w:spacing w:before="120" w:line="276" w:lineRule="auto"/>
        <w:ind w:left="11" w:right="51"/>
        <w:rPr>
          <w:rFonts w:cs="Arial"/>
          <w:szCs w:val="20"/>
        </w:rPr>
      </w:pPr>
      <w:r w:rsidRPr="005A65A0">
        <w:rPr>
          <w:rFonts w:cs="Arial"/>
          <w:szCs w:val="20"/>
        </w:rPr>
        <w:t xml:space="preserve">Izbrani izvajalec je dolžan </w:t>
      </w:r>
      <w:r w:rsidR="00D214F9" w:rsidRPr="005A65A0">
        <w:rPr>
          <w:rFonts w:cs="Arial"/>
          <w:szCs w:val="20"/>
        </w:rPr>
        <w:t xml:space="preserve">pridobiti in </w:t>
      </w:r>
      <w:r w:rsidRPr="005A65A0">
        <w:rPr>
          <w:rFonts w:cs="Arial"/>
          <w:szCs w:val="20"/>
        </w:rPr>
        <w:t xml:space="preserve">opraviti pregled </w:t>
      </w:r>
      <w:r w:rsidR="00D214F9" w:rsidRPr="005A65A0">
        <w:rPr>
          <w:rFonts w:cs="Arial"/>
          <w:szCs w:val="20"/>
        </w:rPr>
        <w:t xml:space="preserve">vse </w:t>
      </w:r>
      <w:r w:rsidRPr="005A65A0">
        <w:rPr>
          <w:rFonts w:cs="Arial"/>
          <w:szCs w:val="20"/>
        </w:rPr>
        <w:t>razpoložljive</w:t>
      </w:r>
      <w:r w:rsidR="004405F0" w:rsidRPr="005A65A0">
        <w:rPr>
          <w:rFonts w:cs="Arial"/>
          <w:szCs w:val="20"/>
        </w:rPr>
        <w:t xml:space="preserve"> obstoječe projektne,</w:t>
      </w:r>
      <w:r w:rsidRPr="005A65A0">
        <w:rPr>
          <w:rFonts w:cs="Arial"/>
          <w:szCs w:val="20"/>
        </w:rPr>
        <w:t xml:space="preserve"> geološko</w:t>
      </w:r>
      <w:r w:rsidR="00393847" w:rsidRPr="005A65A0">
        <w:rPr>
          <w:rFonts w:cs="Arial"/>
          <w:szCs w:val="20"/>
        </w:rPr>
        <w:t>-</w:t>
      </w:r>
      <w:r w:rsidRPr="005A65A0">
        <w:rPr>
          <w:rFonts w:cs="Arial"/>
          <w:szCs w:val="20"/>
        </w:rPr>
        <w:t>geotehnične in hidrogeološke dokumentacije</w:t>
      </w:r>
      <w:r w:rsidR="00BC0211" w:rsidRPr="005A65A0">
        <w:rPr>
          <w:rFonts w:cs="Arial"/>
          <w:szCs w:val="20"/>
        </w:rPr>
        <w:t xml:space="preserve">, zagotoviti ekspertno mnenje strokovnjakov </w:t>
      </w:r>
      <w:r w:rsidR="00CC0AE9" w:rsidRPr="005A65A0">
        <w:rPr>
          <w:rFonts w:cs="Arial"/>
          <w:szCs w:val="20"/>
        </w:rPr>
        <w:t xml:space="preserve">s </w:t>
      </w:r>
      <w:r w:rsidR="00ED4640" w:rsidRPr="005A65A0">
        <w:rPr>
          <w:rFonts w:cs="Arial"/>
          <w:szCs w:val="20"/>
        </w:rPr>
        <w:t>področja</w:t>
      </w:r>
      <w:r w:rsidR="00CC0AE9" w:rsidRPr="005A65A0">
        <w:rPr>
          <w:rFonts w:cs="Arial"/>
          <w:szCs w:val="20"/>
        </w:rPr>
        <w:t xml:space="preserve"> geologije, geotehnike in hidrogeologije</w:t>
      </w:r>
      <w:r w:rsidR="00393847" w:rsidRPr="005A65A0">
        <w:rPr>
          <w:rFonts w:cs="Arial"/>
          <w:szCs w:val="20"/>
        </w:rPr>
        <w:t>,</w:t>
      </w:r>
      <w:r w:rsidRPr="005A65A0">
        <w:rPr>
          <w:rFonts w:cs="Arial"/>
          <w:szCs w:val="20"/>
        </w:rPr>
        <w:t xml:space="preserve"> definirati pogoje gradnje</w:t>
      </w:r>
      <w:r w:rsidR="00ED4640" w:rsidRPr="005A65A0">
        <w:rPr>
          <w:rFonts w:cs="Arial"/>
          <w:szCs w:val="20"/>
        </w:rPr>
        <w:t xml:space="preserve"> </w:t>
      </w:r>
      <w:r w:rsidR="00CC0AE9" w:rsidRPr="005A65A0">
        <w:rPr>
          <w:rFonts w:cs="Arial"/>
          <w:szCs w:val="20"/>
        </w:rPr>
        <w:t>podzemnega poteka železniške proge</w:t>
      </w:r>
      <w:r w:rsidR="00393847" w:rsidRPr="005A65A0">
        <w:rPr>
          <w:rFonts w:cs="Arial"/>
          <w:szCs w:val="20"/>
        </w:rPr>
        <w:t xml:space="preserve"> ter</w:t>
      </w:r>
      <w:r w:rsidR="00D214F9" w:rsidRPr="005A65A0">
        <w:rPr>
          <w:rFonts w:cs="Arial"/>
          <w:szCs w:val="20"/>
        </w:rPr>
        <w:t xml:space="preserve"> opredeliti ustrezn</w:t>
      </w:r>
      <w:r w:rsidR="00CC0AE9" w:rsidRPr="005A65A0">
        <w:rPr>
          <w:rFonts w:cs="Arial"/>
          <w:szCs w:val="20"/>
        </w:rPr>
        <w:t>e</w:t>
      </w:r>
      <w:r w:rsidR="00D214F9" w:rsidRPr="005A65A0">
        <w:rPr>
          <w:rFonts w:cs="Arial"/>
          <w:szCs w:val="20"/>
        </w:rPr>
        <w:t xml:space="preserve"> tehnologij</w:t>
      </w:r>
      <w:r w:rsidR="00CC0AE9" w:rsidRPr="005A65A0">
        <w:rPr>
          <w:rFonts w:cs="Arial"/>
          <w:szCs w:val="20"/>
        </w:rPr>
        <w:t>e</w:t>
      </w:r>
      <w:r w:rsidR="00D214F9" w:rsidRPr="005A65A0">
        <w:rPr>
          <w:rFonts w:cs="Arial"/>
          <w:szCs w:val="20"/>
        </w:rPr>
        <w:t xml:space="preserve"> gradnje. </w:t>
      </w:r>
      <w:r w:rsidR="005C6B5B" w:rsidRPr="005A65A0">
        <w:rPr>
          <w:rFonts w:cs="Arial"/>
          <w:szCs w:val="20"/>
        </w:rPr>
        <w:t xml:space="preserve">Za preveritev </w:t>
      </w:r>
      <w:r w:rsidR="00CC0AE9" w:rsidRPr="005A65A0">
        <w:rPr>
          <w:rFonts w:cs="Arial"/>
          <w:szCs w:val="20"/>
        </w:rPr>
        <w:t>izvedljivosti</w:t>
      </w:r>
      <w:r w:rsidR="005C6B5B" w:rsidRPr="005A65A0">
        <w:rPr>
          <w:rFonts w:cs="Arial"/>
          <w:szCs w:val="20"/>
        </w:rPr>
        <w:t xml:space="preserve"> podzemnih prog za tovorni promet </w:t>
      </w:r>
      <w:r w:rsidR="007A3878" w:rsidRPr="005A65A0">
        <w:rPr>
          <w:rFonts w:cs="Arial"/>
          <w:szCs w:val="20"/>
        </w:rPr>
        <w:t xml:space="preserve">je </w:t>
      </w:r>
      <w:r w:rsidR="00393847" w:rsidRPr="005A65A0">
        <w:rPr>
          <w:rFonts w:cs="Arial"/>
          <w:szCs w:val="20"/>
        </w:rPr>
        <w:t>treba</w:t>
      </w:r>
      <w:r w:rsidR="007A3878" w:rsidRPr="005A65A0">
        <w:rPr>
          <w:rFonts w:cs="Arial"/>
          <w:szCs w:val="20"/>
        </w:rPr>
        <w:t xml:space="preserve"> </w:t>
      </w:r>
      <w:r w:rsidR="00CC0AE9" w:rsidRPr="005A65A0">
        <w:rPr>
          <w:rFonts w:cs="Arial"/>
          <w:szCs w:val="20"/>
        </w:rPr>
        <w:t>v fazi</w:t>
      </w:r>
      <w:r w:rsidR="004405F0" w:rsidRPr="005A65A0">
        <w:rPr>
          <w:rFonts w:cs="Arial"/>
          <w:szCs w:val="20"/>
        </w:rPr>
        <w:t xml:space="preserve"> evidentiranja </w:t>
      </w:r>
      <w:r w:rsidR="007A3878" w:rsidRPr="005A65A0">
        <w:rPr>
          <w:rFonts w:cs="Arial"/>
          <w:szCs w:val="20"/>
        </w:rPr>
        <w:t xml:space="preserve">rešitev izvesti </w:t>
      </w:r>
      <w:r w:rsidR="00CC0AE9" w:rsidRPr="005A65A0">
        <w:rPr>
          <w:rFonts w:cs="Arial"/>
          <w:szCs w:val="20"/>
        </w:rPr>
        <w:t xml:space="preserve"> terensk</w:t>
      </w:r>
      <w:r w:rsidR="00393847" w:rsidRPr="005A65A0">
        <w:rPr>
          <w:rFonts w:cs="Arial"/>
          <w:szCs w:val="20"/>
        </w:rPr>
        <w:t>e</w:t>
      </w:r>
      <w:r w:rsidR="00ED4640" w:rsidRPr="005A65A0">
        <w:rPr>
          <w:rFonts w:cs="Arial"/>
          <w:szCs w:val="20"/>
        </w:rPr>
        <w:t xml:space="preserve"> </w:t>
      </w:r>
      <w:r w:rsidR="005C6B5B" w:rsidRPr="005A65A0">
        <w:rPr>
          <w:rFonts w:cs="Arial"/>
          <w:szCs w:val="20"/>
        </w:rPr>
        <w:t>geo</w:t>
      </w:r>
      <w:r w:rsidR="00CC0AE9" w:rsidRPr="005A65A0">
        <w:rPr>
          <w:rFonts w:cs="Arial"/>
          <w:szCs w:val="20"/>
        </w:rPr>
        <w:t>tehničn</w:t>
      </w:r>
      <w:r w:rsidR="00393847" w:rsidRPr="005A65A0">
        <w:rPr>
          <w:rFonts w:cs="Arial"/>
          <w:szCs w:val="20"/>
        </w:rPr>
        <w:t>e</w:t>
      </w:r>
      <w:r w:rsidR="005C6B5B" w:rsidRPr="005A65A0">
        <w:rPr>
          <w:rFonts w:cs="Arial"/>
          <w:szCs w:val="20"/>
        </w:rPr>
        <w:t xml:space="preserve"> in hidrogeološ</w:t>
      </w:r>
      <w:r w:rsidR="00CC0AE9" w:rsidRPr="005A65A0">
        <w:rPr>
          <w:rFonts w:cs="Arial"/>
          <w:szCs w:val="20"/>
        </w:rPr>
        <w:t>k</w:t>
      </w:r>
      <w:r w:rsidR="00393847" w:rsidRPr="005A65A0">
        <w:rPr>
          <w:rFonts w:cs="Arial"/>
          <w:szCs w:val="20"/>
        </w:rPr>
        <w:t>e</w:t>
      </w:r>
      <w:r w:rsidR="005C6B5B" w:rsidRPr="005A65A0">
        <w:rPr>
          <w:rFonts w:cs="Arial"/>
          <w:szCs w:val="20"/>
        </w:rPr>
        <w:t xml:space="preserve"> raziskav</w:t>
      </w:r>
      <w:r w:rsidR="007A3878" w:rsidRPr="005A65A0">
        <w:rPr>
          <w:rFonts w:cs="Arial"/>
          <w:szCs w:val="20"/>
        </w:rPr>
        <w:t>e na kritičnih mestih, ki jih določi projektant GTE</w:t>
      </w:r>
      <w:r w:rsidR="005C6B5B" w:rsidRPr="005A65A0">
        <w:rPr>
          <w:rFonts w:cs="Arial"/>
          <w:szCs w:val="20"/>
        </w:rPr>
        <w:t xml:space="preserve"> </w:t>
      </w:r>
      <w:r w:rsidR="007A3878" w:rsidRPr="005A65A0">
        <w:rPr>
          <w:rFonts w:cs="Arial"/>
          <w:szCs w:val="20"/>
        </w:rPr>
        <w:t xml:space="preserve">v sodelovanju z drugimi odgovornimi strokovnjaki v skupini </w:t>
      </w:r>
      <w:r w:rsidR="005C6B5B" w:rsidRPr="005A65A0">
        <w:rPr>
          <w:rFonts w:cs="Arial"/>
          <w:szCs w:val="20"/>
        </w:rPr>
        <w:t>(</w:t>
      </w:r>
      <w:r w:rsidR="00CC0AE9" w:rsidRPr="005A65A0">
        <w:rPr>
          <w:rFonts w:cs="Arial"/>
          <w:szCs w:val="20"/>
        </w:rPr>
        <w:t xml:space="preserve">ocenjena je izvedba 10 geotehničnih vrtin (globine </w:t>
      </w:r>
      <w:r w:rsidR="00274B58" w:rsidRPr="005A65A0">
        <w:rPr>
          <w:rFonts w:cs="Arial"/>
          <w:szCs w:val="20"/>
        </w:rPr>
        <w:t>20</w:t>
      </w:r>
      <w:r w:rsidR="00CC0AE9" w:rsidRPr="005A65A0">
        <w:rPr>
          <w:rFonts w:cs="Arial"/>
          <w:szCs w:val="20"/>
        </w:rPr>
        <w:t xml:space="preserve"> do </w:t>
      </w:r>
      <w:r w:rsidR="00274B58" w:rsidRPr="005A65A0">
        <w:rPr>
          <w:rFonts w:cs="Arial"/>
          <w:szCs w:val="20"/>
        </w:rPr>
        <w:t>4</w:t>
      </w:r>
      <w:r w:rsidR="00CC0AE9" w:rsidRPr="005A65A0">
        <w:rPr>
          <w:rFonts w:cs="Arial"/>
          <w:szCs w:val="20"/>
        </w:rPr>
        <w:t>0 m), od katerih bodo 3 piezometri z vgrajenimi kontinuiranimi merilniki podzemne vode)</w:t>
      </w:r>
      <w:r w:rsidR="00A90040" w:rsidRPr="005A65A0">
        <w:rPr>
          <w:rFonts w:cs="Arial"/>
          <w:szCs w:val="20"/>
        </w:rPr>
        <w:t xml:space="preserve">. </w:t>
      </w:r>
      <w:r w:rsidR="00E929BD" w:rsidRPr="005A65A0">
        <w:rPr>
          <w:rFonts w:cs="Arial"/>
          <w:szCs w:val="20"/>
        </w:rPr>
        <w:t xml:space="preserve">V </w:t>
      </w:r>
      <w:r w:rsidR="00CC0AE9" w:rsidRPr="005A65A0">
        <w:rPr>
          <w:rFonts w:cs="Arial"/>
          <w:szCs w:val="20"/>
        </w:rPr>
        <w:t>geološko</w:t>
      </w:r>
      <w:r w:rsidR="00393847" w:rsidRPr="005A65A0">
        <w:rPr>
          <w:rFonts w:cs="Arial"/>
          <w:szCs w:val="20"/>
        </w:rPr>
        <w:t>-</w:t>
      </w:r>
      <w:r w:rsidR="003E4044" w:rsidRPr="005A65A0">
        <w:rPr>
          <w:rFonts w:cs="Arial"/>
          <w:szCs w:val="20"/>
        </w:rPr>
        <w:t>geotehničnem</w:t>
      </w:r>
      <w:r w:rsidR="00CC0AE9" w:rsidRPr="005A65A0">
        <w:rPr>
          <w:rFonts w:cs="Arial"/>
          <w:szCs w:val="20"/>
        </w:rPr>
        <w:t xml:space="preserve"> in hidrogeološkem elaboratu</w:t>
      </w:r>
      <w:r w:rsidR="002D14C1" w:rsidRPr="005A65A0">
        <w:rPr>
          <w:rFonts w:cs="Arial"/>
          <w:szCs w:val="20"/>
        </w:rPr>
        <w:t xml:space="preserve"> je</w:t>
      </w:r>
      <w:r w:rsidR="00F07E78" w:rsidRPr="005A65A0">
        <w:rPr>
          <w:rFonts w:cs="Arial"/>
          <w:szCs w:val="20"/>
        </w:rPr>
        <w:t xml:space="preserve"> treba</w:t>
      </w:r>
      <w:r w:rsidR="002D14C1" w:rsidRPr="005A65A0">
        <w:rPr>
          <w:rFonts w:cs="Arial"/>
          <w:szCs w:val="20"/>
        </w:rPr>
        <w:t xml:space="preserve"> izdelati posebno poglavje v zvezi z načrtovanimi</w:t>
      </w:r>
      <w:r w:rsidR="00CC0AE9" w:rsidRPr="005A65A0">
        <w:rPr>
          <w:rFonts w:cs="Arial"/>
          <w:szCs w:val="20"/>
        </w:rPr>
        <w:t xml:space="preserve"> podzemnimi poteki trase železniške proge</w:t>
      </w:r>
      <w:r w:rsidR="002D14C1" w:rsidRPr="005A65A0">
        <w:rPr>
          <w:rFonts w:cs="Arial"/>
          <w:szCs w:val="20"/>
        </w:rPr>
        <w:t xml:space="preserve"> (za tovorne proge), ki se načrtujejo v sklopu projekta LŽV, </w:t>
      </w:r>
      <w:r w:rsidR="00393847" w:rsidRPr="005A65A0">
        <w:rPr>
          <w:rFonts w:cs="Arial"/>
          <w:szCs w:val="20"/>
        </w:rPr>
        <w:t>ter</w:t>
      </w:r>
      <w:r w:rsidR="002D14C1" w:rsidRPr="005A65A0">
        <w:rPr>
          <w:rFonts w:cs="Arial"/>
          <w:szCs w:val="20"/>
        </w:rPr>
        <w:t xml:space="preserve"> </w:t>
      </w:r>
      <w:r w:rsidR="00E929BD" w:rsidRPr="005A65A0">
        <w:rPr>
          <w:rFonts w:cs="Arial"/>
          <w:szCs w:val="20"/>
        </w:rPr>
        <w:t>opisati</w:t>
      </w:r>
      <w:r w:rsidR="00266DED" w:rsidRPr="005A65A0">
        <w:rPr>
          <w:rFonts w:cs="Arial"/>
          <w:szCs w:val="20"/>
        </w:rPr>
        <w:t xml:space="preserve"> in podati tudi predlog izvedljive rešitve z vidika gradnje</w:t>
      </w:r>
      <w:r w:rsidR="00E929BD" w:rsidRPr="005A65A0">
        <w:rPr>
          <w:rFonts w:cs="Arial"/>
          <w:szCs w:val="20"/>
        </w:rPr>
        <w:t xml:space="preserve"> </w:t>
      </w:r>
      <w:r w:rsidR="002D14C1" w:rsidRPr="005A65A0">
        <w:rPr>
          <w:rFonts w:cs="Arial"/>
          <w:szCs w:val="20"/>
        </w:rPr>
        <w:t>in obratovanja v urbanem prostoru Ljubljane.</w:t>
      </w:r>
      <w:r w:rsidR="00266DED" w:rsidRPr="005A65A0">
        <w:rPr>
          <w:rFonts w:cs="Arial"/>
          <w:szCs w:val="20"/>
        </w:rPr>
        <w:t xml:space="preserve"> </w:t>
      </w:r>
      <w:r w:rsidR="00262037" w:rsidRPr="005A65A0">
        <w:rPr>
          <w:rFonts w:cs="Arial"/>
          <w:szCs w:val="20"/>
        </w:rPr>
        <w:t xml:space="preserve">Za dosego omenjenega cilja bo </w:t>
      </w:r>
      <w:r w:rsidR="003E4044" w:rsidRPr="005A65A0">
        <w:rPr>
          <w:rFonts w:cs="Arial"/>
          <w:szCs w:val="20"/>
        </w:rPr>
        <w:t>treba</w:t>
      </w:r>
      <w:r w:rsidR="00262037" w:rsidRPr="005A65A0">
        <w:rPr>
          <w:rFonts w:cs="Arial"/>
          <w:szCs w:val="20"/>
        </w:rPr>
        <w:t xml:space="preserve"> izvesti ustrezne terenske in geomehanske laboratorijske preiskave (presiometrske, dilatometrske, penetracijske meritve</w:t>
      </w:r>
      <w:r w:rsidR="00393847" w:rsidRPr="005A65A0">
        <w:rPr>
          <w:rFonts w:cs="Arial"/>
          <w:szCs w:val="20"/>
        </w:rPr>
        <w:t>,…</w:t>
      </w:r>
      <w:r w:rsidR="00262037" w:rsidRPr="005A65A0">
        <w:rPr>
          <w:rFonts w:cs="Arial"/>
          <w:szCs w:val="20"/>
        </w:rPr>
        <w:t>)</w:t>
      </w:r>
      <w:r w:rsidR="00C84A4E" w:rsidRPr="005A65A0">
        <w:rPr>
          <w:rFonts w:cs="Arial"/>
          <w:szCs w:val="20"/>
        </w:rPr>
        <w:t>.</w:t>
      </w:r>
      <w:r w:rsidR="00266DED" w:rsidRPr="005A65A0">
        <w:rPr>
          <w:rFonts w:cs="Arial"/>
          <w:szCs w:val="20"/>
        </w:rPr>
        <w:t xml:space="preserve"> </w:t>
      </w:r>
      <w:r w:rsidR="00C84A4E" w:rsidRPr="005A65A0">
        <w:rPr>
          <w:rFonts w:cs="Arial"/>
          <w:szCs w:val="20"/>
        </w:rPr>
        <w:t>Ta</w:t>
      </w:r>
      <w:r w:rsidR="00CC0AE9" w:rsidRPr="005A65A0">
        <w:rPr>
          <w:rFonts w:cs="Arial"/>
          <w:szCs w:val="20"/>
        </w:rPr>
        <w:t xml:space="preserve"> faza načrtovanja </w:t>
      </w:r>
      <w:r w:rsidR="00C84A4E" w:rsidRPr="005A65A0">
        <w:rPr>
          <w:rFonts w:cs="Arial"/>
          <w:szCs w:val="20"/>
        </w:rPr>
        <w:t xml:space="preserve">predvideva </w:t>
      </w:r>
      <w:r w:rsidR="00CC0AE9" w:rsidRPr="005A65A0">
        <w:rPr>
          <w:rFonts w:cs="Arial"/>
          <w:szCs w:val="20"/>
        </w:rPr>
        <w:t>identifikacijo prostorskih razmer</w:t>
      </w:r>
      <w:r w:rsidR="00C84A4E" w:rsidRPr="005A65A0">
        <w:rPr>
          <w:rFonts w:cs="Arial"/>
          <w:szCs w:val="20"/>
        </w:rPr>
        <w:t>, vendar v natančnosti, ki omogoča projektantom zagotoviti odločitev o izvedljivosti posamezne rešitve podzemne tovorne proge</w:t>
      </w:r>
      <w:r w:rsidR="00CC0AE9" w:rsidRPr="005A65A0">
        <w:rPr>
          <w:rFonts w:cs="Arial"/>
          <w:szCs w:val="20"/>
        </w:rPr>
        <w:t xml:space="preserve">. </w:t>
      </w:r>
      <w:r w:rsidR="00CC0AE9" w:rsidRPr="005A65A0">
        <w:rPr>
          <w:rFonts w:cs="Arial"/>
          <w:szCs w:val="20"/>
        </w:rPr>
        <w:lastRenderedPageBreak/>
        <w:t xml:space="preserve">Posebno poglavje v </w:t>
      </w:r>
      <w:r w:rsidR="0042383F" w:rsidRPr="005A65A0">
        <w:rPr>
          <w:rFonts w:cs="Arial"/>
          <w:szCs w:val="20"/>
        </w:rPr>
        <w:t xml:space="preserve">geološko-geotehničnem in hidrogeološkem </w:t>
      </w:r>
      <w:r w:rsidR="00CC0AE9" w:rsidRPr="005A65A0">
        <w:rPr>
          <w:rFonts w:cs="Arial"/>
          <w:szCs w:val="20"/>
        </w:rPr>
        <w:t>elaboratu mora biti namenjeno predlogu raziskav za višjo fazo načrtovanja.</w:t>
      </w:r>
    </w:p>
    <w:p w14:paraId="0FCF1E6E" w14:textId="77777777" w:rsidR="00ED4AE7" w:rsidRPr="005A65A0" w:rsidRDefault="00ED4AE7">
      <w:pPr>
        <w:spacing w:line="276" w:lineRule="auto"/>
        <w:rPr>
          <w:rFonts w:cs="Arial"/>
          <w:szCs w:val="20"/>
        </w:rPr>
      </w:pPr>
    </w:p>
    <w:p w14:paraId="17CF2ADE" w14:textId="77777777" w:rsidR="00F22668" w:rsidRPr="005A65A0" w:rsidRDefault="00F22668" w:rsidP="003E4044">
      <w:pPr>
        <w:pStyle w:val="Telobesedila"/>
        <w:spacing w:line="276" w:lineRule="auto"/>
        <w:rPr>
          <w:rFonts w:cs="Arial"/>
          <w:sz w:val="20"/>
        </w:rPr>
      </w:pPr>
      <w:r w:rsidRPr="005A65A0">
        <w:rPr>
          <w:rFonts w:cs="Arial"/>
          <w:sz w:val="20"/>
        </w:rPr>
        <w:t>V zvezi z navedenimi razpisanimi deli je treba med drugim upoštevati naslednje:</w:t>
      </w:r>
    </w:p>
    <w:p w14:paraId="01AC5660" w14:textId="77777777" w:rsidR="00F22668" w:rsidRPr="005A65A0" w:rsidRDefault="00F22668" w:rsidP="00BE0262">
      <w:pPr>
        <w:pStyle w:val="Odstavekseznama"/>
        <w:numPr>
          <w:ilvl w:val="0"/>
          <w:numId w:val="30"/>
        </w:numPr>
        <w:spacing w:before="120" w:line="276" w:lineRule="auto"/>
        <w:ind w:left="425" w:hanging="425"/>
        <w:contextualSpacing w:val="0"/>
        <w:rPr>
          <w:rFonts w:cs="Arial"/>
          <w:szCs w:val="20"/>
        </w:rPr>
      </w:pPr>
      <w:r w:rsidRPr="005A65A0">
        <w:rPr>
          <w:rFonts w:cs="Arial"/>
          <w:szCs w:val="20"/>
        </w:rPr>
        <w:t xml:space="preserve">ponudnik mora pred </w:t>
      </w:r>
      <w:r w:rsidR="007A3878" w:rsidRPr="005A65A0">
        <w:rPr>
          <w:rFonts w:cs="Arial"/>
          <w:szCs w:val="20"/>
        </w:rPr>
        <w:t>začetkom</w:t>
      </w:r>
      <w:r w:rsidRPr="005A65A0">
        <w:rPr>
          <w:rFonts w:cs="Arial"/>
          <w:szCs w:val="20"/>
        </w:rPr>
        <w:t xml:space="preserve"> del skrbno pregledati in analizirati rezultate že izvedenih raziskovalnih del</w:t>
      </w:r>
      <w:r w:rsidR="00262037" w:rsidRPr="005A65A0">
        <w:rPr>
          <w:rFonts w:cs="Arial"/>
          <w:szCs w:val="20"/>
        </w:rPr>
        <w:t xml:space="preserve"> za različne namene</w:t>
      </w:r>
      <w:r w:rsidRPr="005A65A0">
        <w:rPr>
          <w:rFonts w:cs="Arial"/>
          <w:szCs w:val="20"/>
        </w:rPr>
        <w:t xml:space="preserve"> v obravnavanem prostoru</w:t>
      </w:r>
      <w:r w:rsidR="00FD144D" w:rsidRPr="005A65A0">
        <w:rPr>
          <w:rFonts w:cs="Arial"/>
          <w:szCs w:val="20"/>
        </w:rPr>
        <w:t>,</w:t>
      </w:r>
    </w:p>
    <w:p w14:paraId="4B7A5E8A" w14:textId="77777777" w:rsidR="00F22668" w:rsidRPr="005A65A0" w:rsidRDefault="00F22668" w:rsidP="00BE0262">
      <w:pPr>
        <w:pStyle w:val="Odstavekseznama"/>
        <w:numPr>
          <w:ilvl w:val="0"/>
          <w:numId w:val="30"/>
        </w:numPr>
        <w:spacing w:line="276" w:lineRule="auto"/>
        <w:ind w:left="426" w:hanging="426"/>
        <w:rPr>
          <w:rFonts w:cs="Arial"/>
          <w:szCs w:val="20"/>
        </w:rPr>
      </w:pPr>
      <w:r w:rsidRPr="005A65A0">
        <w:rPr>
          <w:rFonts w:cs="Arial"/>
          <w:szCs w:val="20"/>
        </w:rPr>
        <w:t xml:space="preserve">predvidene vrtine in njih globino ter </w:t>
      </w:r>
      <w:r w:rsidR="00BE0262" w:rsidRPr="005A65A0">
        <w:rPr>
          <w:rFonts w:cs="Arial"/>
          <w:szCs w:val="20"/>
        </w:rPr>
        <w:t>lokacija</w:t>
      </w:r>
      <w:r w:rsidRPr="005A65A0">
        <w:rPr>
          <w:rFonts w:cs="Arial"/>
          <w:szCs w:val="20"/>
        </w:rPr>
        <w:t xml:space="preserve"> se izvede na podlagi predloga izvajalca in po potrditvi inženirja</w:t>
      </w:r>
      <w:r w:rsidR="00FD144D" w:rsidRPr="005A65A0">
        <w:rPr>
          <w:rFonts w:cs="Arial"/>
          <w:szCs w:val="20"/>
        </w:rPr>
        <w:t>,</w:t>
      </w:r>
    </w:p>
    <w:p w14:paraId="3089C0C8" w14:textId="6F029C19" w:rsidR="00F22668" w:rsidRPr="005A65A0" w:rsidRDefault="00F22668" w:rsidP="00BE0262">
      <w:pPr>
        <w:pStyle w:val="Odstavekseznama"/>
        <w:numPr>
          <w:ilvl w:val="0"/>
          <w:numId w:val="30"/>
        </w:numPr>
        <w:spacing w:line="276" w:lineRule="auto"/>
        <w:ind w:left="426" w:hanging="426"/>
        <w:rPr>
          <w:rFonts w:cs="Arial"/>
          <w:szCs w:val="20"/>
        </w:rPr>
      </w:pPr>
      <w:r w:rsidRPr="005A65A0">
        <w:rPr>
          <w:rFonts w:cs="Arial"/>
          <w:szCs w:val="20"/>
        </w:rPr>
        <w:t xml:space="preserve">vrtine </w:t>
      </w:r>
      <w:r w:rsidR="008C3689" w:rsidRPr="005A65A0">
        <w:rPr>
          <w:rFonts w:cs="Arial"/>
          <w:szCs w:val="20"/>
        </w:rPr>
        <w:t>se izvedejo</w:t>
      </w:r>
      <w:r w:rsidRPr="005A65A0">
        <w:rPr>
          <w:rFonts w:cs="Arial"/>
          <w:szCs w:val="20"/>
        </w:rPr>
        <w:t xml:space="preserve"> tako, da se pridobi kvalitetno jedro</w:t>
      </w:r>
      <w:r w:rsidR="00FD144D" w:rsidRPr="005A65A0">
        <w:rPr>
          <w:rFonts w:cs="Arial"/>
          <w:szCs w:val="20"/>
        </w:rPr>
        <w:t>,</w:t>
      </w:r>
    </w:p>
    <w:p w14:paraId="2FB591AC" w14:textId="77777777" w:rsidR="00F22668" w:rsidRPr="005A65A0" w:rsidRDefault="00BE0262" w:rsidP="00BE0262">
      <w:pPr>
        <w:pStyle w:val="Odstavekseznama"/>
        <w:numPr>
          <w:ilvl w:val="0"/>
          <w:numId w:val="30"/>
        </w:numPr>
        <w:spacing w:line="276" w:lineRule="auto"/>
        <w:ind w:left="426" w:hanging="426"/>
        <w:rPr>
          <w:rFonts w:cs="Arial"/>
          <w:szCs w:val="20"/>
        </w:rPr>
      </w:pPr>
      <w:r w:rsidRPr="005A65A0">
        <w:rPr>
          <w:rFonts w:cs="Arial"/>
          <w:szCs w:val="20"/>
        </w:rPr>
        <w:t>na podlagi presoje hidrogeologa</w:t>
      </w:r>
      <w:r w:rsidR="00F22668" w:rsidRPr="005A65A0">
        <w:rPr>
          <w:rFonts w:cs="Arial"/>
          <w:szCs w:val="20"/>
        </w:rPr>
        <w:t xml:space="preserve"> se geomehanske vrtine </w:t>
      </w:r>
      <w:r w:rsidR="00995D21" w:rsidRPr="005A65A0">
        <w:rPr>
          <w:rFonts w:cs="Arial"/>
          <w:szCs w:val="20"/>
        </w:rPr>
        <w:t>opremijo</w:t>
      </w:r>
      <w:r w:rsidR="00F22668" w:rsidRPr="005A65A0">
        <w:rPr>
          <w:rFonts w:cs="Arial"/>
          <w:szCs w:val="20"/>
        </w:rPr>
        <w:t xml:space="preserve"> kot piezometer</w:t>
      </w:r>
      <w:r w:rsidR="00FD144D" w:rsidRPr="005A65A0">
        <w:rPr>
          <w:rFonts w:cs="Arial"/>
          <w:szCs w:val="20"/>
        </w:rPr>
        <w:t>,</w:t>
      </w:r>
    </w:p>
    <w:p w14:paraId="63A2453B" w14:textId="113D4F82" w:rsidR="00F22668" w:rsidRPr="005A65A0" w:rsidRDefault="00F22668" w:rsidP="00BE0262">
      <w:pPr>
        <w:pStyle w:val="Odstavekseznama"/>
        <w:numPr>
          <w:ilvl w:val="0"/>
          <w:numId w:val="30"/>
        </w:numPr>
        <w:spacing w:line="276" w:lineRule="auto"/>
        <w:ind w:left="426" w:hanging="426"/>
        <w:rPr>
          <w:rFonts w:cs="Arial"/>
          <w:szCs w:val="20"/>
        </w:rPr>
      </w:pPr>
      <w:r w:rsidRPr="005A65A0">
        <w:rPr>
          <w:rFonts w:cs="Arial"/>
          <w:szCs w:val="20"/>
        </w:rPr>
        <w:t>meritve SPT morajo biti izvedene in rezultati podani ter interpretirani v skladu</w:t>
      </w:r>
      <w:r w:rsidR="008C3689" w:rsidRPr="005A65A0">
        <w:rPr>
          <w:rFonts w:cs="Arial"/>
          <w:szCs w:val="20"/>
        </w:rPr>
        <w:t xml:space="preserve"> s</w:t>
      </w:r>
      <w:r w:rsidRPr="005A65A0">
        <w:rPr>
          <w:rFonts w:cs="Arial"/>
          <w:szCs w:val="20"/>
        </w:rPr>
        <w:t xml:space="preserve"> priporočil</w:t>
      </w:r>
      <w:r w:rsidR="008C3689" w:rsidRPr="005A65A0">
        <w:rPr>
          <w:rFonts w:cs="Arial"/>
          <w:szCs w:val="20"/>
        </w:rPr>
        <w:t>i</w:t>
      </w:r>
      <w:r w:rsidRPr="005A65A0">
        <w:rPr>
          <w:rFonts w:cs="Arial"/>
          <w:szCs w:val="20"/>
        </w:rPr>
        <w:t xml:space="preserve"> ISMFE »Reference TEST Procedures: CPT-SPT-DP-WST« (1989). Posebej opozarjamo, da mora biti zabijalni del opreme za SPT kalibriran glede prenosa energije</w:t>
      </w:r>
      <w:r w:rsidR="00FD144D" w:rsidRPr="005A65A0">
        <w:rPr>
          <w:rFonts w:cs="Arial"/>
          <w:szCs w:val="20"/>
        </w:rPr>
        <w:t>,</w:t>
      </w:r>
    </w:p>
    <w:p w14:paraId="6346C8CA" w14:textId="171CF4F0" w:rsidR="00F22668" w:rsidRPr="005A65A0" w:rsidRDefault="00F22668" w:rsidP="00BE0262">
      <w:pPr>
        <w:pStyle w:val="Odstavekseznama"/>
        <w:numPr>
          <w:ilvl w:val="0"/>
          <w:numId w:val="30"/>
        </w:numPr>
        <w:spacing w:line="276" w:lineRule="auto"/>
        <w:ind w:left="426" w:hanging="426"/>
        <w:rPr>
          <w:rFonts w:cs="Arial"/>
          <w:szCs w:val="20"/>
        </w:rPr>
      </w:pPr>
      <w:r w:rsidRPr="005A65A0">
        <w:rPr>
          <w:rFonts w:cs="Arial"/>
          <w:szCs w:val="20"/>
        </w:rPr>
        <w:t xml:space="preserve">elaborat za raziskovani odsek naj </w:t>
      </w:r>
      <w:r w:rsidR="00EE09DF" w:rsidRPr="005A65A0">
        <w:rPr>
          <w:rFonts w:cs="Arial"/>
          <w:szCs w:val="20"/>
        </w:rPr>
        <w:t xml:space="preserve">za potrebe načrtovanja, </w:t>
      </w:r>
      <w:r w:rsidRPr="005A65A0">
        <w:rPr>
          <w:rFonts w:cs="Arial"/>
          <w:szCs w:val="20"/>
        </w:rPr>
        <w:t>med drugim</w:t>
      </w:r>
      <w:r w:rsidR="00EE09DF" w:rsidRPr="005A65A0">
        <w:rPr>
          <w:rFonts w:cs="Arial"/>
          <w:szCs w:val="20"/>
        </w:rPr>
        <w:t>,</w:t>
      </w:r>
      <w:r w:rsidRPr="005A65A0">
        <w:rPr>
          <w:rFonts w:cs="Arial"/>
          <w:szCs w:val="20"/>
        </w:rPr>
        <w:t xml:space="preserve"> vsebuje inženirsko-geološko karto v merilu 1</w:t>
      </w:r>
      <w:r w:rsidR="008C3689" w:rsidRPr="005A65A0">
        <w:rPr>
          <w:rFonts w:cs="Arial"/>
          <w:szCs w:val="20"/>
        </w:rPr>
        <w:t xml:space="preserve"> </w:t>
      </w:r>
      <w:r w:rsidRPr="005A65A0">
        <w:rPr>
          <w:rFonts w:cs="Arial"/>
          <w:szCs w:val="20"/>
        </w:rPr>
        <w:t>:</w:t>
      </w:r>
      <w:r w:rsidR="008C3689" w:rsidRPr="005A65A0">
        <w:rPr>
          <w:rFonts w:cs="Arial"/>
          <w:szCs w:val="20"/>
        </w:rPr>
        <w:t xml:space="preserve"> </w:t>
      </w:r>
      <w:r w:rsidRPr="005A65A0">
        <w:rPr>
          <w:rFonts w:cs="Arial"/>
          <w:szCs w:val="20"/>
        </w:rPr>
        <w:t>1</w:t>
      </w:r>
      <w:r w:rsidR="008C3689" w:rsidRPr="005A65A0">
        <w:rPr>
          <w:rFonts w:cs="Arial"/>
          <w:szCs w:val="20"/>
        </w:rPr>
        <w:t>.</w:t>
      </w:r>
      <w:r w:rsidRPr="005A65A0">
        <w:rPr>
          <w:rFonts w:cs="Arial"/>
          <w:szCs w:val="20"/>
        </w:rPr>
        <w:t>000, z vzdolžnim profilom in karakterističnimi prečnimi profili</w:t>
      </w:r>
      <w:r w:rsidR="00FD144D" w:rsidRPr="005A65A0">
        <w:rPr>
          <w:rFonts w:cs="Arial"/>
          <w:szCs w:val="20"/>
        </w:rPr>
        <w:t>,</w:t>
      </w:r>
    </w:p>
    <w:p w14:paraId="2D91DDDA" w14:textId="77777777" w:rsidR="00F22668" w:rsidRPr="005A65A0" w:rsidRDefault="00F22668" w:rsidP="00BE0262">
      <w:pPr>
        <w:pStyle w:val="Odstavekseznama"/>
        <w:numPr>
          <w:ilvl w:val="0"/>
          <w:numId w:val="30"/>
        </w:numPr>
        <w:spacing w:line="276" w:lineRule="auto"/>
        <w:ind w:left="426" w:hanging="426"/>
        <w:rPr>
          <w:rFonts w:cs="Arial"/>
          <w:szCs w:val="20"/>
        </w:rPr>
      </w:pPr>
      <w:r w:rsidRPr="005A65A0">
        <w:rPr>
          <w:rFonts w:cs="Arial"/>
          <w:szCs w:val="20"/>
        </w:rPr>
        <w:t xml:space="preserve">geološko geotehnični elaborat mora vsebovati opis tehnologije gradnje s </w:t>
      </w:r>
      <w:r w:rsidR="00F9644C" w:rsidRPr="005A65A0">
        <w:rPr>
          <w:rFonts w:cs="Arial"/>
          <w:szCs w:val="20"/>
        </w:rPr>
        <w:t>posebnim</w:t>
      </w:r>
      <w:r w:rsidRPr="005A65A0">
        <w:rPr>
          <w:rFonts w:cs="Arial"/>
          <w:szCs w:val="20"/>
        </w:rPr>
        <w:t xml:space="preserve"> poudarkom</w:t>
      </w:r>
      <w:r w:rsidR="00262037" w:rsidRPr="005A65A0">
        <w:rPr>
          <w:rFonts w:cs="Arial"/>
          <w:szCs w:val="20"/>
        </w:rPr>
        <w:t xml:space="preserve"> na podzemni gradnji železniške proge</w:t>
      </w:r>
      <w:r w:rsidR="00FD144D" w:rsidRPr="005A65A0">
        <w:rPr>
          <w:rFonts w:cs="Arial"/>
          <w:szCs w:val="20"/>
        </w:rPr>
        <w:t>,</w:t>
      </w:r>
    </w:p>
    <w:p w14:paraId="4FF8C052" w14:textId="7D48822A" w:rsidR="00F22668" w:rsidRPr="005A65A0" w:rsidRDefault="00F22668" w:rsidP="00BE0262">
      <w:pPr>
        <w:pStyle w:val="Odstavekseznama"/>
        <w:numPr>
          <w:ilvl w:val="0"/>
          <w:numId w:val="30"/>
        </w:numPr>
        <w:spacing w:line="276" w:lineRule="auto"/>
        <w:ind w:left="426" w:hanging="426"/>
        <w:rPr>
          <w:rFonts w:cs="Arial"/>
          <w:szCs w:val="20"/>
        </w:rPr>
      </w:pPr>
      <w:r w:rsidRPr="005A65A0">
        <w:rPr>
          <w:rFonts w:cs="Arial"/>
          <w:szCs w:val="20"/>
        </w:rPr>
        <w:t>prav tako je za</w:t>
      </w:r>
      <w:r w:rsidR="00262037" w:rsidRPr="005A65A0">
        <w:rPr>
          <w:rFonts w:cs="Arial"/>
          <w:szCs w:val="20"/>
        </w:rPr>
        <w:t xml:space="preserve"> izkopne materiale</w:t>
      </w:r>
      <w:r w:rsidRPr="005A65A0">
        <w:rPr>
          <w:rFonts w:cs="Arial"/>
          <w:szCs w:val="20"/>
        </w:rPr>
        <w:t xml:space="preserve"> potrebno </w:t>
      </w:r>
      <w:r w:rsidR="00262037" w:rsidRPr="005A65A0">
        <w:rPr>
          <w:rFonts w:cs="Arial"/>
          <w:szCs w:val="20"/>
        </w:rPr>
        <w:t xml:space="preserve">oceniti </w:t>
      </w:r>
      <w:r w:rsidRPr="005A65A0">
        <w:rPr>
          <w:rFonts w:cs="Arial"/>
          <w:szCs w:val="20"/>
        </w:rPr>
        <w:t xml:space="preserve">njih uporabnost ali </w:t>
      </w:r>
      <w:r w:rsidR="00262037" w:rsidRPr="005A65A0">
        <w:rPr>
          <w:rFonts w:cs="Arial"/>
          <w:szCs w:val="20"/>
        </w:rPr>
        <w:t xml:space="preserve">predvideti </w:t>
      </w:r>
      <w:r w:rsidRPr="005A65A0">
        <w:rPr>
          <w:rFonts w:cs="Arial"/>
          <w:szCs w:val="20"/>
        </w:rPr>
        <w:t>lokacijo trajn</w:t>
      </w:r>
      <w:r w:rsidR="008C3689" w:rsidRPr="005A65A0">
        <w:rPr>
          <w:rFonts w:cs="Arial"/>
          <w:szCs w:val="20"/>
        </w:rPr>
        <w:t>ega</w:t>
      </w:r>
      <w:r w:rsidRPr="005A65A0">
        <w:rPr>
          <w:rFonts w:cs="Arial"/>
          <w:szCs w:val="20"/>
        </w:rPr>
        <w:t xml:space="preserve"> </w:t>
      </w:r>
      <w:r w:rsidR="00BE0262" w:rsidRPr="005A65A0">
        <w:rPr>
          <w:rFonts w:cs="Arial"/>
          <w:szCs w:val="20"/>
        </w:rPr>
        <w:t>odlagališča</w:t>
      </w:r>
      <w:r w:rsidR="00FD144D" w:rsidRPr="005A65A0">
        <w:rPr>
          <w:rFonts w:cs="Arial"/>
          <w:szCs w:val="20"/>
        </w:rPr>
        <w:t>,</w:t>
      </w:r>
    </w:p>
    <w:p w14:paraId="14F6F89C" w14:textId="77777777" w:rsidR="00F22668" w:rsidRPr="005A65A0" w:rsidRDefault="00F22668" w:rsidP="00BE0262">
      <w:pPr>
        <w:pStyle w:val="Odstavekseznama"/>
        <w:numPr>
          <w:ilvl w:val="0"/>
          <w:numId w:val="30"/>
        </w:numPr>
        <w:spacing w:line="276" w:lineRule="auto"/>
        <w:ind w:left="426" w:hanging="426"/>
        <w:rPr>
          <w:rFonts w:cs="Arial"/>
          <w:szCs w:val="20"/>
        </w:rPr>
      </w:pPr>
      <w:r w:rsidRPr="005A65A0">
        <w:rPr>
          <w:rFonts w:cs="Arial"/>
          <w:szCs w:val="20"/>
        </w:rPr>
        <w:t>za čim racionalnejšo izvedbo razpisanih del je potreben stalen stik na relaciji geomehanik-projektant-predstavnik naročnika (inženir)</w:t>
      </w:r>
      <w:r w:rsidR="00B964E7" w:rsidRPr="005A65A0">
        <w:rPr>
          <w:rFonts w:cs="Arial"/>
          <w:szCs w:val="20"/>
        </w:rPr>
        <w:t>.</w:t>
      </w:r>
    </w:p>
    <w:p w14:paraId="61AC44F2" w14:textId="35AC2197" w:rsidR="00BE0262" w:rsidRPr="005A65A0" w:rsidRDefault="00994C32" w:rsidP="00BE0262">
      <w:pPr>
        <w:spacing w:before="120" w:line="276" w:lineRule="auto"/>
        <w:rPr>
          <w:rFonts w:cs="Arial"/>
          <w:szCs w:val="20"/>
        </w:rPr>
      </w:pPr>
      <w:r w:rsidRPr="005A65A0">
        <w:rPr>
          <w:rFonts w:cs="Arial"/>
          <w:szCs w:val="20"/>
        </w:rPr>
        <w:t xml:space="preserve">Kot že navedeno je izvedljivost posamezne rešitve </w:t>
      </w:r>
      <w:r w:rsidR="009F1E43" w:rsidRPr="005A65A0">
        <w:rPr>
          <w:rFonts w:cs="Arial"/>
          <w:szCs w:val="20"/>
        </w:rPr>
        <w:t>LŽV</w:t>
      </w:r>
      <w:r w:rsidRPr="005A65A0">
        <w:rPr>
          <w:rFonts w:cs="Arial"/>
          <w:szCs w:val="20"/>
        </w:rPr>
        <w:t xml:space="preserve"> </w:t>
      </w:r>
      <w:r w:rsidR="008C3689" w:rsidRPr="005A65A0">
        <w:rPr>
          <w:rFonts w:cs="Arial"/>
          <w:szCs w:val="20"/>
        </w:rPr>
        <w:t>treba</w:t>
      </w:r>
      <w:r w:rsidRPr="005A65A0">
        <w:rPr>
          <w:rFonts w:cs="Arial"/>
          <w:szCs w:val="20"/>
        </w:rPr>
        <w:t xml:space="preserve"> preveriti</w:t>
      </w:r>
      <w:r w:rsidR="009F1E43" w:rsidRPr="005A65A0">
        <w:rPr>
          <w:rFonts w:cs="Arial"/>
          <w:szCs w:val="20"/>
        </w:rPr>
        <w:t xml:space="preserve"> </w:t>
      </w:r>
      <w:r w:rsidR="002A3A43" w:rsidRPr="005A65A0">
        <w:rPr>
          <w:rFonts w:cs="Arial"/>
          <w:szCs w:val="20"/>
        </w:rPr>
        <w:t xml:space="preserve">z vidika gradnje predorov </w:t>
      </w:r>
      <w:r w:rsidR="00995D21" w:rsidRPr="005A65A0">
        <w:rPr>
          <w:rFonts w:cs="Arial"/>
          <w:szCs w:val="20"/>
        </w:rPr>
        <w:t>ali</w:t>
      </w:r>
      <w:r w:rsidR="00D3110B" w:rsidRPr="005A65A0">
        <w:rPr>
          <w:rFonts w:cs="Arial"/>
          <w:szCs w:val="20"/>
        </w:rPr>
        <w:t xml:space="preserve"> </w:t>
      </w:r>
      <w:r w:rsidR="002A3A43" w:rsidRPr="005A65A0">
        <w:rPr>
          <w:rFonts w:cs="Arial"/>
          <w:szCs w:val="20"/>
        </w:rPr>
        <w:t xml:space="preserve">pod obstoječimi </w:t>
      </w:r>
      <w:r w:rsidR="002D14C1" w:rsidRPr="005A65A0">
        <w:rPr>
          <w:rFonts w:cs="Arial"/>
          <w:szCs w:val="20"/>
        </w:rPr>
        <w:t xml:space="preserve">glavnimi </w:t>
      </w:r>
      <w:r w:rsidR="002A3A43" w:rsidRPr="005A65A0">
        <w:rPr>
          <w:rFonts w:cs="Arial"/>
          <w:szCs w:val="20"/>
        </w:rPr>
        <w:t>želez</w:t>
      </w:r>
      <w:r w:rsidR="007268C4" w:rsidRPr="005A65A0">
        <w:rPr>
          <w:rFonts w:cs="Arial"/>
          <w:szCs w:val="20"/>
        </w:rPr>
        <w:t>niškimi proga</w:t>
      </w:r>
      <w:r w:rsidR="002A3A43" w:rsidRPr="005A65A0">
        <w:rPr>
          <w:rFonts w:cs="Arial"/>
          <w:szCs w:val="20"/>
        </w:rPr>
        <w:t>mi (tiri)</w:t>
      </w:r>
      <w:r w:rsidRPr="005A65A0">
        <w:rPr>
          <w:rFonts w:cs="Arial"/>
          <w:szCs w:val="20"/>
        </w:rPr>
        <w:t>,</w:t>
      </w:r>
      <w:r w:rsidR="002A3A43" w:rsidRPr="005A65A0">
        <w:rPr>
          <w:rFonts w:cs="Arial"/>
          <w:szCs w:val="20"/>
        </w:rPr>
        <w:t xml:space="preserve"> </w:t>
      </w:r>
      <w:r w:rsidRPr="005A65A0">
        <w:rPr>
          <w:rFonts w:cs="Arial"/>
          <w:szCs w:val="20"/>
        </w:rPr>
        <w:t xml:space="preserve">z </w:t>
      </w:r>
      <w:r w:rsidR="002A3A43" w:rsidRPr="005A65A0">
        <w:rPr>
          <w:rFonts w:cs="Arial"/>
          <w:szCs w:val="20"/>
        </w:rPr>
        <w:t>vpliv</w:t>
      </w:r>
      <w:r w:rsidRPr="005A65A0">
        <w:rPr>
          <w:rFonts w:cs="Arial"/>
          <w:szCs w:val="20"/>
        </w:rPr>
        <w:t>i</w:t>
      </w:r>
      <w:r w:rsidR="002A3A43" w:rsidRPr="005A65A0">
        <w:rPr>
          <w:rFonts w:cs="Arial"/>
          <w:szCs w:val="20"/>
        </w:rPr>
        <w:t xml:space="preserve"> gradnje na </w:t>
      </w:r>
      <w:r w:rsidR="00DE7595" w:rsidRPr="005A65A0">
        <w:rPr>
          <w:rFonts w:cs="Arial"/>
          <w:szCs w:val="20"/>
        </w:rPr>
        <w:t>stanje</w:t>
      </w:r>
      <w:r w:rsidR="002A3A43" w:rsidRPr="005A65A0">
        <w:rPr>
          <w:rFonts w:cs="Arial"/>
          <w:szCs w:val="20"/>
        </w:rPr>
        <w:t xml:space="preserve"> </w:t>
      </w:r>
      <w:r w:rsidR="00DE7595" w:rsidRPr="005A65A0">
        <w:rPr>
          <w:rFonts w:cs="Arial"/>
          <w:szCs w:val="20"/>
        </w:rPr>
        <w:t xml:space="preserve">obstoječih </w:t>
      </w:r>
      <w:r w:rsidR="002A3A43" w:rsidRPr="005A65A0">
        <w:rPr>
          <w:rFonts w:cs="Arial"/>
          <w:szCs w:val="20"/>
        </w:rPr>
        <w:t>ti</w:t>
      </w:r>
      <w:r w:rsidR="00DE7595" w:rsidRPr="005A65A0">
        <w:rPr>
          <w:rFonts w:cs="Arial"/>
          <w:szCs w:val="20"/>
        </w:rPr>
        <w:t>r</w:t>
      </w:r>
      <w:r w:rsidR="002A3A43" w:rsidRPr="005A65A0">
        <w:rPr>
          <w:rFonts w:cs="Arial"/>
          <w:szCs w:val="20"/>
        </w:rPr>
        <w:t>ov in ti</w:t>
      </w:r>
      <w:r w:rsidR="00DE7595" w:rsidRPr="005A65A0">
        <w:rPr>
          <w:rFonts w:cs="Arial"/>
          <w:szCs w:val="20"/>
        </w:rPr>
        <w:t>r</w:t>
      </w:r>
      <w:r w:rsidR="002A3A43" w:rsidRPr="005A65A0">
        <w:rPr>
          <w:rFonts w:cs="Arial"/>
          <w:szCs w:val="20"/>
        </w:rPr>
        <w:t>nih naprav na površju</w:t>
      </w:r>
      <w:r w:rsidRPr="005A65A0">
        <w:rPr>
          <w:rFonts w:cs="Arial"/>
          <w:szCs w:val="20"/>
        </w:rPr>
        <w:t>,</w:t>
      </w:r>
      <w:r w:rsidR="00D3110B" w:rsidRPr="005A65A0">
        <w:rPr>
          <w:rFonts w:cs="Arial"/>
          <w:szCs w:val="20"/>
        </w:rPr>
        <w:t xml:space="preserve"> </w:t>
      </w:r>
      <w:r w:rsidRPr="005A65A0">
        <w:rPr>
          <w:rFonts w:cs="Arial"/>
          <w:szCs w:val="20"/>
        </w:rPr>
        <w:t>ali</w:t>
      </w:r>
      <w:r w:rsidR="00D3110B" w:rsidRPr="005A65A0">
        <w:rPr>
          <w:rFonts w:cs="Arial"/>
          <w:szCs w:val="20"/>
        </w:rPr>
        <w:t xml:space="preserve"> pod </w:t>
      </w:r>
      <w:r w:rsidRPr="005A65A0">
        <w:rPr>
          <w:rFonts w:cs="Arial"/>
          <w:szCs w:val="20"/>
        </w:rPr>
        <w:t xml:space="preserve">obstoječimi </w:t>
      </w:r>
      <w:r w:rsidR="00D3110B" w:rsidRPr="005A65A0">
        <w:rPr>
          <w:rFonts w:cs="Arial"/>
          <w:szCs w:val="20"/>
        </w:rPr>
        <w:t>stavbami</w:t>
      </w:r>
      <w:r w:rsidRPr="005A65A0">
        <w:rPr>
          <w:rFonts w:cs="Arial"/>
          <w:szCs w:val="20"/>
        </w:rPr>
        <w:t>.</w:t>
      </w:r>
      <w:r w:rsidR="00D3110B" w:rsidRPr="005A65A0">
        <w:rPr>
          <w:rFonts w:cs="Arial"/>
          <w:szCs w:val="20"/>
        </w:rPr>
        <w:t xml:space="preserve"> </w:t>
      </w:r>
      <w:r w:rsidR="00CE31C1" w:rsidRPr="005A65A0">
        <w:rPr>
          <w:rFonts w:cs="Arial"/>
          <w:szCs w:val="20"/>
        </w:rPr>
        <w:t xml:space="preserve">Izvedljivost je </w:t>
      </w:r>
      <w:r w:rsidR="00995D21" w:rsidRPr="005A65A0">
        <w:rPr>
          <w:rFonts w:cs="Arial"/>
          <w:szCs w:val="20"/>
        </w:rPr>
        <w:t>treba</w:t>
      </w:r>
      <w:r w:rsidR="00CE31C1" w:rsidRPr="005A65A0">
        <w:rPr>
          <w:rFonts w:cs="Arial"/>
          <w:szCs w:val="20"/>
        </w:rPr>
        <w:t xml:space="preserve"> utemeljiti </w:t>
      </w:r>
      <w:r w:rsidR="00676321" w:rsidRPr="005A65A0">
        <w:rPr>
          <w:rFonts w:cs="Arial"/>
          <w:szCs w:val="20"/>
        </w:rPr>
        <w:t xml:space="preserve">tudi </w:t>
      </w:r>
      <w:r w:rsidR="00CE31C1" w:rsidRPr="005A65A0">
        <w:rPr>
          <w:rFonts w:cs="Arial"/>
          <w:szCs w:val="20"/>
        </w:rPr>
        <w:t>skozi vse pogoje veljavne uredbe o VVO na območju načrtovanja, vključno z oceno vpliva na transmisiv</w:t>
      </w:r>
      <w:r w:rsidR="008C3689" w:rsidRPr="005A65A0">
        <w:rPr>
          <w:rFonts w:cs="Arial"/>
          <w:szCs w:val="20"/>
        </w:rPr>
        <w:t>n</w:t>
      </w:r>
      <w:r w:rsidR="00CE31C1" w:rsidRPr="005A65A0">
        <w:rPr>
          <w:rFonts w:cs="Arial"/>
          <w:szCs w:val="20"/>
        </w:rPr>
        <w:t>ost</w:t>
      </w:r>
      <w:r w:rsidR="00ED7D13" w:rsidRPr="005A65A0">
        <w:rPr>
          <w:rFonts w:cs="Arial"/>
          <w:szCs w:val="20"/>
        </w:rPr>
        <w:t xml:space="preserve"> vodonosnika</w:t>
      </w:r>
      <w:r w:rsidR="00CE31C1" w:rsidRPr="005A65A0">
        <w:rPr>
          <w:rFonts w:cs="Arial"/>
          <w:szCs w:val="20"/>
        </w:rPr>
        <w:t>.</w:t>
      </w:r>
    </w:p>
    <w:p w14:paraId="28DDF4AC" w14:textId="69C50377" w:rsidR="002D14C1" w:rsidRPr="005A65A0" w:rsidRDefault="00D3110B" w:rsidP="00BE0262">
      <w:pPr>
        <w:spacing w:before="120" w:line="276" w:lineRule="auto"/>
        <w:rPr>
          <w:rFonts w:cs="Arial"/>
          <w:szCs w:val="20"/>
        </w:rPr>
      </w:pPr>
      <w:r w:rsidRPr="005A65A0">
        <w:rPr>
          <w:rFonts w:cs="Arial"/>
          <w:szCs w:val="20"/>
        </w:rPr>
        <w:t xml:space="preserve">Izdelovalec </w:t>
      </w:r>
      <w:r w:rsidR="002D14C1" w:rsidRPr="005A65A0">
        <w:rPr>
          <w:rFonts w:cs="Arial"/>
          <w:szCs w:val="20"/>
        </w:rPr>
        <w:t xml:space="preserve">naloge </w:t>
      </w:r>
      <w:r w:rsidRPr="005A65A0">
        <w:rPr>
          <w:rFonts w:cs="Arial"/>
          <w:szCs w:val="20"/>
        </w:rPr>
        <w:t xml:space="preserve">je </w:t>
      </w:r>
      <w:r w:rsidR="002D14C1" w:rsidRPr="005A65A0">
        <w:rPr>
          <w:rFonts w:cs="Arial"/>
          <w:szCs w:val="20"/>
        </w:rPr>
        <w:t xml:space="preserve">dolžan </w:t>
      </w:r>
      <w:r w:rsidR="00A24507" w:rsidRPr="005A65A0">
        <w:rPr>
          <w:rFonts w:cs="Arial"/>
          <w:szCs w:val="20"/>
        </w:rPr>
        <w:t xml:space="preserve">preveriti </w:t>
      </w:r>
      <w:r w:rsidRPr="005A65A0">
        <w:rPr>
          <w:rFonts w:cs="Arial"/>
          <w:szCs w:val="20"/>
        </w:rPr>
        <w:t xml:space="preserve">izvedljivost </w:t>
      </w:r>
      <w:r w:rsidR="00A24507" w:rsidRPr="005A65A0">
        <w:rPr>
          <w:rFonts w:cs="Arial"/>
          <w:szCs w:val="20"/>
        </w:rPr>
        <w:t xml:space="preserve">predlaganih rešitev </w:t>
      </w:r>
      <w:r w:rsidR="00676321" w:rsidRPr="005A65A0">
        <w:rPr>
          <w:rFonts w:cs="Arial"/>
          <w:szCs w:val="20"/>
        </w:rPr>
        <w:t xml:space="preserve">LŽV </w:t>
      </w:r>
      <w:r w:rsidR="009F1E43" w:rsidRPr="005A65A0">
        <w:rPr>
          <w:rFonts w:cs="Arial"/>
          <w:szCs w:val="20"/>
        </w:rPr>
        <w:t xml:space="preserve">tudi </w:t>
      </w:r>
      <w:r w:rsidR="002D14C1" w:rsidRPr="005A65A0">
        <w:rPr>
          <w:rFonts w:cs="Arial"/>
          <w:szCs w:val="20"/>
        </w:rPr>
        <w:t xml:space="preserve">z vidika </w:t>
      </w:r>
      <w:r w:rsidR="009F1E43" w:rsidRPr="005A65A0">
        <w:rPr>
          <w:rFonts w:cs="Arial"/>
          <w:szCs w:val="20"/>
        </w:rPr>
        <w:t>sistema varnega upravljanja upravljavca (pregled zgornjega ustroja prog, kretnic in tirnih križišč, izvedba merilnih voženj itd.)</w:t>
      </w:r>
      <w:r w:rsidR="00AC560D" w:rsidRPr="005A65A0">
        <w:rPr>
          <w:rFonts w:cs="Arial"/>
          <w:szCs w:val="20"/>
        </w:rPr>
        <w:t xml:space="preserve"> in zagotovi</w:t>
      </w:r>
      <w:r w:rsidR="00B95547" w:rsidRPr="005A65A0">
        <w:rPr>
          <w:rFonts w:cs="Arial"/>
          <w:szCs w:val="20"/>
        </w:rPr>
        <w:t>ti</w:t>
      </w:r>
      <w:r w:rsidR="00AC560D" w:rsidRPr="005A65A0">
        <w:rPr>
          <w:rFonts w:cs="Arial"/>
          <w:szCs w:val="20"/>
        </w:rPr>
        <w:t xml:space="preserve"> skladnost rešitev z veljavno zakonodajo.</w:t>
      </w:r>
    </w:p>
    <w:p w14:paraId="66002E84" w14:textId="77777777" w:rsidR="00423B28" w:rsidRPr="005A65A0" w:rsidRDefault="00423B28" w:rsidP="00B964E7">
      <w:pPr>
        <w:spacing w:line="276" w:lineRule="auto"/>
        <w:rPr>
          <w:rFonts w:cs="Arial"/>
          <w:color w:val="FF0000"/>
          <w:szCs w:val="20"/>
          <w:highlight w:val="cyan"/>
          <w:lang w:eastAsia="sl-SI"/>
        </w:rPr>
      </w:pPr>
    </w:p>
    <w:p w14:paraId="30057B76" w14:textId="77777777" w:rsidR="00981428" w:rsidRPr="005A65A0" w:rsidRDefault="008A3A18" w:rsidP="000C3185">
      <w:pPr>
        <w:spacing w:line="276" w:lineRule="auto"/>
        <w:rPr>
          <w:rFonts w:cs="Arial"/>
          <w:szCs w:val="20"/>
        </w:rPr>
      </w:pPr>
      <w:r w:rsidRPr="005A65A0">
        <w:rPr>
          <w:rFonts w:cs="Arial"/>
          <w:b/>
          <w:szCs w:val="20"/>
        </w:rPr>
        <w:t>2. del:</w:t>
      </w:r>
      <w:r w:rsidRPr="005A65A0">
        <w:rPr>
          <w:rFonts w:cs="Arial"/>
          <w:szCs w:val="20"/>
        </w:rPr>
        <w:t xml:space="preserve"> </w:t>
      </w:r>
      <w:r w:rsidR="007544EE" w:rsidRPr="005A65A0">
        <w:rPr>
          <w:rFonts w:cs="Arial"/>
          <w:szCs w:val="20"/>
          <w:u w:val="single"/>
        </w:rPr>
        <w:t xml:space="preserve">Priprava gradbeno tehničnih rešitev </w:t>
      </w:r>
      <w:r w:rsidR="00F60979" w:rsidRPr="005A65A0">
        <w:rPr>
          <w:rFonts w:cs="Arial"/>
          <w:szCs w:val="20"/>
          <w:u w:val="single"/>
        </w:rPr>
        <w:t xml:space="preserve">oz. variant </w:t>
      </w:r>
      <w:r w:rsidR="007544EE" w:rsidRPr="005A65A0">
        <w:rPr>
          <w:rFonts w:cs="Arial"/>
          <w:szCs w:val="20"/>
          <w:u w:val="single"/>
        </w:rPr>
        <w:t>železniških</w:t>
      </w:r>
      <w:r w:rsidR="007544EE" w:rsidRPr="005A65A0">
        <w:rPr>
          <w:rFonts w:cs="Arial"/>
          <w:szCs w:val="20"/>
          <w:u w:val="single"/>
          <w:lang w:eastAsia="sl-SI"/>
        </w:rPr>
        <w:t xml:space="preserve"> </w:t>
      </w:r>
      <w:r w:rsidR="003E4044" w:rsidRPr="005A65A0">
        <w:rPr>
          <w:rFonts w:cs="Arial"/>
          <w:szCs w:val="20"/>
          <w:u w:val="single"/>
          <w:lang w:eastAsia="sl-SI"/>
        </w:rPr>
        <w:t>prog</w:t>
      </w:r>
      <w:r w:rsidR="00004BC3" w:rsidRPr="005A65A0">
        <w:rPr>
          <w:rFonts w:cs="Arial"/>
          <w:szCs w:val="20"/>
          <w:u w:val="single"/>
          <w:lang w:eastAsia="sl-SI"/>
        </w:rPr>
        <w:t>/</w:t>
      </w:r>
      <w:r w:rsidR="007544EE" w:rsidRPr="005A65A0">
        <w:rPr>
          <w:rFonts w:cs="Arial"/>
          <w:szCs w:val="20"/>
          <w:u w:val="single"/>
        </w:rPr>
        <w:t>tirov, predorov in drugih objektov s pripadajočimi postajami in postajališči</w:t>
      </w:r>
      <w:r w:rsidR="007544EE" w:rsidRPr="005A65A0">
        <w:rPr>
          <w:rFonts w:cs="Arial"/>
          <w:szCs w:val="20"/>
        </w:rPr>
        <w:t xml:space="preserve"> </w:t>
      </w:r>
    </w:p>
    <w:p w14:paraId="5D5E1ADB" w14:textId="77777777" w:rsidR="007544EE" w:rsidRPr="005A65A0" w:rsidRDefault="00ED7D13" w:rsidP="00BE0262">
      <w:pPr>
        <w:spacing w:before="120" w:line="276" w:lineRule="auto"/>
        <w:rPr>
          <w:rFonts w:cs="Arial"/>
          <w:szCs w:val="20"/>
        </w:rPr>
      </w:pPr>
      <w:r w:rsidRPr="005A65A0">
        <w:rPr>
          <w:rFonts w:cs="Arial"/>
          <w:szCs w:val="20"/>
        </w:rPr>
        <w:t>Glavna teža GTE je</w:t>
      </w:r>
      <w:r w:rsidR="005515A8" w:rsidRPr="005A65A0">
        <w:rPr>
          <w:rFonts w:cs="Arial"/>
          <w:szCs w:val="20"/>
        </w:rPr>
        <w:t>,</w:t>
      </w:r>
      <w:r w:rsidRPr="005A65A0">
        <w:rPr>
          <w:rFonts w:cs="Arial"/>
          <w:szCs w:val="20"/>
        </w:rPr>
        <w:t xml:space="preserve"> v fazi izdelave ustreznih rešitev predloga izvedljive variante oz. variant</w:t>
      </w:r>
      <w:r w:rsidR="005515A8" w:rsidRPr="005A65A0">
        <w:rPr>
          <w:rFonts w:cs="Arial"/>
          <w:szCs w:val="20"/>
        </w:rPr>
        <w:t>,</w:t>
      </w:r>
      <w:r w:rsidRPr="005A65A0">
        <w:rPr>
          <w:rFonts w:cs="Arial"/>
          <w:szCs w:val="20"/>
        </w:rPr>
        <w:t xml:space="preserve"> </w:t>
      </w:r>
      <w:r w:rsidR="005515A8" w:rsidRPr="005A65A0">
        <w:rPr>
          <w:rFonts w:cs="Arial"/>
          <w:szCs w:val="20"/>
        </w:rPr>
        <w:t xml:space="preserve">nadgradnja </w:t>
      </w:r>
      <w:r w:rsidRPr="005A65A0">
        <w:rPr>
          <w:rFonts w:cs="Arial"/>
          <w:szCs w:val="20"/>
        </w:rPr>
        <w:t>rešitev</w:t>
      </w:r>
      <w:r w:rsidR="005515A8" w:rsidRPr="005A65A0">
        <w:rPr>
          <w:rFonts w:cs="Arial"/>
          <w:szCs w:val="20"/>
        </w:rPr>
        <w:t xml:space="preserve"> </w:t>
      </w:r>
      <w:r w:rsidRPr="005A65A0">
        <w:rPr>
          <w:rFonts w:cs="Arial"/>
          <w:szCs w:val="20"/>
        </w:rPr>
        <w:t xml:space="preserve">v predhodno predlaganem in izbranem konceptu LŽV. </w:t>
      </w:r>
    </w:p>
    <w:p w14:paraId="7E393E36" w14:textId="1702C52F" w:rsidR="00EE09DF" w:rsidRPr="005A65A0" w:rsidRDefault="00DB7AC2" w:rsidP="00BE0262">
      <w:pPr>
        <w:spacing w:before="120" w:line="276" w:lineRule="auto"/>
        <w:ind w:left="14" w:right="53"/>
        <w:rPr>
          <w:rFonts w:cs="Arial"/>
          <w:szCs w:val="20"/>
        </w:rPr>
      </w:pPr>
      <w:r w:rsidRPr="005A65A0">
        <w:rPr>
          <w:rFonts w:cs="Arial"/>
          <w:szCs w:val="20"/>
        </w:rPr>
        <w:t>Gradiva</w:t>
      </w:r>
      <w:r w:rsidR="006D4E26" w:rsidRPr="005A65A0">
        <w:rPr>
          <w:rFonts w:cs="Arial"/>
          <w:szCs w:val="20"/>
        </w:rPr>
        <w:t xml:space="preserve"> </w:t>
      </w:r>
      <w:r w:rsidR="00644A18" w:rsidRPr="005A65A0">
        <w:rPr>
          <w:rFonts w:cs="Arial"/>
          <w:szCs w:val="20"/>
        </w:rPr>
        <w:t>iz</w:t>
      </w:r>
      <w:r w:rsidR="00EE09DF" w:rsidRPr="005A65A0">
        <w:rPr>
          <w:rFonts w:cs="Arial"/>
          <w:szCs w:val="20"/>
        </w:rPr>
        <w:t xml:space="preserve"> predlagan</w:t>
      </w:r>
      <w:r w:rsidR="00644A18" w:rsidRPr="005A65A0">
        <w:rPr>
          <w:rFonts w:cs="Arial"/>
          <w:szCs w:val="20"/>
        </w:rPr>
        <w:t>ega</w:t>
      </w:r>
      <w:r w:rsidR="00EE09DF" w:rsidRPr="005A65A0">
        <w:rPr>
          <w:rFonts w:cs="Arial"/>
          <w:szCs w:val="20"/>
        </w:rPr>
        <w:t xml:space="preserve"> koncept</w:t>
      </w:r>
      <w:r w:rsidR="00644A18" w:rsidRPr="005A65A0">
        <w:rPr>
          <w:rFonts w:cs="Arial"/>
          <w:szCs w:val="20"/>
        </w:rPr>
        <w:t>a</w:t>
      </w:r>
      <w:r w:rsidR="00EE09DF" w:rsidRPr="005A65A0">
        <w:rPr>
          <w:rFonts w:cs="Arial"/>
          <w:szCs w:val="20"/>
        </w:rPr>
        <w:t xml:space="preserve"> LŽV</w:t>
      </w:r>
      <w:r w:rsidR="00676321" w:rsidRPr="005A65A0">
        <w:rPr>
          <w:rFonts w:cs="Arial"/>
          <w:szCs w:val="20"/>
        </w:rPr>
        <w:t xml:space="preserve"> </w:t>
      </w:r>
      <w:r w:rsidR="00644A18" w:rsidRPr="005A65A0">
        <w:rPr>
          <w:rFonts w:cs="Arial"/>
          <w:szCs w:val="20"/>
        </w:rPr>
        <w:t>se v</w:t>
      </w:r>
      <w:r w:rsidR="00676321" w:rsidRPr="005A65A0">
        <w:rPr>
          <w:rFonts w:cs="Arial"/>
          <w:szCs w:val="20"/>
        </w:rPr>
        <w:t xml:space="preserve"> </w:t>
      </w:r>
      <w:r w:rsidR="007A3878" w:rsidRPr="005A65A0">
        <w:rPr>
          <w:rFonts w:cs="Arial"/>
          <w:szCs w:val="20"/>
        </w:rPr>
        <w:t xml:space="preserve">predlagani </w:t>
      </w:r>
      <w:r w:rsidR="00676321" w:rsidRPr="005A65A0">
        <w:rPr>
          <w:rFonts w:cs="Arial"/>
          <w:szCs w:val="20"/>
        </w:rPr>
        <w:t>varianti</w:t>
      </w:r>
      <w:r w:rsidR="00EE09DF" w:rsidRPr="005A65A0">
        <w:rPr>
          <w:rFonts w:cs="Arial"/>
          <w:szCs w:val="20"/>
        </w:rPr>
        <w:t xml:space="preserve"> izdelajo v merilu 1</w:t>
      </w:r>
      <w:r w:rsidR="008803CC" w:rsidRPr="005A65A0">
        <w:rPr>
          <w:rFonts w:cs="Arial"/>
          <w:szCs w:val="20"/>
        </w:rPr>
        <w:t xml:space="preserve"> </w:t>
      </w:r>
      <w:r w:rsidR="00EE09DF" w:rsidRPr="005A65A0">
        <w:rPr>
          <w:rFonts w:cs="Arial"/>
          <w:szCs w:val="20"/>
        </w:rPr>
        <w:t>:</w:t>
      </w:r>
      <w:r w:rsidR="008803CC" w:rsidRPr="005A65A0">
        <w:rPr>
          <w:rFonts w:cs="Arial"/>
          <w:szCs w:val="20"/>
        </w:rPr>
        <w:t xml:space="preserve"> </w:t>
      </w:r>
      <w:r w:rsidR="00EE09DF" w:rsidRPr="005A65A0">
        <w:rPr>
          <w:rFonts w:cs="Arial"/>
          <w:szCs w:val="20"/>
        </w:rPr>
        <w:t>1</w:t>
      </w:r>
      <w:r w:rsidR="008803CC" w:rsidRPr="005A65A0">
        <w:rPr>
          <w:rFonts w:cs="Arial"/>
          <w:szCs w:val="20"/>
        </w:rPr>
        <w:t>.</w:t>
      </w:r>
      <w:r w:rsidR="00EE09DF" w:rsidRPr="005A65A0">
        <w:rPr>
          <w:rFonts w:cs="Arial"/>
          <w:szCs w:val="20"/>
        </w:rPr>
        <w:t>000</w:t>
      </w:r>
      <w:r w:rsidR="001C1933" w:rsidRPr="005A65A0">
        <w:rPr>
          <w:rFonts w:cs="Arial"/>
          <w:szCs w:val="20"/>
        </w:rPr>
        <w:t xml:space="preserve"> </w:t>
      </w:r>
      <w:r w:rsidR="00EE09DF" w:rsidRPr="005A65A0">
        <w:rPr>
          <w:rFonts w:cs="Arial"/>
          <w:szCs w:val="20"/>
        </w:rPr>
        <w:t xml:space="preserve"> oz. tako podrobno, da se lahko glede na razpoložljive </w:t>
      </w:r>
      <w:r w:rsidR="007A3878" w:rsidRPr="005A65A0">
        <w:rPr>
          <w:rFonts w:cs="Arial"/>
          <w:szCs w:val="20"/>
        </w:rPr>
        <w:t xml:space="preserve">in na novo izdelane </w:t>
      </w:r>
      <w:r w:rsidR="00EE09DF" w:rsidRPr="005A65A0">
        <w:rPr>
          <w:rFonts w:cs="Arial"/>
          <w:szCs w:val="20"/>
        </w:rPr>
        <w:t>podatke (ge</w:t>
      </w:r>
      <w:r w:rsidR="008803CC" w:rsidRPr="005A65A0">
        <w:rPr>
          <w:rFonts w:cs="Arial"/>
          <w:szCs w:val="20"/>
        </w:rPr>
        <w:t>otehnika, hidrogeologija, itd.) ter</w:t>
      </w:r>
      <w:r w:rsidR="00EE09DF" w:rsidRPr="005A65A0">
        <w:rPr>
          <w:rFonts w:cs="Arial"/>
          <w:szCs w:val="20"/>
        </w:rPr>
        <w:t xml:space="preserve"> strokovne podlage določi njihova izvedljivost in ustreznost za nadaljnjo obdelavo v postopku priprave DPN. Glede na </w:t>
      </w:r>
      <w:r w:rsidR="008F45BC" w:rsidRPr="005A65A0">
        <w:rPr>
          <w:rFonts w:cs="Arial"/>
          <w:szCs w:val="20"/>
        </w:rPr>
        <w:t>navedeno</w:t>
      </w:r>
      <w:r w:rsidR="00EE09DF" w:rsidRPr="005A65A0">
        <w:rPr>
          <w:rFonts w:cs="Arial"/>
          <w:szCs w:val="20"/>
        </w:rPr>
        <w:t xml:space="preserve"> morajo biti vse projektno tehnične rešitve sprotno preverjane s funkcionalnega, prostorskega, okoljskega</w:t>
      </w:r>
      <w:r w:rsidR="008803CC" w:rsidRPr="005A65A0">
        <w:rPr>
          <w:rFonts w:cs="Arial"/>
          <w:szCs w:val="20"/>
        </w:rPr>
        <w:t xml:space="preserve"> in investicijskega vidika oz. </w:t>
      </w:r>
      <w:r w:rsidR="00EE09DF" w:rsidRPr="005A65A0">
        <w:rPr>
          <w:rFonts w:cs="Arial"/>
          <w:szCs w:val="20"/>
        </w:rPr>
        <w:t>z vidika ekonomske upravičenosti.</w:t>
      </w:r>
    </w:p>
    <w:p w14:paraId="7514AB14" w14:textId="77777777" w:rsidR="00EE09DF" w:rsidRPr="005A65A0" w:rsidRDefault="0023422D" w:rsidP="00BE0262">
      <w:pPr>
        <w:spacing w:before="120" w:line="276" w:lineRule="auto"/>
        <w:ind w:left="10" w:right="62"/>
        <w:rPr>
          <w:rFonts w:cs="Arial"/>
          <w:szCs w:val="20"/>
        </w:rPr>
      </w:pPr>
      <w:r w:rsidRPr="005A65A0">
        <w:rPr>
          <w:rFonts w:cs="Arial"/>
          <w:szCs w:val="20"/>
        </w:rPr>
        <w:t xml:space="preserve">Ugotovijo se </w:t>
      </w:r>
      <w:r w:rsidR="00EE09DF" w:rsidRPr="005A65A0">
        <w:rPr>
          <w:rFonts w:cs="Arial"/>
          <w:szCs w:val="20"/>
        </w:rPr>
        <w:t xml:space="preserve">potrebna rušenja </w:t>
      </w:r>
      <w:r w:rsidR="00AF0FA5" w:rsidRPr="005A65A0">
        <w:rPr>
          <w:rFonts w:cs="Arial"/>
          <w:szCs w:val="20"/>
        </w:rPr>
        <w:t xml:space="preserve">objektov </w:t>
      </w:r>
      <w:r w:rsidR="00EE09DF" w:rsidRPr="005A65A0">
        <w:rPr>
          <w:rFonts w:cs="Arial"/>
          <w:szCs w:val="20"/>
        </w:rPr>
        <w:t xml:space="preserve">zaradi gradnje in preoblikovanja urbanih kompleksov, v katere se posega – npr. </w:t>
      </w:r>
      <w:r w:rsidR="00BF1B22" w:rsidRPr="005A65A0">
        <w:rPr>
          <w:rFonts w:cs="Arial"/>
          <w:szCs w:val="20"/>
        </w:rPr>
        <w:t xml:space="preserve">aktivne </w:t>
      </w:r>
      <w:r w:rsidR="00EE09DF" w:rsidRPr="005A65A0">
        <w:rPr>
          <w:rFonts w:cs="Arial"/>
          <w:szCs w:val="20"/>
        </w:rPr>
        <w:t>protihrupn</w:t>
      </w:r>
      <w:r w:rsidR="00BF1B22" w:rsidRPr="005A65A0">
        <w:rPr>
          <w:rFonts w:cs="Arial"/>
          <w:szCs w:val="20"/>
        </w:rPr>
        <w:t>e</w:t>
      </w:r>
      <w:r w:rsidR="00EE09DF" w:rsidRPr="005A65A0">
        <w:rPr>
          <w:rFonts w:cs="Arial"/>
          <w:szCs w:val="20"/>
        </w:rPr>
        <w:t xml:space="preserve"> zaščit</w:t>
      </w:r>
      <w:r w:rsidR="00BF1B22" w:rsidRPr="005A65A0">
        <w:rPr>
          <w:rFonts w:cs="Arial"/>
          <w:szCs w:val="20"/>
        </w:rPr>
        <w:t>e</w:t>
      </w:r>
      <w:r w:rsidR="00EE09DF" w:rsidRPr="005A65A0">
        <w:rPr>
          <w:rFonts w:cs="Arial"/>
          <w:szCs w:val="20"/>
        </w:rPr>
        <w:t>, dovozi, oblikovna podoba ipd.</w:t>
      </w:r>
      <w:r w:rsidR="00BF1B22" w:rsidRPr="005A65A0">
        <w:rPr>
          <w:rFonts w:cs="Arial"/>
          <w:szCs w:val="20"/>
        </w:rPr>
        <w:t xml:space="preserve"> –</w:t>
      </w:r>
      <w:r w:rsidR="00AF0FA5" w:rsidRPr="005A65A0">
        <w:rPr>
          <w:rFonts w:cs="Arial"/>
          <w:szCs w:val="20"/>
        </w:rPr>
        <w:t xml:space="preserve"> </w:t>
      </w:r>
      <w:r w:rsidR="00BF1B22" w:rsidRPr="005A65A0">
        <w:rPr>
          <w:rFonts w:cs="Arial"/>
          <w:szCs w:val="20"/>
        </w:rPr>
        <w:t>in</w:t>
      </w:r>
      <w:r w:rsidRPr="005A65A0">
        <w:rPr>
          <w:rFonts w:cs="Arial"/>
          <w:szCs w:val="20"/>
        </w:rPr>
        <w:t xml:space="preserve"> </w:t>
      </w:r>
      <w:r w:rsidR="00EE09DF" w:rsidRPr="005A65A0">
        <w:rPr>
          <w:rFonts w:cs="Arial"/>
          <w:szCs w:val="20"/>
        </w:rPr>
        <w:t>opredel</w:t>
      </w:r>
      <w:r w:rsidR="00BE0262" w:rsidRPr="005A65A0">
        <w:rPr>
          <w:rFonts w:cs="Arial"/>
          <w:szCs w:val="20"/>
        </w:rPr>
        <w:t>i možnost gradnje pod prometom.</w:t>
      </w:r>
    </w:p>
    <w:p w14:paraId="34F41C12" w14:textId="6428F66D" w:rsidR="00EE09DF" w:rsidRPr="005A65A0" w:rsidRDefault="00BF1B22" w:rsidP="00BE0262">
      <w:pPr>
        <w:spacing w:before="120" w:line="276" w:lineRule="auto"/>
        <w:ind w:left="14" w:right="53"/>
        <w:rPr>
          <w:rFonts w:cs="Arial"/>
          <w:szCs w:val="20"/>
        </w:rPr>
      </w:pPr>
      <w:r w:rsidRPr="005A65A0">
        <w:rPr>
          <w:rFonts w:cs="Arial"/>
          <w:szCs w:val="20"/>
        </w:rPr>
        <w:t xml:space="preserve">Pri iskanju </w:t>
      </w:r>
      <w:r w:rsidR="00EE09DF" w:rsidRPr="005A65A0">
        <w:rPr>
          <w:rFonts w:cs="Arial"/>
          <w:szCs w:val="20"/>
        </w:rPr>
        <w:t>odgovoro</w:t>
      </w:r>
      <w:r w:rsidRPr="005A65A0">
        <w:rPr>
          <w:rFonts w:cs="Arial"/>
          <w:szCs w:val="20"/>
        </w:rPr>
        <w:t>v o</w:t>
      </w:r>
      <w:r w:rsidR="00EE09DF" w:rsidRPr="005A65A0">
        <w:rPr>
          <w:rFonts w:cs="Arial"/>
          <w:szCs w:val="20"/>
        </w:rPr>
        <w:t xml:space="preserve"> izvedljivosti </w:t>
      </w:r>
      <w:r w:rsidRPr="005A65A0">
        <w:rPr>
          <w:rFonts w:cs="Arial"/>
          <w:szCs w:val="20"/>
        </w:rPr>
        <w:t>posamezne</w:t>
      </w:r>
      <w:r w:rsidR="00EE09DF" w:rsidRPr="005A65A0">
        <w:rPr>
          <w:rFonts w:cs="Arial"/>
          <w:szCs w:val="20"/>
        </w:rPr>
        <w:t xml:space="preserve"> </w:t>
      </w:r>
      <w:r w:rsidRPr="005A65A0">
        <w:rPr>
          <w:rFonts w:cs="Arial"/>
          <w:szCs w:val="20"/>
        </w:rPr>
        <w:t>variante</w:t>
      </w:r>
      <w:r w:rsidR="00EE09DF" w:rsidRPr="005A65A0">
        <w:rPr>
          <w:rFonts w:cs="Arial"/>
          <w:szCs w:val="20"/>
        </w:rPr>
        <w:t xml:space="preserve"> </w:t>
      </w:r>
      <w:r w:rsidRPr="005A65A0">
        <w:rPr>
          <w:rFonts w:cs="Arial"/>
          <w:szCs w:val="20"/>
        </w:rPr>
        <w:t xml:space="preserve">je upoštevati ključne prostorske omejitve in </w:t>
      </w:r>
      <w:r w:rsidR="00EE09DF" w:rsidRPr="005A65A0">
        <w:rPr>
          <w:rFonts w:cs="Arial"/>
          <w:szCs w:val="20"/>
        </w:rPr>
        <w:t xml:space="preserve">problematične urbane detajle v mestnem središču (Tivoli, </w:t>
      </w:r>
      <w:r w:rsidRPr="005A65A0">
        <w:rPr>
          <w:rFonts w:cs="Arial"/>
          <w:szCs w:val="20"/>
        </w:rPr>
        <w:t>območje ob potniški postaji Ljubljana</w:t>
      </w:r>
      <w:r w:rsidR="00EE09DF" w:rsidRPr="005A65A0">
        <w:rPr>
          <w:rFonts w:cs="Arial"/>
          <w:szCs w:val="20"/>
        </w:rPr>
        <w:t>, Rožna dolina, Spodnja Šiška, južni Bežigrad</w:t>
      </w:r>
      <w:r w:rsidRPr="005A65A0">
        <w:rPr>
          <w:rFonts w:cs="Arial"/>
          <w:szCs w:val="20"/>
        </w:rPr>
        <w:t xml:space="preserve"> itd.</w:t>
      </w:r>
      <w:r w:rsidR="00EE09DF" w:rsidRPr="005A65A0">
        <w:rPr>
          <w:rFonts w:cs="Arial"/>
          <w:szCs w:val="20"/>
        </w:rPr>
        <w:t>). Vse rešitve se izdelajo na podlagi javno razpoložljivih geodetskih podlag, ki jih bo izvajalec pridobil sam</w:t>
      </w:r>
      <w:r w:rsidR="005515A8" w:rsidRPr="005A65A0">
        <w:rPr>
          <w:rFonts w:cs="Arial"/>
          <w:szCs w:val="20"/>
        </w:rPr>
        <w:t>,</w:t>
      </w:r>
      <w:r w:rsidR="00EE09DF" w:rsidRPr="005A65A0">
        <w:rPr>
          <w:rFonts w:cs="Arial"/>
          <w:szCs w:val="20"/>
        </w:rPr>
        <w:t xml:space="preserve"> o</w:t>
      </w:r>
      <w:r w:rsidR="00BE0262" w:rsidRPr="005A65A0">
        <w:rPr>
          <w:rFonts w:cs="Arial"/>
          <w:szCs w:val="20"/>
        </w:rPr>
        <w:t>b predložitvi pooblastila DRSI.</w:t>
      </w:r>
    </w:p>
    <w:p w14:paraId="13E5B77B" w14:textId="77777777" w:rsidR="00EE09DF" w:rsidRPr="005A65A0" w:rsidRDefault="00EE09DF" w:rsidP="00BE0262">
      <w:pPr>
        <w:spacing w:before="120" w:line="276" w:lineRule="auto"/>
        <w:rPr>
          <w:rFonts w:cs="Arial"/>
          <w:szCs w:val="20"/>
        </w:rPr>
      </w:pPr>
      <w:r w:rsidRPr="005A65A0">
        <w:rPr>
          <w:rFonts w:cs="Arial"/>
          <w:bCs/>
          <w:szCs w:val="20"/>
        </w:rPr>
        <w:lastRenderedPageBreak/>
        <w:t xml:space="preserve">Načrtovalci podzemne tovorne proge poskušajo optimizirati progo glede na predhodne študije </w:t>
      </w:r>
      <w:r w:rsidR="00BF1B22" w:rsidRPr="005A65A0">
        <w:rPr>
          <w:rFonts w:cs="Arial"/>
          <w:bCs/>
          <w:szCs w:val="20"/>
        </w:rPr>
        <w:t xml:space="preserve">tudi </w:t>
      </w:r>
      <w:r w:rsidRPr="005A65A0">
        <w:rPr>
          <w:rFonts w:cs="Arial"/>
          <w:bCs/>
          <w:szCs w:val="20"/>
        </w:rPr>
        <w:t xml:space="preserve">tako, da se v največji možni meri izognejo </w:t>
      </w:r>
      <w:r w:rsidR="00BF1B22" w:rsidRPr="005A65A0">
        <w:rPr>
          <w:rFonts w:cs="Arial"/>
          <w:bCs/>
          <w:szCs w:val="20"/>
        </w:rPr>
        <w:t xml:space="preserve">znanim problematičnim </w:t>
      </w:r>
      <w:r w:rsidRPr="005A65A0">
        <w:rPr>
          <w:rFonts w:cs="Arial"/>
          <w:bCs/>
          <w:szCs w:val="20"/>
        </w:rPr>
        <w:t>lokacij</w:t>
      </w:r>
      <w:r w:rsidR="00BF1B22" w:rsidRPr="005A65A0">
        <w:rPr>
          <w:rFonts w:cs="Arial"/>
          <w:bCs/>
          <w:szCs w:val="20"/>
        </w:rPr>
        <w:t xml:space="preserve">am kot npr. </w:t>
      </w:r>
      <w:r w:rsidRPr="005A65A0">
        <w:rPr>
          <w:rFonts w:cs="Arial"/>
          <w:bCs/>
          <w:szCs w:val="20"/>
        </w:rPr>
        <w:t>skupin</w:t>
      </w:r>
      <w:r w:rsidR="00BF1B22" w:rsidRPr="005A65A0">
        <w:rPr>
          <w:rFonts w:cs="Arial"/>
          <w:bCs/>
          <w:szCs w:val="20"/>
        </w:rPr>
        <w:t>i</w:t>
      </w:r>
      <w:r w:rsidRPr="005A65A0">
        <w:rPr>
          <w:rFonts w:cs="Arial"/>
          <w:bCs/>
          <w:szCs w:val="20"/>
        </w:rPr>
        <w:t xml:space="preserve"> načrtovanih fakultet (študentski kampus</w:t>
      </w:r>
      <w:r w:rsidR="00BF1B22" w:rsidRPr="005A65A0">
        <w:rPr>
          <w:rFonts w:cs="Arial"/>
          <w:bCs/>
          <w:szCs w:val="20"/>
        </w:rPr>
        <w:t xml:space="preserve"> v Rožni dolini</w:t>
      </w:r>
      <w:r w:rsidR="00367872" w:rsidRPr="005A65A0">
        <w:rPr>
          <w:rFonts w:cs="Arial"/>
          <w:bCs/>
          <w:szCs w:val="20"/>
        </w:rPr>
        <w:t xml:space="preserve"> - </w:t>
      </w:r>
      <w:r w:rsidRPr="005A65A0">
        <w:rPr>
          <w:rFonts w:cs="Arial"/>
          <w:bCs/>
          <w:szCs w:val="20"/>
        </w:rPr>
        <w:t xml:space="preserve">zagotovijo </w:t>
      </w:r>
      <w:r w:rsidR="00367872" w:rsidRPr="005A65A0">
        <w:rPr>
          <w:rFonts w:cs="Arial"/>
          <w:bCs/>
          <w:szCs w:val="20"/>
        </w:rPr>
        <w:t xml:space="preserve">se </w:t>
      </w:r>
      <w:r w:rsidRPr="005A65A0">
        <w:rPr>
          <w:rFonts w:cs="Arial"/>
          <w:bCs/>
          <w:szCs w:val="20"/>
        </w:rPr>
        <w:t>rešitve z najmanj vibracijami in hrupom, ki vplivajo na občutljive merilne naprave v laboratorijih načrtovanih fakultet</w:t>
      </w:r>
      <w:r w:rsidR="00367872" w:rsidRPr="005A65A0">
        <w:rPr>
          <w:rFonts w:cs="Arial"/>
          <w:bCs/>
          <w:szCs w:val="20"/>
        </w:rPr>
        <w:t xml:space="preserve">) in </w:t>
      </w:r>
      <w:r w:rsidR="00CC29E6" w:rsidRPr="005A65A0">
        <w:rPr>
          <w:rFonts w:cs="Arial"/>
          <w:bCs/>
          <w:szCs w:val="20"/>
        </w:rPr>
        <w:t xml:space="preserve">morebitnim podobnim </w:t>
      </w:r>
      <w:r w:rsidR="00367872" w:rsidRPr="005A65A0">
        <w:rPr>
          <w:rFonts w:cs="Arial"/>
          <w:bCs/>
          <w:szCs w:val="20"/>
        </w:rPr>
        <w:t>lokacijam</w:t>
      </w:r>
      <w:r w:rsidR="00376645" w:rsidRPr="005A65A0">
        <w:rPr>
          <w:rFonts w:cs="Arial"/>
          <w:bCs/>
          <w:szCs w:val="20"/>
        </w:rPr>
        <w:t xml:space="preserve"> na območju MOL</w:t>
      </w:r>
      <w:r w:rsidRPr="005A65A0">
        <w:rPr>
          <w:rFonts w:cs="Arial"/>
          <w:bCs/>
          <w:szCs w:val="20"/>
        </w:rPr>
        <w:t>.</w:t>
      </w:r>
      <w:r w:rsidR="00BF1B22" w:rsidRPr="005A65A0">
        <w:rPr>
          <w:rFonts w:cs="Arial"/>
          <w:bCs/>
          <w:szCs w:val="20"/>
        </w:rPr>
        <w:t xml:space="preserve"> </w:t>
      </w:r>
    </w:p>
    <w:p w14:paraId="6EBCB476" w14:textId="6BCF8BC0" w:rsidR="00BE0262" w:rsidRPr="005A65A0" w:rsidRDefault="00981428" w:rsidP="00BE0262">
      <w:pPr>
        <w:spacing w:before="120" w:line="276" w:lineRule="auto"/>
        <w:rPr>
          <w:rFonts w:cs="Arial"/>
          <w:szCs w:val="20"/>
        </w:rPr>
      </w:pPr>
      <w:r w:rsidRPr="005A65A0">
        <w:rPr>
          <w:rFonts w:cs="Arial"/>
          <w:szCs w:val="20"/>
        </w:rPr>
        <w:t xml:space="preserve">Pričakovano je, da se ločeno obdelajo rešitve železniške infrastrukture za potniški promet, vključno s PVH, </w:t>
      </w:r>
      <w:r w:rsidR="007544EE" w:rsidRPr="005A65A0">
        <w:rPr>
          <w:rFonts w:cs="Arial"/>
          <w:szCs w:val="20"/>
        </w:rPr>
        <w:t xml:space="preserve">s premišljenim omrežjem </w:t>
      </w:r>
      <w:r w:rsidRPr="005A65A0">
        <w:rPr>
          <w:rFonts w:cs="Arial"/>
          <w:szCs w:val="20"/>
        </w:rPr>
        <w:t>postaj in postajališč ter ločeno za tovorni promet</w:t>
      </w:r>
      <w:r w:rsidR="009A7AB0" w:rsidRPr="005A65A0">
        <w:rPr>
          <w:rFonts w:cs="Arial"/>
          <w:szCs w:val="20"/>
        </w:rPr>
        <w:t xml:space="preserve"> in omrežjem tovornih postaj</w:t>
      </w:r>
      <w:r w:rsidR="007268C4" w:rsidRPr="005A65A0">
        <w:rPr>
          <w:rFonts w:cs="Arial"/>
          <w:szCs w:val="20"/>
        </w:rPr>
        <w:t xml:space="preserve"> </w:t>
      </w:r>
      <w:r w:rsidRPr="005A65A0">
        <w:rPr>
          <w:rFonts w:cs="Arial"/>
          <w:szCs w:val="20"/>
        </w:rPr>
        <w:t>in drug</w:t>
      </w:r>
      <w:r w:rsidR="007544EE" w:rsidRPr="005A65A0">
        <w:rPr>
          <w:rFonts w:cs="Arial"/>
          <w:szCs w:val="20"/>
        </w:rPr>
        <w:t>imi</w:t>
      </w:r>
      <w:r w:rsidRPr="005A65A0">
        <w:rPr>
          <w:rFonts w:cs="Arial"/>
          <w:szCs w:val="20"/>
        </w:rPr>
        <w:t xml:space="preserve"> ključn</w:t>
      </w:r>
      <w:r w:rsidR="007544EE" w:rsidRPr="005A65A0">
        <w:rPr>
          <w:rFonts w:cs="Arial"/>
          <w:szCs w:val="20"/>
        </w:rPr>
        <w:t>imi</w:t>
      </w:r>
      <w:r w:rsidRPr="005A65A0">
        <w:rPr>
          <w:rFonts w:cs="Arial"/>
          <w:szCs w:val="20"/>
        </w:rPr>
        <w:t xml:space="preserve"> </w:t>
      </w:r>
      <w:r w:rsidR="007544EE" w:rsidRPr="005A65A0">
        <w:rPr>
          <w:rFonts w:cs="Arial"/>
          <w:szCs w:val="20"/>
        </w:rPr>
        <w:t xml:space="preserve">sestavinami. </w:t>
      </w:r>
      <w:r w:rsidR="0067492E" w:rsidRPr="005A65A0">
        <w:rPr>
          <w:rFonts w:cs="Arial"/>
          <w:szCs w:val="20"/>
        </w:rPr>
        <w:t>Vhodne</w:t>
      </w:r>
      <w:r w:rsidR="000F21E2" w:rsidRPr="005A65A0">
        <w:rPr>
          <w:rFonts w:cs="Arial"/>
          <w:szCs w:val="20"/>
        </w:rPr>
        <w:t xml:space="preserve"> podatk</w:t>
      </w:r>
      <w:r w:rsidR="0067492E" w:rsidRPr="005A65A0">
        <w:rPr>
          <w:rFonts w:cs="Arial"/>
          <w:szCs w:val="20"/>
        </w:rPr>
        <w:t>e</w:t>
      </w:r>
      <w:r w:rsidR="000F21E2" w:rsidRPr="005A65A0">
        <w:rPr>
          <w:rFonts w:cs="Arial"/>
          <w:szCs w:val="20"/>
        </w:rPr>
        <w:t xml:space="preserve"> za PVH se bo pridobilo in usklajevalo od izvajalcev naloge poteka konkurenčnih prog preko območja Ljubljane in glavne potniške postaje Ljubljana.</w:t>
      </w:r>
    </w:p>
    <w:p w14:paraId="5863F758" w14:textId="7C8A8B53" w:rsidR="00981428" w:rsidRPr="005A65A0" w:rsidRDefault="007544EE" w:rsidP="00BE0262">
      <w:pPr>
        <w:spacing w:before="120" w:line="276" w:lineRule="auto"/>
        <w:rPr>
          <w:rFonts w:cs="Arial"/>
          <w:szCs w:val="20"/>
        </w:rPr>
      </w:pPr>
      <w:r w:rsidRPr="005A65A0">
        <w:rPr>
          <w:rFonts w:cs="Arial"/>
          <w:szCs w:val="20"/>
        </w:rPr>
        <w:t xml:space="preserve">Prikaže se </w:t>
      </w:r>
      <w:r w:rsidR="00AC560D" w:rsidRPr="005A65A0">
        <w:rPr>
          <w:rFonts w:cs="Arial"/>
          <w:szCs w:val="20"/>
        </w:rPr>
        <w:t>faznost gradnje in</w:t>
      </w:r>
      <w:r w:rsidRPr="005A65A0">
        <w:rPr>
          <w:rFonts w:cs="Arial"/>
          <w:szCs w:val="20"/>
        </w:rPr>
        <w:t xml:space="preserve"> končna zbirna karta</w:t>
      </w:r>
      <w:r w:rsidR="00376645" w:rsidRPr="005A65A0">
        <w:rPr>
          <w:rFonts w:cs="Arial"/>
          <w:szCs w:val="20"/>
        </w:rPr>
        <w:t xml:space="preserve"> načrtovanega </w:t>
      </w:r>
      <w:r w:rsidR="004405F0" w:rsidRPr="005A65A0">
        <w:rPr>
          <w:rFonts w:cs="Arial"/>
          <w:szCs w:val="20"/>
        </w:rPr>
        <w:t>javnega</w:t>
      </w:r>
      <w:r w:rsidRPr="005A65A0">
        <w:rPr>
          <w:rFonts w:cs="Arial"/>
          <w:szCs w:val="20"/>
        </w:rPr>
        <w:t xml:space="preserve"> </w:t>
      </w:r>
      <w:r w:rsidR="007D5ED9" w:rsidRPr="005A65A0">
        <w:rPr>
          <w:rFonts w:cs="Arial"/>
          <w:szCs w:val="20"/>
        </w:rPr>
        <w:t xml:space="preserve">železniškega </w:t>
      </w:r>
      <w:r w:rsidRPr="005A65A0">
        <w:rPr>
          <w:rFonts w:cs="Arial"/>
          <w:szCs w:val="20"/>
        </w:rPr>
        <w:t xml:space="preserve">omrežja </w:t>
      </w:r>
      <w:r w:rsidR="00376645" w:rsidRPr="005A65A0">
        <w:rPr>
          <w:rFonts w:cs="Arial"/>
          <w:szCs w:val="20"/>
        </w:rPr>
        <w:t>na območju</w:t>
      </w:r>
      <w:r w:rsidRPr="005A65A0">
        <w:rPr>
          <w:rFonts w:cs="Arial"/>
          <w:szCs w:val="20"/>
        </w:rPr>
        <w:t xml:space="preserve"> LŽV</w:t>
      </w:r>
      <w:r w:rsidR="000F21E2" w:rsidRPr="005A65A0">
        <w:rPr>
          <w:rFonts w:cs="Arial"/>
          <w:szCs w:val="20"/>
        </w:rPr>
        <w:t>, upoštevajoč končno ločenost potniškega</w:t>
      </w:r>
      <w:r w:rsidR="0067492E" w:rsidRPr="005A65A0">
        <w:rPr>
          <w:rFonts w:cs="Arial"/>
          <w:szCs w:val="20"/>
        </w:rPr>
        <w:t xml:space="preserve"> in</w:t>
      </w:r>
      <w:r w:rsidR="000F21E2" w:rsidRPr="005A65A0">
        <w:rPr>
          <w:rFonts w:cs="Arial"/>
          <w:szCs w:val="20"/>
        </w:rPr>
        <w:t xml:space="preserve"> tovornega prometa</w:t>
      </w:r>
      <w:r w:rsidR="00BE0262" w:rsidRPr="005A65A0">
        <w:rPr>
          <w:rFonts w:cs="Arial"/>
          <w:szCs w:val="20"/>
        </w:rPr>
        <w:t>.</w:t>
      </w:r>
    </w:p>
    <w:p w14:paraId="0E14DB24" w14:textId="77777777" w:rsidR="00981428" w:rsidRPr="005A65A0" w:rsidRDefault="00A14D83" w:rsidP="00BE0262">
      <w:pPr>
        <w:spacing w:before="120" w:line="276" w:lineRule="auto"/>
        <w:rPr>
          <w:rFonts w:cs="Arial"/>
          <w:szCs w:val="20"/>
        </w:rPr>
      </w:pPr>
      <w:r w:rsidRPr="005A65A0">
        <w:rPr>
          <w:rFonts w:cs="Arial"/>
          <w:szCs w:val="20"/>
          <w:lang w:eastAsia="sl-SI"/>
        </w:rPr>
        <w:t>Najustreznejša rešitev/rešitve znotraj predlaganega koncepta LŽV se</w:t>
      </w:r>
      <w:r w:rsidR="000F21E2" w:rsidRPr="005A65A0">
        <w:rPr>
          <w:rFonts w:cs="Arial"/>
          <w:szCs w:val="20"/>
          <w:lang w:eastAsia="sl-SI"/>
        </w:rPr>
        <w:t xml:space="preserve"> </w:t>
      </w:r>
      <w:r w:rsidR="00101D13" w:rsidRPr="005A65A0">
        <w:rPr>
          <w:rFonts w:cs="Arial"/>
          <w:szCs w:val="20"/>
          <w:lang w:eastAsia="sl-SI"/>
        </w:rPr>
        <w:t>obdela</w:t>
      </w:r>
      <w:r w:rsidR="00981428" w:rsidRPr="005A65A0">
        <w:rPr>
          <w:rFonts w:cs="Arial"/>
          <w:szCs w:val="20"/>
        </w:rPr>
        <w:t xml:space="preserve"> z najmanj naslednjo vsebino:</w:t>
      </w:r>
    </w:p>
    <w:p w14:paraId="5127A455" w14:textId="77777777" w:rsidR="00B1309E" w:rsidRPr="005A65A0" w:rsidRDefault="00B1309E" w:rsidP="00B964E7">
      <w:pPr>
        <w:spacing w:line="276" w:lineRule="auto"/>
        <w:rPr>
          <w:rFonts w:cs="Arial"/>
          <w:szCs w:val="20"/>
          <w:u w:val="single"/>
          <w:lang w:eastAsia="sl-SI"/>
        </w:rPr>
      </w:pPr>
    </w:p>
    <w:p w14:paraId="78D829D1" w14:textId="77777777" w:rsidR="00981428" w:rsidRPr="005A65A0" w:rsidRDefault="005A1B9E" w:rsidP="00B964E7">
      <w:pPr>
        <w:spacing w:line="276" w:lineRule="auto"/>
        <w:rPr>
          <w:rFonts w:cs="Arial"/>
          <w:szCs w:val="20"/>
          <w:u w:val="single"/>
          <w:lang w:eastAsia="sl-SI"/>
        </w:rPr>
      </w:pPr>
      <w:r w:rsidRPr="005A65A0">
        <w:rPr>
          <w:rFonts w:cs="Arial"/>
          <w:szCs w:val="20"/>
          <w:u w:val="single"/>
          <w:lang w:eastAsia="sl-SI"/>
        </w:rPr>
        <w:t>Tekstualni del</w:t>
      </w:r>
    </w:p>
    <w:p w14:paraId="17C92812" w14:textId="77777777" w:rsidR="005A1B9E" w:rsidRPr="005A65A0" w:rsidRDefault="005A1B9E" w:rsidP="00BE0262">
      <w:pPr>
        <w:pStyle w:val="Odstavekseznama"/>
        <w:numPr>
          <w:ilvl w:val="0"/>
          <w:numId w:val="1"/>
        </w:numPr>
        <w:spacing w:before="120" w:line="276" w:lineRule="auto"/>
        <w:ind w:left="357" w:hanging="357"/>
        <w:contextualSpacing w:val="0"/>
        <w:rPr>
          <w:rFonts w:cs="Arial"/>
          <w:szCs w:val="20"/>
          <w:lang w:eastAsia="sl-SI"/>
        </w:rPr>
      </w:pPr>
      <w:r w:rsidRPr="005A65A0">
        <w:rPr>
          <w:rFonts w:cs="Arial"/>
          <w:szCs w:val="20"/>
          <w:lang w:eastAsia="sl-SI"/>
        </w:rPr>
        <w:t xml:space="preserve">analiza </w:t>
      </w:r>
      <w:r w:rsidR="001B5BEE" w:rsidRPr="005A65A0">
        <w:rPr>
          <w:rFonts w:cs="Arial"/>
          <w:szCs w:val="20"/>
          <w:lang w:eastAsia="sl-SI"/>
        </w:rPr>
        <w:t xml:space="preserve">obstoječih </w:t>
      </w:r>
      <w:r w:rsidRPr="005A65A0">
        <w:rPr>
          <w:rFonts w:cs="Arial"/>
          <w:szCs w:val="20"/>
          <w:lang w:eastAsia="sl-SI"/>
        </w:rPr>
        <w:t>in opis geoloških, geotehničnih in hidrogeoloških razmer</w:t>
      </w:r>
      <w:r w:rsidR="001B5BEE" w:rsidRPr="005A65A0">
        <w:rPr>
          <w:rFonts w:cs="Arial"/>
          <w:szCs w:val="20"/>
          <w:lang w:eastAsia="sl-SI"/>
        </w:rPr>
        <w:t xml:space="preserve"> na območju načrtovanih prog</w:t>
      </w:r>
      <w:r w:rsidR="00FD144D" w:rsidRPr="005A65A0">
        <w:rPr>
          <w:rFonts w:cs="Arial"/>
          <w:szCs w:val="20"/>
          <w:lang w:eastAsia="sl-SI"/>
        </w:rPr>
        <w:t>,</w:t>
      </w:r>
      <w:r w:rsidRPr="005A65A0">
        <w:rPr>
          <w:rFonts w:cs="Arial"/>
          <w:szCs w:val="20"/>
          <w:lang w:eastAsia="sl-SI"/>
        </w:rPr>
        <w:t xml:space="preserve"> </w:t>
      </w:r>
    </w:p>
    <w:p w14:paraId="1B12F8CF" w14:textId="77777777" w:rsidR="00981428" w:rsidRPr="005A65A0" w:rsidRDefault="00981428" w:rsidP="00C96D2E">
      <w:pPr>
        <w:pStyle w:val="Odstavekseznama"/>
        <w:numPr>
          <w:ilvl w:val="0"/>
          <w:numId w:val="1"/>
        </w:numPr>
        <w:spacing w:line="276" w:lineRule="auto"/>
        <w:rPr>
          <w:rFonts w:cs="Arial"/>
          <w:szCs w:val="20"/>
        </w:rPr>
      </w:pPr>
      <w:r w:rsidRPr="005A65A0">
        <w:rPr>
          <w:rFonts w:cs="Arial"/>
          <w:szCs w:val="20"/>
        </w:rPr>
        <w:t>tehnični opis vseh ukrepov</w:t>
      </w:r>
      <w:r w:rsidR="00004BC3" w:rsidRPr="005A65A0">
        <w:rPr>
          <w:rFonts w:cs="Arial"/>
          <w:szCs w:val="20"/>
          <w:lang w:eastAsia="sl-SI"/>
        </w:rPr>
        <w:t xml:space="preserve"> v sklopu </w:t>
      </w:r>
      <w:r w:rsidR="00874485" w:rsidRPr="005A65A0">
        <w:rPr>
          <w:rFonts w:cs="Arial"/>
          <w:szCs w:val="20"/>
          <w:lang w:eastAsia="sl-SI"/>
        </w:rPr>
        <w:t xml:space="preserve">konceptov in </w:t>
      </w:r>
      <w:r w:rsidR="00D214F9" w:rsidRPr="005A65A0">
        <w:rPr>
          <w:rFonts w:cs="Arial"/>
          <w:szCs w:val="20"/>
          <w:lang w:eastAsia="sl-SI"/>
        </w:rPr>
        <w:t>variante</w:t>
      </w:r>
      <w:r w:rsidRPr="005A65A0">
        <w:rPr>
          <w:rFonts w:cs="Arial"/>
          <w:szCs w:val="20"/>
          <w:lang w:eastAsia="sl-SI"/>
        </w:rPr>
        <w:t xml:space="preserve">: </w:t>
      </w:r>
      <w:r w:rsidR="005A1B9E" w:rsidRPr="005A65A0">
        <w:rPr>
          <w:rFonts w:cs="Arial"/>
          <w:szCs w:val="20"/>
          <w:lang w:eastAsia="sl-SI"/>
        </w:rPr>
        <w:t xml:space="preserve">opis </w:t>
      </w:r>
      <w:r w:rsidRPr="005A65A0">
        <w:rPr>
          <w:rFonts w:cs="Arial"/>
          <w:szCs w:val="20"/>
          <w:lang w:eastAsia="sl-SI"/>
        </w:rPr>
        <w:t>železnišk</w:t>
      </w:r>
      <w:r w:rsidR="005A1B9E" w:rsidRPr="005A65A0">
        <w:rPr>
          <w:rFonts w:cs="Arial"/>
          <w:szCs w:val="20"/>
          <w:lang w:eastAsia="sl-SI"/>
        </w:rPr>
        <w:t>ih</w:t>
      </w:r>
      <w:r w:rsidRPr="005A65A0">
        <w:rPr>
          <w:rFonts w:cs="Arial"/>
          <w:szCs w:val="20"/>
        </w:rPr>
        <w:t xml:space="preserve"> prog, postaj, postajališč, </w:t>
      </w:r>
      <w:r w:rsidR="005A1B9E" w:rsidRPr="005A65A0">
        <w:rPr>
          <w:rFonts w:cs="Arial"/>
          <w:szCs w:val="20"/>
          <w:lang w:eastAsia="sl-SI"/>
        </w:rPr>
        <w:t>objektov (</w:t>
      </w:r>
      <w:r w:rsidRPr="005A65A0">
        <w:rPr>
          <w:rFonts w:cs="Arial"/>
          <w:szCs w:val="20"/>
        </w:rPr>
        <w:t>premostitveni objekti,</w:t>
      </w:r>
      <w:r w:rsidRPr="005A65A0">
        <w:rPr>
          <w:rFonts w:cs="Arial"/>
          <w:szCs w:val="20"/>
          <w:lang w:eastAsia="sl-SI"/>
        </w:rPr>
        <w:t xml:space="preserve"> </w:t>
      </w:r>
      <w:r w:rsidR="00004BC3" w:rsidRPr="005A65A0">
        <w:rPr>
          <w:rFonts w:cs="Arial"/>
          <w:szCs w:val="20"/>
          <w:lang w:eastAsia="sl-SI"/>
        </w:rPr>
        <w:t>predori</w:t>
      </w:r>
      <w:r w:rsidR="005A1B9E" w:rsidRPr="005A65A0">
        <w:rPr>
          <w:rFonts w:cs="Arial"/>
          <w:szCs w:val="20"/>
          <w:lang w:eastAsia="sl-SI"/>
        </w:rPr>
        <w:t>)</w:t>
      </w:r>
      <w:r w:rsidR="00004BC3" w:rsidRPr="005A65A0">
        <w:rPr>
          <w:rFonts w:cs="Arial"/>
          <w:szCs w:val="20"/>
          <w:lang w:eastAsia="sl-SI"/>
        </w:rPr>
        <w:t>,</w:t>
      </w:r>
      <w:r w:rsidRPr="005A65A0">
        <w:rPr>
          <w:rFonts w:cs="Arial"/>
          <w:szCs w:val="20"/>
        </w:rPr>
        <w:t xml:space="preserve"> cestne in </w:t>
      </w:r>
      <w:r w:rsidR="005822C4" w:rsidRPr="005A65A0">
        <w:rPr>
          <w:rFonts w:cs="Arial"/>
          <w:szCs w:val="20"/>
        </w:rPr>
        <w:t>druge</w:t>
      </w:r>
      <w:r w:rsidRPr="005A65A0">
        <w:rPr>
          <w:rFonts w:cs="Arial"/>
          <w:szCs w:val="20"/>
        </w:rPr>
        <w:t xml:space="preserve"> (spremljajoče) ureditve z opisom obstoječega stanja in</w:t>
      </w:r>
      <w:r w:rsidR="005A1B9E" w:rsidRPr="005A65A0">
        <w:rPr>
          <w:rFonts w:cs="Arial"/>
          <w:szCs w:val="20"/>
          <w:lang w:eastAsia="sl-SI"/>
        </w:rPr>
        <w:t xml:space="preserve"> načrtovanimi </w:t>
      </w:r>
      <w:r w:rsidR="00D214F9" w:rsidRPr="005A65A0">
        <w:rPr>
          <w:rFonts w:cs="Arial"/>
          <w:szCs w:val="20"/>
          <w:lang w:eastAsia="sl-SI"/>
        </w:rPr>
        <w:t>ureditvami</w:t>
      </w:r>
      <w:r w:rsidR="00FD144D" w:rsidRPr="005A65A0">
        <w:rPr>
          <w:rFonts w:cs="Arial"/>
          <w:szCs w:val="20"/>
        </w:rPr>
        <w:t>,</w:t>
      </w:r>
    </w:p>
    <w:p w14:paraId="41DFCE81" w14:textId="77777777" w:rsidR="00981428" w:rsidRPr="005A65A0" w:rsidRDefault="00981428" w:rsidP="00C96D2E">
      <w:pPr>
        <w:pStyle w:val="Odstavekseznama"/>
        <w:numPr>
          <w:ilvl w:val="0"/>
          <w:numId w:val="1"/>
        </w:numPr>
        <w:spacing w:line="276" w:lineRule="auto"/>
        <w:rPr>
          <w:rFonts w:cs="Arial"/>
          <w:szCs w:val="20"/>
        </w:rPr>
      </w:pPr>
      <w:r w:rsidRPr="005A65A0">
        <w:rPr>
          <w:rFonts w:cs="Arial"/>
          <w:szCs w:val="20"/>
        </w:rPr>
        <w:t xml:space="preserve">zasnove </w:t>
      </w:r>
      <w:r w:rsidR="00B32E1D" w:rsidRPr="005A65A0">
        <w:rPr>
          <w:rFonts w:cs="Arial"/>
          <w:szCs w:val="20"/>
          <w:lang w:eastAsia="sl-SI"/>
        </w:rPr>
        <w:t xml:space="preserve">tirov in </w:t>
      </w:r>
      <w:r w:rsidRPr="005A65A0">
        <w:rPr>
          <w:rFonts w:cs="Arial"/>
          <w:szCs w:val="20"/>
        </w:rPr>
        <w:t xml:space="preserve">tirnih naprav, </w:t>
      </w:r>
      <w:r w:rsidR="00004BC3" w:rsidRPr="005A65A0">
        <w:rPr>
          <w:rFonts w:cs="Arial"/>
          <w:szCs w:val="20"/>
          <w:lang w:eastAsia="sl-SI"/>
        </w:rPr>
        <w:t>predorov</w:t>
      </w:r>
      <w:r w:rsidRPr="005A65A0">
        <w:rPr>
          <w:rFonts w:cs="Arial"/>
          <w:szCs w:val="20"/>
        </w:rPr>
        <w:t xml:space="preserve">, objektov, </w:t>
      </w:r>
      <w:r w:rsidR="00004BC3" w:rsidRPr="005A65A0">
        <w:rPr>
          <w:rFonts w:cs="Arial"/>
          <w:szCs w:val="20"/>
          <w:lang w:eastAsia="sl-SI"/>
        </w:rPr>
        <w:t xml:space="preserve">cest, </w:t>
      </w:r>
      <w:r w:rsidRPr="005A65A0">
        <w:rPr>
          <w:rFonts w:cs="Arial"/>
          <w:szCs w:val="20"/>
          <w:lang w:eastAsia="sl-SI"/>
        </w:rPr>
        <w:t>potreb</w:t>
      </w:r>
      <w:r w:rsidR="00004BC3" w:rsidRPr="005A65A0">
        <w:rPr>
          <w:rFonts w:cs="Arial"/>
          <w:szCs w:val="20"/>
          <w:lang w:eastAsia="sl-SI"/>
        </w:rPr>
        <w:t>n</w:t>
      </w:r>
      <w:r w:rsidRPr="005A65A0">
        <w:rPr>
          <w:rFonts w:cs="Arial"/>
          <w:szCs w:val="20"/>
          <w:lang w:eastAsia="sl-SI"/>
        </w:rPr>
        <w:t>e</w:t>
      </w:r>
      <w:r w:rsidRPr="005A65A0">
        <w:rPr>
          <w:rFonts w:cs="Arial"/>
          <w:szCs w:val="20"/>
        </w:rPr>
        <w:t xml:space="preserve"> prestavitve in zaščite GJI</w:t>
      </w:r>
      <w:r w:rsidR="00FD144D" w:rsidRPr="005A65A0">
        <w:rPr>
          <w:rFonts w:cs="Arial"/>
          <w:szCs w:val="20"/>
        </w:rPr>
        <w:t>,</w:t>
      </w:r>
    </w:p>
    <w:p w14:paraId="4201F245" w14:textId="77777777" w:rsidR="00981428" w:rsidRPr="005A65A0" w:rsidRDefault="00981428" w:rsidP="00C96D2E">
      <w:pPr>
        <w:pStyle w:val="Odstavekseznama"/>
        <w:numPr>
          <w:ilvl w:val="0"/>
          <w:numId w:val="1"/>
        </w:numPr>
        <w:spacing w:line="276" w:lineRule="auto"/>
        <w:rPr>
          <w:rFonts w:cs="Arial"/>
          <w:szCs w:val="20"/>
        </w:rPr>
      </w:pPr>
      <w:r w:rsidRPr="005A65A0">
        <w:rPr>
          <w:rFonts w:cs="Arial"/>
          <w:szCs w:val="20"/>
        </w:rPr>
        <w:t xml:space="preserve">opis tehničnih elementov </w:t>
      </w:r>
      <w:r w:rsidRPr="005A65A0">
        <w:rPr>
          <w:rFonts w:cs="Arial"/>
          <w:szCs w:val="20"/>
          <w:lang w:eastAsia="sl-SI"/>
        </w:rPr>
        <w:t>variant</w:t>
      </w:r>
      <w:r w:rsidR="005A1B9E" w:rsidRPr="005A65A0">
        <w:rPr>
          <w:rFonts w:cs="Arial"/>
          <w:szCs w:val="20"/>
          <w:lang w:eastAsia="sl-SI"/>
        </w:rPr>
        <w:t>e</w:t>
      </w:r>
      <w:r w:rsidRPr="005A65A0">
        <w:rPr>
          <w:rFonts w:cs="Arial"/>
          <w:szCs w:val="20"/>
        </w:rPr>
        <w:t xml:space="preserve"> in vzporednih ureditev s prikazom morebitnih odstopanj od izhodišč (npr. projektna hitrost</w:t>
      </w:r>
      <w:r w:rsidR="00B964E7" w:rsidRPr="005A65A0">
        <w:rPr>
          <w:rFonts w:cs="Arial"/>
          <w:szCs w:val="20"/>
        </w:rPr>
        <w:t>)</w:t>
      </w:r>
      <w:r w:rsidR="00FD144D" w:rsidRPr="005A65A0">
        <w:rPr>
          <w:rFonts w:cs="Arial"/>
          <w:szCs w:val="20"/>
        </w:rPr>
        <w:t>,</w:t>
      </w:r>
    </w:p>
    <w:p w14:paraId="5FB81EE0" w14:textId="77777777" w:rsidR="00004BC3" w:rsidRPr="005A65A0" w:rsidRDefault="00004BC3" w:rsidP="00C96D2E">
      <w:pPr>
        <w:pStyle w:val="Odstavekseznama"/>
        <w:numPr>
          <w:ilvl w:val="0"/>
          <w:numId w:val="1"/>
        </w:numPr>
        <w:spacing w:line="276" w:lineRule="auto"/>
        <w:rPr>
          <w:rFonts w:cs="Arial"/>
          <w:szCs w:val="20"/>
          <w:lang w:eastAsia="sl-SI"/>
        </w:rPr>
      </w:pPr>
      <w:r w:rsidRPr="005A65A0">
        <w:rPr>
          <w:rFonts w:cs="Arial"/>
          <w:szCs w:val="20"/>
          <w:lang w:eastAsia="sl-SI"/>
        </w:rPr>
        <w:t xml:space="preserve">opis </w:t>
      </w:r>
      <w:r w:rsidR="00457FF7" w:rsidRPr="005A65A0">
        <w:rPr>
          <w:rFonts w:cs="Arial"/>
          <w:szCs w:val="20"/>
          <w:lang w:eastAsia="sl-SI"/>
        </w:rPr>
        <w:t xml:space="preserve">časovnega </w:t>
      </w:r>
      <w:r w:rsidRPr="005A65A0">
        <w:rPr>
          <w:rFonts w:cs="Arial"/>
          <w:szCs w:val="20"/>
          <w:lang w:eastAsia="sl-SI"/>
        </w:rPr>
        <w:t xml:space="preserve">poteka </w:t>
      </w:r>
      <w:r w:rsidR="00457FF7" w:rsidRPr="005A65A0">
        <w:rPr>
          <w:rFonts w:cs="Arial"/>
          <w:szCs w:val="20"/>
          <w:lang w:eastAsia="sl-SI"/>
        </w:rPr>
        <w:t xml:space="preserve">in tehnologije gradnje </w:t>
      </w:r>
      <w:r w:rsidRPr="005A65A0">
        <w:rPr>
          <w:rFonts w:cs="Arial"/>
          <w:szCs w:val="20"/>
          <w:lang w:eastAsia="sl-SI"/>
        </w:rPr>
        <w:t xml:space="preserve">vseh </w:t>
      </w:r>
      <w:r w:rsidR="00457FF7" w:rsidRPr="005A65A0">
        <w:rPr>
          <w:rFonts w:cs="Arial"/>
          <w:szCs w:val="20"/>
          <w:lang w:eastAsia="sl-SI"/>
        </w:rPr>
        <w:t>ključnih objektov/</w:t>
      </w:r>
      <w:r w:rsidRPr="005A65A0">
        <w:rPr>
          <w:rFonts w:cs="Arial"/>
          <w:szCs w:val="20"/>
          <w:lang w:eastAsia="sl-SI"/>
        </w:rPr>
        <w:t>ureditev v sklopu variante s fazami gradnje</w:t>
      </w:r>
      <w:r w:rsidR="00FD144D" w:rsidRPr="005A65A0">
        <w:rPr>
          <w:rFonts w:cs="Arial"/>
          <w:szCs w:val="20"/>
          <w:lang w:eastAsia="sl-SI"/>
        </w:rPr>
        <w:t>,</w:t>
      </w:r>
    </w:p>
    <w:p w14:paraId="3585611A" w14:textId="77777777" w:rsidR="00981428" w:rsidRPr="005A65A0" w:rsidRDefault="00981428" w:rsidP="00C96D2E">
      <w:pPr>
        <w:pStyle w:val="Odstavekseznama"/>
        <w:numPr>
          <w:ilvl w:val="0"/>
          <w:numId w:val="1"/>
        </w:numPr>
        <w:spacing w:line="276" w:lineRule="auto"/>
        <w:rPr>
          <w:rFonts w:cs="Arial"/>
          <w:szCs w:val="20"/>
        </w:rPr>
      </w:pPr>
      <w:r w:rsidRPr="005A65A0">
        <w:rPr>
          <w:rFonts w:cs="Arial"/>
          <w:szCs w:val="20"/>
        </w:rPr>
        <w:t>opis omilitvenih ukrepov (npr. za zmanjšanje obremenitev s hrupom)</w:t>
      </w:r>
      <w:r w:rsidR="00FD144D" w:rsidRPr="005A65A0">
        <w:rPr>
          <w:rFonts w:cs="Arial"/>
          <w:szCs w:val="20"/>
        </w:rPr>
        <w:t>,</w:t>
      </w:r>
    </w:p>
    <w:p w14:paraId="58EAE13C" w14:textId="77777777" w:rsidR="00981428" w:rsidRPr="005A65A0" w:rsidRDefault="00981428" w:rsidP="00C96D2E">
      <w:pPr>
        <w:pStyle w:val="Odstavekseznama"/>
        <w:numPr>
          <w:ilvl w:val="0"/>
          <w:numId w:val="1"/>
        </w:numPr>
        <w:spacing w:line="276" w:lineRule="auto"/>
        <w:rPr>
          <w:rFonts w:cs="Arial"/>
          <w:szCs w:val="20"/>
        </w:rPr>
      </w:pPr>
      <w:r w:rsidRPr="005A65A0">
        <w:rPr>
          <w:rFonts w:cs="Arial"/>
          <w:szCs w:val="20"/>
        </w:rPr>
        <w:t>zasnova morebitnih ukrepov protihrupne zaščite (po preučitvi vpliva hrupa na okolico)</w:t>
      </w:r>
      <w:r w:rsidR="00FD144D" w:rsidRPr="005A65A0">
        <w:rPr>
          <w:rFonts w:cs="Arial"/>
          <w:szCs w:val="20"/>
        </w:rPr>
        <w:t>,</w:t>
      </w:r>
    </w:p>
    <w:p w14:paraId="45CF9CE1" w14:textId="77777777" w:rsidR="00981428" w:rsidRPr="005A65A0" w:rsidRDefault="00981428" w:rsidP="00C96D2E">
      <w:pPr>
        <w:pStyle w:val="Odstavekseznama"/>
        <w:numPr>
          <w:ilvl w:val="0"/>
          <w:numId w:val="1"/>
        </w:numPr>
        <w:spacing w:line="276" w:lineRule="auto"/>
        <w:rPr>
          <w:rFonts w:cs="Arial"/>
          <w:szCs w:val="20"/>
        </w:rPr>
      </w:pPr>
      <w:r w:rsidRPr="005A65A0">
        <w:rPr>
          <w:rFonts w:cs="Arial"/>
          <w:szCs w:val="20"/>
        </w:rPr>
        <w:t>opis morebitnih kolizij s pomembnejšimi TK, energetski in komunalni vodi</w:t>
      </w:r>
      <w:r w:rsidR="00FD144D" w:rsidRPr="005A65A0">
        <w:rPr>
          <w:rFonts w:cs="Arial"/>
          <w:szCs w:val="20"/>
        </w:rPr>
        <w:t>,</w:t>
      </w:r>
    </w:p>
    <w:p w14:paraId="48C234A9" w14:textId="77777777" w:rsidR="00981428" w:rsidRPr="005A65A0" w:rsidRDefault="00981428" w:rsidP="00C96D2E">
      <w:pPr>
        <w:pStyle w:val="Odstavekseznama"/>
        <w:numPr>
          <w:ilvl w:val="0"/>
          <w:numId w:val="1"/>
        </w:numPr>
        <w:spacing w:line="276" w:lineRule="auto"/>
        <w:rPr>
          <w:rFonts w:cs="Arial"/>
          <w:szCs w:val="20"/>
        </w:rPr>
      </w:pPr>
      <w:r w:rsidRPr="005A65A0">
        <w:rPr>
          <w:rFonts w:cs="Arial"/>
          <w:szCs w:val="20"/>
        </w:rPr>
        <w:t xml:space="preserve">opis potreb po odkupih zemljišč in </w:t>
      </w:r>
      <w:r w:rsidR="009869C1" w:rsidRPr="005A65A0">
        <w:rPr>
          <w:rFonts w:cs="Arial"/>
          <w:szCs w:val="20"/>
          <w:lang w:eastAsia="sl-SI"/>
        </w:rPr>
        <w:t>število objektov</w:t>
      </w:r>
      <w:r w:rsidR="005822C4" w:rsidRPr="005A65A0">
        <w:rPr>
          <w:rFonts w:cs="Arial"/>
          <w:szCs w:val="20"/>
          <w:lang w:eastAsia="sl-SI"/>
        </w:rPr>
        <w:t>, predvidenih</w:t>
      </w:r>
      <w:r w:rsidR="009869C1" w:rsidRPr="005A65A0">
        <w:rPr>
          <w:rFonts w:cs="Arial"/>
          <w:szCs w:val="20"/>
          <w:lang w:eastAsia="sl-SI"/>
        </w:rPr>
        <w:t xml:space="preserve"> za </w:t>
      </w:r>
      <w:r w:rsidRPr="005A65A0">
        <w:rPr>
          <w:rFonts w:cs="Arial"/>
          <w:szCs w:val="20"/>
          <w:lang w:eastAsia="sl-SI"/>
        </w:rPr>
        <w:t>rušen</w:t>
      </w:r>
      <w:r w:rsidR="009869C1" w:rsidRPr="005A65A0">
        <w:rPr>
          <w:rFonts w:cs="Arial"/>
          <w:szCs w:val="20"/>
          <w:lang w:eastAsia="sl-SI"/>
        </w:rPr>
        <w:t>je</w:t>
      </w:r>
      <w:r w:rsidR="00FD144D" w:rsidRPr="005A65A0">
        <w:rPr>
          <w:rFonts w:cs="Arial"/>
          <w:szCs w:val="20"/>
        </w:rPr>
        <w:t>,</w:t>
      </w:r>
    </w:p>
    <w:p w14:paraId="707DF116" w14:textId="55ABD3D7" w:rsidR="00981428" w:rsidRPr="005A65A0" w:rsidRDefault="00ED534A" w:rsidP="00B65FB9">
      <w:pPr>
        <w:pStyle w:val="Odstavekseznama"/>
        <w:numPr>
          <w:ilvl w:val="0"/>
          <w:numId w:val="1"/>
        </w:numPr>
        <w:spacing w:line="276" w:lineRule="auto"/>
        <w:rPr>
          <w:rFonts w:cs="Arial"/>
          <w:szCs w:val="20"/>
        </w:rPr>
      </w:pPr>
      <w:r w:rsidRPr="005A65A0">
        <w:rPr>
          <w:rFonts w:cs="Arial"/>
          <w:szCs w:val="20"/>
          <w:lang w:eastAsia="sl-SI"/>
        </w:rPr>
        <w:t>definirati obseg viškov</w:t>
      </w:r>
      <w:r w:rsidR="00101D13" w:rsidRPr="005A65A0">
        <w:rPr>
          <w:rFonts w:cs="Arial"/>
          <w:szCs w:val="20"/>
          <w:lang w:eastAsia="sl-SI"/>
        </w:rPr>
        <w:t xml:space="preserve"> </w:t>
      </w:r>
      <w:r w:rsidRPr="005A65A0">
        <w:rPr>
          <w:rFonts w:cs="Arial"/>
          <w:szCs w:val="20"/>
          <w:lang w:eastAsia="sl-SI"/>
        </w:rPr>
        <w:t>izkopanega m</w:t>
      </w:r>
      <w:r w:rsidR="00101D13" w:rsidRPr="005A65A0">
        <w:rPr>
          <w:rFonts w:cs="Arial"/>
          <w:szCs w:val="20"/>
          <w:lang w:eastAsia="sl-SI"/>
        </w:rPr>
        <w:t>a</w:t>
      </w:r>
      <w:r w:rsidR="005A466E" w:rsidRPr="005A65A0">
        <w:rPr>
          <w:rFonts w:cs="Arial"/>
          <w:szCs w:val="20"/>
          <w:lang w:eastAsia="sl-SI"/>
        </w:rPr>
        <w:t>teriala z</w:t>
      </w:r>
      <w:r w:rsidRPr="005A65A0">
        <w:rPr>
          <w:rFonts w:cs="Arial"/>
          <w:szCs w:val="20"/>
          <w:lang w:eastAsia="sl-SI"/>
        </w:rPr>
        <w:t xml:space="preserve"> opis</w:t>
      </w:r>
      <w:r w:rsidR="005A466E" w:rsidRPr="005A65A0">
        <w:rPr>
          <w:rFonts w:cs="Arial"/>
          <w:szCs w:val="20"/>
          <w:lang w:eastAsia="sl-SI"/>
        </w:rPr>
        <w:t>om</w:t>
      </w:r>
      <w:r w:rsidRPr="005A65A0">
        <w:rPr>
          <w:rFonts w:cs="Arial"/>
          <w:szCs w:val="20"/>
          <w:lang w:eastAsia="sl-SI"/>
        </w:rPr>
        <w:t xml:space="preserve"> možnosti</w:t>
      </w:r>
      <w:r w:rsidR="00101D13" w:rsidRPr="005A65A0">
        <w:rPr>
          <w:rFonts w:cs="Arial"/>
          <w:szCs w:val="20"/>
          <w:lang w:eastAsia="sl-SI"/>
        </w:rPr>
        <w:t xml:space="preserve"> </w:t>
      </w:r>
      <w:r w:rsidRPr="005A65A0">
        <w:rPr>
          <w:rFonts w:cs="Arial"/>
          <w:szCs w:val="20"/>
          <w:lang w:eastAsia="sl-SI"/>
        </w:rPr>
        <w:t>transporta viškov</w:t>
      </w:r>
      <w:r w:rsidR="0067492E" w:rsidRPr="005A65A0">
        <w:rPr>
          <w:rFonts w:cs="Arial"/>
          <w:szCs w:val="20"/>
          <w:lang w:eastAsia="sl-SI"/>
        </w:rPr>
        <w:t xml:space="preserve"> </w:t>
      </w:r>
      <w:r w:rsidRPr="005A65A0">
        <w:rPr>
          <w:rFonts w:cs="Arial"/>
          <w:szCs w:val="20"/>
          <w:lang w:eastAsia="sl-SI"/>
        </w:rPr>
        <w:t xml:space="preserve">materiala z gradbišč do lokacij </w:t>
      </w:r>
      <w:r w:rsidR="00567E2C" w:rsidRPr="005A65A0">
        <w:rPr>
          <w:rFonts w:cs="Arial"/>
          <w:szCs w:val="20"/>
          <w:lang w:eastAsia="sl-SI"/>
        </w:rPr>
        <w:t xml:space="preserve">trajnih </w:t>
      </w:r>
      <w:r w:rsidRPr="005A65A0">
        <w:rPr>
          <w:rFonts w:cs="Arial"/>
          <w:szCs w:val="20"/>
          <w:lang w:eastAsia="sl-SI"/>
        </w:rPr>
        <w:t>odlagališč viškov</w:t>
      </w:r>
      <w:r w:rsidR="004405F0" w:rsidRPr="005A65A0">
        <w:rPr>
          <w:rFonts w:cs="Arial"/>
          <w:szCs w:val="20"/>
          <w:lang w:eastAsia="sl-SI"/>
        </w:rPr>
        <w:t xml:space="preserve"> materiala</w:t>
      </w:r>
      <w:r w:rsidR="00FD144D" w:rsidRPr="005A65A0">
        <w:rPr>
          <w:rFonts w:cs="Arial"/>
          <w:szCs w:val="20"/>
          <w:lang w:eastAsia="sl-SI"/>
        </w:rPr>
        <w:t>,</w:t>
      </w:r>
    </w:p>
    <w:p w14:paraId="2A96C75D" w14:textId="023EB623" w:rsidR="00596043" w:rsidRPr="005A65A0" w:rsidRDefault="00596043" w:rsidP="00C96D2E">
      <w:pPr>
        <w:pStyle w:val="Odstavekseznama"/>
        <w:numPr>
          <w:ilvl w:val="0"/>
          <w:numId w:val="1"/>
        </w:numPr>
        <w:spacing w:line="276" w:lineRule="auto"/>
        <w:rPr>
          <w:rFonts w:cs="Arial"/>
          <w:szCs w:val="20"/>
          <w:lang w:eastAsia="sl-SI"/>
        </w:rPr>
      </w:pPr>
      <w:r w:rsidRPr="005A65A0">
        <w:rPr>
          <w:rFonts w:cs="Arial"/>
          <w:szCs w:val="20"/>
          <w:lang w:eastAsia="sl-SI"/>
        </w:rPr>
        <w:t xml:space="preserve">določitev okvirnih gabaritov gradbišč za potrebe gradnje predorov </w:t>
      </w:r>
      <w:r w:rsidR="009A7AB0" w:rsidRPr="005A65A0">
        <w:rPr>
          <w:rFonts w:cs="Arial"/>
          <w:szCs w:val="20"/>
          <w:lang w:eastAsia="sl-SI"/>
        </w:rPr>
        <w:t xml:space="preserve">in </w:t>
      </w:r>
      <w:r w:rsidR="0067492E" w:rsidRPr="005A65A0">
        <w:rPr>
          <w:rFonts w:cs="Arial"/>
          <w:szCs w:val="20"/>
          <w:lang w:eastAsia="sl-SI"/>
        </w:rPr>
        <w:t>določitev metode</w:t>
      </w:r>
      <w:r w:rsidR="009A7AB0" w:rsidRPr="005A65A0">
        <w:rPr>
          <w:rFonts w:cs="Arial"/>
          <w:szCs w:val="20"/>
          <w:lang w:eastAsia="sl-SI"/>
        </w:rPr>
        <w:t xml:space="preserve"> izgradnje predorov ter</w:t>
      </w:r>
      <w:r w:rsidRPr="005A65A0">
        <w:rPr>
          <w:rFonts w:cs="Arial"/>
          <w:szCs w:val="20"/>
          <w:lang w:eastAsia="sl-SI"/>
        </w:rPr>
        <w:t xml:space="preserve"> način</w:t>
      </w:r>
      <w:r w:rsidR="0067492E" w:rsidRPr="005A65A0">
        <w:rPr>
          <w:rFonts w:cs="Arial"/>
          <w:szCs w:val="20"/>
          <w:lang w:eastAsia="sl-SI"/>
        </w:rPr>
        <w:t xml:space="preserve">a transporta materiala (na in </w:t>
      </w:r>
      <w:r w:rsidRPr="005A65A0">
        <w:rPr>
          <w:rFonts w:cs="Arial"/>
          <w:szCs w:val="20"/>
          <w:lang w:eastAsia="sl-SI"/>
        </w:rPr>
        <w:t>z gradbišč), vključno z dostopi/dovozi</w:t>
      </w:r>
      <w:r w:rsidR="004405F0" w:rsidRPr="005A65A0">
        <w:rPr>
          <w:rFonts w:cs="Arial"/>
          <w:szCs w:val="20"/>
          <w:lang w:eastAsia="sl-SI"/>
        </w:rPr>
        <w:t xml:space="preserve"> na cestno infrastrukturo</w:t>
      </w:r>
      <w:r w:rsidR="00FD144D" w:rsidRPr="005A65A0">
        <w:rPr>
          <w:rFonts w:cs="Arial"/>
          <w:szCs w:val="20"/>
          <w:lang w:eastAsia="sl-SI"/>
        </w:rPr>
        <w:t>,</w:t>
      </w:r>
    </w:p>
    <w:p w14:paraId="756B03B0" w14:textId="760766FD" w:rsidR="005A1B9E" w:rsidRPr="005A65A0" w:rsidRDefault="005A1B9E" w:rsidP="00C96D2E">
      <w:pPr>
        <w:pStyle w:val="Odstavekseznama"/>
        <w:numPr>
          <w:ilvl w:val="0"/>
          <w:numId w:val="1"/>
        </w:numPr>
        <w:spacing w:line="276" w:lineRule="auto"/>
        <w:rPr>
          <w:rFonts w:cs="Arial"/>
          <w:szCs w:val="20"/>
          <w:lang w:eastAsia="sl-SI"/>
        </w:rPr>
      </w:pPr>
      <w:r w:rsidRPr="005A65A0">
        <w:rPr>
          <w:rFonts w:cs="Arial"/>
          <w:szCs w:val="20"/>
          <w:lang w:eastAsia="sl-SI"/>
        </w:rPr>
        <w:t>izračun ocene stroškov investicije, vključno z omilitvenimi ukrepi; pri predračunski vrednosti obravnavane variante je treba upoštevati isti nivo cen. Poleg ocene investicijske vrednosti s področja arhitekturnih in gradbenih del, ki morajo zajet</w:t>
      </w:r>
      <w:r w:rsidR="005A466E" w:rsidRPr="005A65A0">
        <w:rPr>
          <w:rFonts w:cs="Arial"/>
          <w:szCs w:val="20"/>
          <w:lang w:eastAsia="sl-SI"/>
        </w:rPr>
        <w:t>i vse stroške gradnje železniških</w:t>
      </w:r>
      <w:r w:rsidRPr="005A65A0">
        <w:rPr>
          <w:rFonts w:cs="Arial"/>
          <w:szCs w:val="20"/>
          <w:lang w:eastAsia="sl-SI"/>
        </w:rPr>
        <w:t xml:space="preserve"> prog</w:t>
      </w:r>
      <w:r w:rsidR="005A466E" w:rsidRPr="005A65A0">
        <w:rPr>
          <w:rFonts w:cs="Arial"/>
          <w:szCs w:val="20"/>
          <w:lang w:eastAsia="sl-SI"/>
        </w:rPr>
        <w:t>,</w:t>
      </w:r>
      <w:r w:rsidRPr="005A65A0">
        <w:rPr>
          <w:rFonts w:cs="Arial"/>
          <w:szCs w:val="20"/>
          <w:lang w:eastAsia="sl-SI"/>
        </w:rPr>
        <w:t xml:space="preserve"> postaj in postajališč, vključno s stroški vozne mreže ter </w:t>
      </w:r>
      <w:r w:rsidR="005822C4" w:rsidRPr="005A65A0">
        <w:rPr>
          <w:rFonts w:cs="Arial"/>
          <w:szCs w:val="20"/>
          <w:lang w:eastAsia="sl-SI"/>
        </w:rPr>
        <w:t>signalnovarnostnih</w:t>
      </w:r>
      <w:r w:rsidRPr="005A65A0">
        <w:rPr>
          <w:rFonts w:cs="Arial"/>
          <w:szCs w:val="20"/>
          <w:lang w:eastAsia="sl-SI"/>
        </w:rPr>
        <w:t xml:space="preserve"> in telekomunikacijskih naprav (SVTK), vseh cestnih ureditev, premostitvenih objektov, predorov in pokritih vkopov, ocene stroškov (prestavitve) komunalnih vodov in naprav, </w:t>
      </w:r>
      <w:r w:rsidR="00312F23" w:rsidRPr="005A65A0">
        <w:rPr>
          <w:rFonts w:cs="Arial"/>
          <w:szCs w:val="20"/>
          <w:lang w:eastAsia="sl-SI"/>
        </w:rPr>
        <w:t xml:space="preserve">rušitve in nadomestne gradnje stavb, odkupe zemljišč </w:t>
      </w:r>
      <w:r w:rsidRPr="005A65A0">
        <w:rPr>
          <w:rFonts w:cs="Arial"/>
          <w:szCs w:val="20"/>
          <w:lang w:eastAsia="sl-SI"/>
        </w:rPr>
        <w:t xml:space="preserve">itd., mora strošek investicije zajemati še </w:t>
      </w:r>
      <w:r w:rsidR="00B45C4F" w:rsidRPr="005A65A0">
        <w:rPr>
          <w:rFonts w:cs="Arial"/>
          <w:szCs w:val="20"/>
          <w:lang w:eastAsia="sl-SI"/>
        </w:rPr>
        <w:t xml:space="preserve">okvirne </w:t>
      </w:r>
      <w:r w:rsidRPr="005A65A0">
        <w:rPr>
          <w:rFonts w:cs="Arial"/>
          <w:szCs w:val="20"/>
          <w:lang w:eastAsia="sl-SI"/>
        </w:rPr>
        <w:t xml:space="preserve">stroške za ukrepe varstva okolja (npr. ukrepi </w:t>
      </w:r>
      <w:r w:rsidR="005A466E" w:rsidRPr="005A65A0">
        <w:rPr>
          <w:rFonts w:cs="Arial"/>
          <w:szCs w:val="20"/>
          <w:lang w:eastAsia="sl-SI"/>
        </w:rPr>
        <w:t>varovanja</w:t>
      </w:r>
      <w:r w:rsidRPr="005A65A0">
        <w:rPr>
          <w:rFonts w:cs="Arial"/>
          <w:szCs w:val="20"/>
          <w:lang w:eastAsia="sl-SI"/>
        </w:rPr>
        <w:t xml:space="preserve"> poplavnih območjih, ukrepi za varstvo podzemnih voda, ukrepi za varstvo površinskih voda, ukrepi na širšem varstvenem pasu VVO, </w:t>
      </w:r>
      <w:r w:rsidR="00312F23" w:rsidRPr="005A65A0">
        <w:rPr>
          <w:rFonts w:cs="Arial"/>
          <w:szCs w:val="20"/>
          <w:lang w:eastAsia="sl-SI"/>
        </w:rPr>
        <w:t xml:space="preserve">omilitveni ukrepi pri morebitnih posegih v parkovna, kmetijska in gozdna zemljišča </w:t>
      </w:r>
      <w:r w:rsidR="009209E8" w:rsidRPr="005A65A0">
        <w:rPr>
          <w:rFonts w:cs="Arial"/>
          <w:szCs w:val="20"/>
          <w:lang w:eastAsia="sl-SI"/>
        </w:rPr>
        <w:t>idr.</w:t>
      </w:r>
      <w:r w:rsidRPr="005A65A0">
        <w:rPr>
          <w:rFonts w:cs="Arial"/>
          <w:szCs w:val="20"/>
          <w:lang w:eastAsia="sl-SI"/>
        </w:rPr>
        <w:t>), med drugim tudi investicijsko oceno ukrepov varstva pred hrupom</w:t>
      </w:r>
      <w:r w:rsidR="00FD144D" w:rsidRPr="005A65A0">
        <w:rPr>
          <w:rFonts w:cs="Arial"/>
          <w:szCs w:val="20"/>
          <w:lang w:eastAsia="sl-SI"/>
        </w:rPr>
        <w:t>,</w:t>
      </w:r>
    </w:p>
    <w:p w14:paraId="25796D07" w14:textId="2448BCAE" w:rsidR="00742803" w:rsidRPr="005A65A0" w:rsidRDefault="004405F0" w:rsidP="00C96D2E">
      <w:pPr>
        <w:pStyle w:val="Odstavekseznama"/>
        <w:numPr>
          <w:ilvl w:val="0"/>
          <w:numId w:val="1"/>
        </w:numPr>
        <w:spacing w:line="276" w:lineRule="auto"/>
        <w:rPr>
          <w:rFonts w:cs="Arial"/>
          <w:szCs w:val="20"/>
          <w:lang w:eastAsia="sl-SI"/>
        </w:rPr>
      </w:pPr>
      <w:r w:rsidRPr="005A65A0">
        <w:rPr>
          <w:rFonts w:cs="Arial"/>
          <w:szCs w:val="20"/>
          <w:lang w:eastAsia="sl-SI"/>
        </w:rPr>
        <w:t xml:space="preserve">opis </w:t>
      </w:r>
      <w:r w:rsidR="009209E8" w:rsidRPr="005A65A0">
        <w:rPr>
          <w:rFonts w:cs="Arial"/>
          <w:szCs w:val="20"/>
          <w:lang w:eastAsia="sl-SI"/>
        </w:rPr>
        <w:t>faznosti</w:t>
      </w:r>
      <w:r w:rsidR="00742803" w:rsidRPr="005A65A0">
        <w:rPr>
          <w:rFonts w:cs="Arial"/>
          <w:szCs w:val="20"/>
          <w:lang w:eastAsia="sl-SI"/>
        </w:rPr>
        <w:t xml:space="preserve"> gradnje</w:t>
      </w:r>
      <w:r w:rsidR="00FD144D" w:rsidRPr="005A65A0">
        <w:rPr>
          <w:rFonts w:cs="Arial"/>
          <w:szCs w:val="20"/>
          <w:lang w:eastAsia="sl-SI"/>
        </w:rPr>
        <w:t>,</w:t>
      </w:r>
    </w:p>
    <w:p w14:paraId="3E586336" w14:textId="77777777" w:rsidR="00B80FF6" w:rsidRPr="005A65A0" w:rsidRDefault="00B80FF6" w:rsidP="00C96D2E">
      <w:pPr>
        <w:pStyle w:val="Odstavekseznama"/>
        <w:numPr>
          <w:ilvl w:val="0"/>
          <w:numId w:val="1"/>
        </w:numPr>
        <w:spacing w:line="276" w:lineRule="auto"/>
        <w:rPr>
          <w:rFonts w:cs="Arial"/>
          <w:szCs w:val="20"/>
          <w:lang w:eastAsia="sl-SI"/>
        </w:rPr>
      </w:pPr>
      <w:r w:rsidRPr="005A65A0">
        <w:rPr>
          <w:rFonts w:cs="Arial"/>
          <w:szCs w:val="20"/>
          <w:lang w:eastAsia="sl-SI"/>
        </w:rPr>
        <w:t>simulacija izvajanja tehnologije železniškega prometa</w:t>
      </w:r>
      <w:r w:rsidR="00FD144D" w:rsidRPr="005A65A0">
        <w:rPr>
          <w:rFonts w:cs="Arial"/>
          <w:szCs w:val="20"/>
          <w:lang w:eastAsia="sl-SI"/>
        </w:rPr>
        <w:t>,</w:t>
      </w:r>
    </w:p>
    <w:p w14:paraId="5FE2D4E6" w14:textId="77777777" w:rsidR="005A1B9E" w:rsidRPr="005A65A0" w:rsidRDefault="005A1B9E" w:rsidP="00C96D2E">
      <w:pPr>
        <w:pStyle w:val="Odstavekseznama"/>
        <w:numPr>
          <w:ilvl w:val="0"/>
          <w:numId w:val="1"/>
        </w:numPr>
        <w:spacing w:line="276" w:lineRule="auto"/>
        <w:rPr>
          <w:rFonts w:cs="Arial"/>
          <w:szCs w:val="20"/>
          <w:lang w:eastAsia="sl-SI"/>
        </w:rPr>
      </w:pPr>
      <w:r w:rsidRPr="005A65A0">
        <w:rPr>
          <w:rFonts w:cs="Arial"/>
          <w:szCs w:val="20"/>
          <w:lang w:eastAsia="sl-SI"/>
        </w:rPr>
        <w:t>primerjava stroškov</w:t>
      </w:r>
      <w:r w:rsidR="004405F0" w:rsidRPr="005A65A0">
        <w:rPr>
          <w:rFonts w:cs="Arial"/>
          <w:szCs w:val="20"/>
          <w:lang w:eastAsia="sl-SI"/>
        </w:rPr>
        <w:t xml:space="preserve"> variant</w:t>
      </w:r>
      <w:r w:rsidR="00B80FF6" w:rsidRPr="005A65A0">
        <w:rPr>
          <w:rFonts w:cs="Arial"/>
          <w:szCs w:val="20"/>
          <w:lang w:eastAsia="sl-SI"/>
        </w:rPr>
        <w:t>.</w:t>
      </w:r>
    </w:p>
    <w:p w14:paraId="1C0E63EF" w14:textId="77777777" w:rsidR="000A6F46" w:rsidRPr="005A65A0" w:rsidRDefault="000A6F46" w:rsidP="00B964E7">
      <w:pPr>
        <w:spacing w:line="276" w:lineRule="auto"/>
        <w:rPr>
          <w:rFonts w:cs="Arial"/>
          <w:szCs w:val="20"/>
          <w:u w:val="single"/>
          <w:lang w:eastAsia="sl-SI"/>
        </w:rPr>
      </w:pPr>
    </w:p>
    <w:p w14:paraId="6F1C7C45" w14:textId="77777777" w:rsidR="005A1B9E" w:rsidRPr="005A65A0" w:rsidRDefault="005A1B9E" w:rsidP="00B964E7">
      <w:pPr>
        <w:spacing w:line="276" w:lineRule="auto"/>
        <w:rPr>
          <w:rFonts w:cs="Arial"/>
          <w:szCs w:val="20"/>
          <w:u w:val="single"/>
          <w:lang w:eastAsia="sl-SI"/>
        </w:rPr>
      </w:pPr>
      <w:r w:rsidRPr="005A65A0">
        <w:rPr>
          <w:rFonts w:cs="Arial"/>
          <w:szCs w:val="20"/>
          <w:u w:val="single"/>
          <w:lang w:eastAsia="sl-SI"/>
        </w:rPr>
        <w:lastRenderedPageBreak/>
        <w:t>Grafični del</w:t>
      </w:r>
    </w:p>
    <w:p w14:paraId="32D868F7" w14:textId="77777777" w:rsidR="00981428" w:rsidRPr="005A65A0" w:rsidRDefault="005A2C3C" w:rsidP="00B07CD7">
      <w:pPr>
        <w:pStyle w:val="Odstavekseznama"/>
        <w:numPr>
          <w:ilvl w:val="0"/>
          <w:numId w:val="1"/>
        </w:numPr>
        <w:spacing w:before="120" w:line="276" w:lineRule="auto"/>
        <w:ind w:left="357" w:hanging="357"/>
        <w:contextualSpacing w:val="0"/>
        <w:rPr>
          <w:rFonts w:cs="Arial"/>
          <w:szCs w:val="20"/>
        </w:rPr>
      </w:pPr>
      <w:r w:rsidRPr="005A65A0">
        <w:rPr>
          <w:rFonts w:cs="Arial"/>
          <w:szCs w:val="20"/>
        </w:rPr>
        <w:t>pregledne karte konceptov LŽV</w:t>
      </w:r>
      <w:r w:rsidR="00FD144D" w:rsidRPr="005A65A0">
        <w:rPr>
          <w:rFonts w:cs="Arial"/>
          <w:szCs w:val="20"/>
        </w:rPr>
        <w:t>,</w:t>
      </w:r>
    </w:p>
    <w:p w14:paraId="333F95FC" w14:textId="6431CEEF" w:rsidR="00796DE9" w:rsidRPr="005A65A0" w:rsidRDefault="005A2C3C" w:rsidP="00C96D2E">
      <w:pPr>
        <w:pStyle w:val="Odstavekseznama"/>
        <w:numPr>
          <w:ilvl w:val="0"/>
          <w:numId w:val="1"/>
        </w:numPr>
        <w:spacing w:line="276" w:lineRule="auto"/>
        <w:rPr>
          <w:rFonts w:cs="Arial"/>
          <w:szCs w:val="20"/>
        </w:rPr>
      </w:pPr>
      <w:r w:rsidRPr="005A65A0">
        <w:rPr>
          <w:rFonts w:cs="Arial"/>
          <w:szCs w:val="20"/>
        </w:rPr>
        <w:t xml:space="preserve">pregledne </w:t>
      </w:r>
      <w:r w:rsidR="00981428" w:rsidRPr="005A65A0">
        <w:rPr>
          <w:rFonts w:cs="Arial"/>
          <w:szCs w:val="20"/>
        </w:rPr>
        <w:t xml:space="preserve">situacije </w:t>
      </w:r>
      <w:r w:rsidRPr="005A65A0">
        <w:rPr>
          <w:rFonts w:cs="Arial"/>
          <w:szCs w:val="20"/>
        </w:rPr>
        <w:t>rešitev</w:t>
      </w:r>
      <w:r w:rsidR="00981428" w:rsidRPr="005A65A0">
        <w:rPr>
          <w:rFonts w:cs="Arial"/>
          <w:szCs w:val="20"/>
        </w:rPr>
        <w:t xml:space="preserve"> v M 1</w:t>
      </w:r>
      <w:r w:rsidR="009209E8" w:rsidRPr="005A65A0">
        <w:rPr>
          <w:rFonts w:cs="Arial"/>
          <w:szCs w:val="20"/>
        </w:rPr>
        <w:t xml:space="preserve"> </w:t>
      </w:r>
      <w:r w:rsidR="00981428" w:rsidRPr="005A65A0">
        <w:rPr>
          <w:rFonts w:cs="Arial"/>
          <w:szCs w:val="20"/>
        </w:rPr>
        <w:t>:</w:t>
      </w:r>
      <w:r w:rsidR="009209E8" w:rsidRPr="005A65A0">
        <w:rPr>
          <w:rFonts w:cs="Arial"/>
          <w:szCs w:val="20"/>
        </w:rPr>
        <w:t xml:space="preserve"> </w:t>
      </w:r>
      <w:r w:rsidR="00981428" w:rsidRPr="005A65A0">
        <w:rPr>
          <w:rFonts w:cs="Arial"/>
          <w:szCs w:val="20"/>
        </w:rPr>
        <w:t>5.000</w:t>
      </w:r>
      <w:r w:rsidR="00796DE9" w:rsidRPr="005A65A0">
        <w:rPr>
          <w:rFonts w:cs="Arial"/>
          <w:szCs w:val="20"/>
        </w:rPr>
        <w:t>,</w:t>
      </w:r>
    </w:p>
    <w:p w14:paraId="2969BE9D" w14:textId="3A5DDFE5" w:rsidR="00981428" w:rsidRPr="005A65A0" w:rsidRDefault="00796DE9" w:rsidP="00C96D2E">
      <w:pPr>
        <w:pStyle w:val="Odstavekseznama"/>
        <w:numPr>
          <w:ilvl w:val="0"/>
          <w:numId w:val="1"/>
        </w:numPr>
        <w:spacing w:line="276" w:lineRule="auto"/>
        <w:rPr>
          <w:rFonts w:cs="Arial"/>
          <w:szCs w:val="20"/>
        </w:rPr>
      </w:pPr>
      <w:r w:rsidRPr="005A65A0">
        <w:rPr>
          <w:rFonts w:cs="Arial"/>
          <w:szCs w:val="20"/>
        </w:rPr>
        <w:t xml:space="preserve">gradbene situacije </w:t>
      </w:r>
      <w:r w:rsidR="00981428" w:rsidRPr="005A65A0">
        <w:rPr>
          <w:rFonts w:cs="Arial"/>
          <w:szCs w:val="20"/>
        </w:rPr>
        <w:t>(najmanj v M 1</w:t>
      </w:r>
      <w:r w:rsidR="009209E8" w:rsidRPr="005A65A0">
        <w:rPr>
          <w:rFonts w:cs="Arial"/>
          <w:szCs w:val="20"/>
        </w:rPr>
        <w:t xml:space="preserve"> </w:t>
      </w:r>
      <w:r w:rsidR="00981428" w:rsidRPr="005A65A0">
        <w:rPr>
          <w:rFonts w:cs="Arial"/>
          <w:szCs w:val="20"/>
        </w:rPr>
        <w:t>:</w:t>
      </w:r>
      <w:r w:rsidR="009209E8" w:rsidRPr="005A65A0">
        <w:rPr>
          <w:rFonts w:cs="Arial"/>
          <w:szCs w:val="20"/>
        </w:rPr>
        <w:t xml:space="preserve"> </w:t>
      </w:r>
      <w:r w:rsidR="00981428" w:rsidRPr="005A65A0">
        <w:rPr>
          <w:rFonts w:cs="Arial"/>
          <w:szCs w:val="20"/>
        </w:rPr>
        <w:t>2.000 oz. 1</w:t>
      </w:r>
      <w:r w:rsidR="009209E8" w:rsidRPr="005A65A0">
        <w:rPr>
          <w:rFonts w:cs="Arial"/>
          <w:szCs w:val="20"/>
        </w:rPr>
        <w:t xml:space="preserve"> </w:t>
      </w:r>
      <w:r w:rsidR="00981428" w:rsidRPr="005A65A0">
        <w:rPr>
          <w:rFonts w:cs="Arial"/>
          <w:szCs w:val="20"/>
        </w:rPr>
        <w:t>:</w:t>
      </w:r>
      <w:r w:rsidR="009209E8" w:rsidRPr="005A65A0">
        <w:rPr>
          <w:rFonts w:cs="Arial"/>
          <w:szCs w:val="20"/>
        </w:rPr>
        <w:t xml:space="preserve"> </w:t>
      </w:r>
      <w:r w:rsidR="00981428" w:rsidRPr="005A65A0">
        <w:rPr>
          <w:rFonts w:cs="Arial"/>
          <w:szCs w:val="20"/>
        </w:rPr>
        <w:t>1.000</w:t>
      </w:r>
      <w:r w:rsidR="00B964E7" w:rsidRPr="005A65A0">
        <w:rPr>
          <w:rFonts w:cs="Arial"/>
          <w:szCs w:val="20"/>
        </w:rPr>
        <w:t>)</w:t>
      </w:r>
      <w:r w:rsidR="00FD144D" w:rsidRPr="005A65A0">
        <w:rPr>
          <w:rFonts w:cs="Arial"/>
          <w:szCs w:val="20"/>
        </w:rPr>
        <w:t>,</w:t>
      </w:r>
    </w:p>
    <w:p w14:paraId="58C24D3F" w14:textId="1AAB3BE3" w:rsidR="00981428" w:rsidRPr="005A65A0" w:rsidRDefault="00981428" w:rsidP="00C96D2E">
      <w:pPr>
        <w:pStyle w:val="Odstavekseznama"/>
        <w:numPr>
          <w:ilvl w:val="0"/>
          <w:numId w:val="1"/>
        </w:numPr>
        <w:spacing w:line="276" w:lineRule="auto"/>
        <w:rPr>
          <w:rFonts w:cs="Arial"/>
          <w:szCs w:val="20"/>
        </w:rPr>
      </w:pPr>
      <w:r w:rsidRPr="005A65A0">
        <w:rPr>
          <w:rFonts w:cs="Arial"/>
          <w:szCs w:val="20"/>
        </w:rPr>
        <w:t>prikaz na katastrskih situacijah (najmanj v M 1</w:t>
      </w:r>
      <w:r w:rsidR="009209E8" w:rsidRPr="005A65A0">
        <w:rPr>
          <w:rFonts w:cs="Arial"/>
          <w:szCs w:val="20"/>
        </w:rPr>
        <w:t xml:space="preserve"> </w:t>
      </w:r>
      <w:r w:rsidRPr="005A65A0">
        <w:rPr>
          <w:rFonts w:cs="Arial"/>
          <w:szCs w:val="20"/>
        </w:rPr>
        <w:t>:</w:t>
      </w:r>
      <w:r w:rsidR="009209E8" w:rsidRPr="005A65A0">
        <w:rPr>
          <w:rFonts w:cs="Arial"/>
          <w:szCs w:val="20"/>
        </w:rPr>
        <w:t xml:space="preserve"> </w:t>
      </w:r>
      <w:r w:rsidRPr="005A65A0">
        <w:rPr>
          <w:rFonts w:cs="Arial"/>
          <w:szCs w:val="20"/>
        </w:rPr>
        <w:t>2</w:t>
      </w:r>
      <w:r w:rsidR="009209E8" w:rsidRPr="005A65A0">
        <w:rPr>
          <w:rFonts w:cs="Arial"/>
          <w:szCs w:val="20"/>
        </w:rPr>
        <w:t>.</w:t>
      </w:r>
      <w:r w:rsidRPr="005A65A0">
        <w:rPr>
          <w:rFonts w:cs="Arial"/>
          <w:szCs w:val="20"/>
        </w:rPr>
        <w:t>000)</w:t>
      </w:r>
      <w:r w:rsidR="00FD144D" w:rsidRPr="005A65A0">
        <w:rPr>
          <w:rFonts w:cs="Arial"/>
          <w:szCs w:val="20"/>
        </w:rPr>
        <w:t>,</w:t>
      </w:r>
    </w:p>
    <w:p w14:paraId="311A5D47" w14:textId="0D7BEE3D" w:rsidR="00981428" w:rsidRPr="005A65A0" w:rsidRDefault="00981428" w:rsidP="00C96D2E">
      <w:pPr>
        <w:pStyle w:val="Odstavekseznama"/>
        <w:numPr>
          <w:ilvl w:val="0"/>
          <w:numId w:val="1"/>
        </w:numPr>
        <w:spacing w:line="276" w:lineRule="auto"/>
        <w:rPr>
          <w:rFonts w:cs="Arial"/>
          <w:szCs w:val="20"/>
        </w:rPr>
      </w:pPr>
      <w:r w:rsidRPr="005A65A0">
        <w:rPr>
          <w:rFonts w:cs="Arial"/>
          <w:szCs w:val="20"/>
        </w:rPr>
        <w:t>vzdolžni profili variant v M 1</w:t>
      </w:r>
      <w:r w:rsidR="009209E8" w:rsidRPr="005A65A0">
        <w:rPr>
          <w:rFonts w:cs="Arial"/>
          <w:szCs w:val="20"/>
        </w:rPr>
        <w:t xml:space="preserve"> </w:t>
      </w:r>
      <w:r w:rsidRPr="005A65A0">
        <w:rPr>
          <w:rFonts w:cs="Arial"/>
          <w:szCs w:val="20"/>
        </w:rPr>
        <w:t>:</w:t>
      </w:r>
      <w:r w:rsidR="009209E8" w:rsidRPr="005A65A0">
        <w:rPr>
          <w:rFonts w:cs="Arial"/>
          <w:szCs w:val="20"/>
        </w:rPr>
        <w:t xml:space="preserve"> </w:t>
      </w:r>
      <w:r w:rsidR="00644A18" w:rsidRPr="005A65A0">
        <w:rPr>
          <w:rFonts w:cs="Arial"/>
          <w:szCs w:val="20"/>
        </w:rPr>
        <w:t>2.000</w:t>
      </w:r>
      <w:r w:rsidRPr="005A65A0">
        <w:rPr>
          <w:rFonts w:cs="Arial"/>
          <w:szCs w:val="20"/>
        </w:rPr>
        <w:t>/</w:t>
      </w:r>
      <w:r w:rsidR="00644A18" w:rsidRPr="005A65A0">
        <w:rPr>
          <w:rFonts w:cs="Arial"/>
          <w:szCs w:val="20"/>
        </w:rPr>
        <w:t>2</w:t>
      </w:r>
      <w:r w:rsidRPr="005A65A0">
        <w:rPr>
          <w:rFonts w:cs="Arial"/>
          <w:szCs w:val="20"/>
        </w:rPr>
        <w:t>00</w:t>
      </w:r>
      <w:r w:rsidR="00644A18" w:rsidRPr="005A65A0">
        <w:rPr>
          <w:rFonts w:cs="Arial"/>
          <w:szCs w:val="20"/>
        </w:rPr>
        <w:t xml:space="preserve"> oz. 1</w:t>
      </w:r>
      <w:r w:rsidR="009209E8" w:rsidRPr="005A65A0">
        <w:rPr>
          <w:rFonts w:cs="Arial"/>
          <w:szCs w:val="20"/>
        </w:rPr>
        <w:t xml:space="preserve"> </w:t>
      </w:r>
      <w:r w:rsidR="00644A18" w:rsidRPr="005A65A0">
        <w:rPr>
          <w:rFonts w:cs="Arial"/>
          <w:szCs w:val="20"/>
        </w:rPr>
        <w:t>:</w:t>
      </w:r>
      <w:r w:rsidR="009209E8" w:rsidRPr="005A65A0">
        <w:rPr>
          <w:rFonts w:cs="Arial"/>
          <w:szCs w:val="20"/>
        </w:rPr>
        <w:t xml:space="preserve"> </w:t>
      </w:r>
      <w:r w:rsidR="00644A18" w:rsidRPr="005A65A0">
        <w:rPr>
          <w:rFonts w:cs="Arial"/>
          <w:szCs w:val="20"/>
        </w:rPr>
        <w:t>1000/100</w:t>
      </w:r>
      <w:r w:rsidR="00FD144D" w:rsidRPr="005A65A0">
        <w:rPr>
          <w:rFonts w:cs="Arial"/>
          <w:szCs w:val="20"/>
        </w:rPr>
        <w:t>,</w:t>
      </w:r>
    </w:p>
    <w:p w14:paraId="5B793C24" w14:textId="57961D2E" w:rsidR="00B964E7" w:rsidRPr="005A65A0" w:rsidRDefault="00981428" w:rsidP="00C96D2E">
      <w:pPr>
        <w:pStyle w:val="Odstavekseznama"/>
        <w:numPr>
          <w:ilvl w:val="0"/>
          <w:numId w:val="1"/>
        </w:numPr>
        <w:spacing w:line="276" w:lineRule="auto"/>
        <w:rPr>
          <w:rFonts w:cs="Arial"/>
          <w:szCs w:val="20"/>
        </w:rPr>
      </w:pPr>
      <w:r w:rsidRPr="005A65A0">
        <w:rPr>
          <w:rFonts w:cs="Arial"/>
          <w:szCs w:val="20"/>
        </w:rPr>
        <w:t xml:space="preserve">karakteristični prečni profili </w:t>
      </w:r>
      <w:r w:rsidR="009209E8" w:rsidRPr="005A65A0">
        <w:rPr>
          <w:rFonts w:cs="Arial"/>
          <w:szCs w:val="20"/>
        </w:rPr>
        <w:t>variant ter značilni prečni prerezi</w:t>
      </w:r>
      <w:r w:rsidRPr="005A65A0">
        <w:rPr>
          <w:rFonts w:cs="Arial"/>
          <w:szCs w:val="20"/>
        </w:rPr>
        <w:t xml:space="preserve"> na mestih kolizije (npr. drugi ključni uporabniki v prostoru) v M 1</w:t>
      </w:r>
      <w:r w:rsidR="009209E8" w:rsidRPr="005A65A0">
        <w:rPr>
          <w:rFonts w:cs="Arial"/>
          <w:szCs w:val="20"/>
        </w:rPr>
        <w:t xml:space="preserve"> </w:t>
      </w:r>
      <w:r w:rsidRPr="005A65A0">
        <w:rPr>
          <w:rFonts w:cs="Arial"/>
          <w:szCs w:val="20"/>
        </w:rPr>
        <w:t>:</w:t>
      </w:r>
      <w:r w:rsidR="009209E8" w:rsidRPr="005A65A0">
        <w:rPr>
          <w:rFonts w:cs="Arial"/>
          <w:szCs w:val="20"/>
        </w:rPr>
        <w:t xml:space="preserve"> </w:t>
      </w:r>
      <w:r w:rsidRPr="005A65A0">
        <w:rPr>
          <w:rFonts w:cs="Arial"/>
          <w:szCs w:val="20"/>
        </w:rPr>
        <w:t>100</w:t>
      </w:r>
      <w:r w:rsidR="00FD144D" w:rsidRPr="005A65A0">
        <w:rPr>
          <w:rFonts w:cs="Arial"/>
          <w:szCs w:val="20"/>
        </w:rPr>
        <w:t>,</w:t>
      </w:r>
    </w:p>
    <w:p w14:paraId="550518A1" w14:textId="77777777" w:rsidR="00981428" w:rsidRPr="005A65A0" w:rsidRDefault="00151242" w:rsidP="00C96D2E">
      <w:pPr>
        <w:pStyle w:val="Odstavekseznama"/>
        <w:numPr>
          <w:ilvl w:val="0"/>
          <w:numId w:val="1"/>
        </w:numPr>
        <w:spacing w:line="276" w:lineRule="auto"/>
        <w:rPr>
          <w:rFonts w:cs="Arial"/>
          <w:szCs w:val="20"/>
        </w:rPr>
      </w:pPr>
      <w:r w:rsidRPr="005A65A0">
        <w:rPr>
          <w:rFonts w:cs="Arial"/>
          <w:szCs w:val="20"/>
          <w:lang w:eastAsia="sl-SI"/>
        </w:rPr>
        <w:t>raz</w:t>
      </w:r>
      <w:r w:rsidR="00981428" w:rsidRPr="005A65A0">
        <w:rPr>
          <w:rFonts w:cs="Arial"/>
          <w:szCs w:val="20"/>
          <w:lang w:eastAsia="sl-SI"/>
        </w:rPr>
        <w:t>mejit</w:t>
      </w:r>
      <w:r w:rsidRPr="005A65A0">
        <w:rPr>
          <w:rFonts w:cs="Arial"/>
          <w:szCs w:val="20"/>
          <w:lang w:eastAsia="sl-SI"/>
        </w:rPr>
        <w:t>ev</w:t>
      </w:r>
      <w:r w:rsidR="00981428" w:rsidRPr="005A65A0">
        <w:rPr>
          <w:rFonts w:cs="Arial"/>
          <w:szCs w:val="20"/>
          <w:lang w:eastAsia="sl-SI"/>
        </w:rPr>
        <w:t xml:space="preserve"> prostorsk</w:t>
      </w:r>
      <w:r w:rsidRPr="005A65A0">
        <w:rPr>
          <w:rFonts w:cs="Arial"/>
          <w:szCs w:val="20"/>
          <w:lang w:eastAsia="sl-SI"/>
        </w:rPr>
        <w:t>ih</w:t>
      </w:r>
      <w:r w:rsidR="00981428" w:rsidRPr="005A65A0">
        <w:rPr>
          <w:rFonts w:cs="Arial"/>
          <w:szCs w:val="20"/>
          <w:lang w:eastAsia="sl-SI"/>
        </w:rPr>
        <w:t xml:space="preserve"> uredite</w:t>
      </w:r>
      <w:r w:rsidRPr="005A65A0">
        <w:rPr>
          <w:rFonts w:cs="Arial"/>
          <w:szCs w:val="20"/>
          <w:lang w:eastAsia="sl-SI"/>
        </w:rPr>
        <w:t>v</w:t>
      </w:r>
      <w:r w:rsidR="00981428" w:rsidRPr="005A65A0">
        <w:rPr>
          <w:rFonts w:cs="Arial"/>
          <w:szCs w:val="20"/>
        </w:rPr>
        <w:t>, ki bodo predmet DPN in predmet občinskih prostorskih aktov (investicija države ali občine) in jih ustrezno upoštevati pri oceni investicijskih stroškov.</w:t>
      </w:r>
    </w:p>
    <w:p w14:paraId="3F8EB360" w14:textId="77777777" w:rsidR="00B07CD7" w:rsidRPr="005A65A0" w:rsidRDefault="00981428" w:rsidP="00B07CD7">
      <w:pPr>
        <w:spacing w:before="120" w:line="276" w:lineRule="auto"/>
        <w:rPr>
          <w:rFonts w:cs="Arial"/>
          <w:szCs w:val="20"/>
        </w:rPr>
      </w:pPr>
      <w:r w:rsidRPr="005A65A0">
        <w:rPr>
          <w:rFonts w:cs="Arial"/>
          <w:szCs w:val="20"/>
          <w:lang w:eastAsia="sl-SI"/>
        </w:rPr>
        <w:t>V</w:t>
      </w:r>
      <w:r w:rsidR="00B45C4F" w:rsidRPr="005A65A0">
        <w:rPr>
          <w:rFonts w:cs="Arial"/>
          <w:szCs w:val="20"/>
          <w:lang w:eastAsia="sl-SI"/>
        </w:rPr>
        <w:t>se v</w:t>
      </w:r>
      <w:r w:rsidRPr="005A65A0">
        <w:rPr>
          <w:rFonts w:cs="Arial"/>
          <w:szCs w:val="20"/>
          <w:lang w:eastAsia="sl-SI"/>
        </w:rPr>
        <w:t>ariantne</w:t>
      </w:r>
      <w:r w:rsidRPr="005A65A0">
        <w:rPr>
          <w:rFonts w:cs="Arial"/>
          <w:szCs w:val="20"/>
        </w:rPr>
        <w:t xml:space="preserve"> rešitve se izdela</w:t>
      </w:r>
      <w:r w:rsidR="00B45C4F" w:rsidRPr="005A65A0">
        <w:rPr>
          <w:rFonts w:cs="Arial"/>
          <w:szCs w:val="20"/>
          <w:lang w:eastAsia="sl-SI"/>
        </w:rPr>
        <w:t>/obdela</w:t>
      </w:r>
      <w:r w:rsidRPr="005A65A0">
        <w:rPr>
          <w:rFonts w:cs="Arial"/>
          <w:szCs w:val="20"/>
        </w:rPr>
        <w:t xml:space="preserve"> na nivoju javno dostopnih podatkov.</w:t>
      </w:r>
      <w:r w:rsidR="00B07CD7" w:rsidRPr="005A65A0">
        <w:rPr>
          <w:rFonts w:cs="Arial"/>
          <w:szCs w:val="20"/>
        </w:rPr>
        <w:t xml:space="preserve"> </w:t>
      </w:r>
    </w:p>
    <w:p w14:paraId="60845060" w14:textId="77777777" w:rsidR="00981428" w:rsidRPr="005A65A0" w:rsidRDefault="00981428" w:rsidP="00B07CD7">
      <w:pPr>
        <w:spacing w:before="120" w:line="276" w:lineRule="auto"/>
        <w:rPr>
          <w:rFonts w:cs="Arial"/>
          <w:szCs w:val="20"/>
        </w:rPr>
      </w:pPr>
      <w:r w:rsidRPr="005A65A0">
        <w:rPr>
          <w:rFonts w:cs="Arial"/>
          <w:szCs w:val="20"/>
        </w:rPr>
        <w:t>Izdelava variantnih rešitev mora biti rezultat interdisciplinarnega dela, ob upoštevanju določil predpisov in zakonodaje. Pri oblikovanju načrtovanih rešitev morajo sodelovati vsi za umestitev v prostor ključni strokovnjaki, ki s svojimi usmeritvami pripomorejo k bolj funkcionalnim in sprejemljivejšim rešitvam.</w:t>
      </w:r>
    </w:p>
    <w:p w14:paraId="4F0C5F4C" w14:textId="77777777" w:rsidR="00726A04" w:rsidRPr="005A65A0" w:rsidRDefault="00726A04" w:rsidP="00B964E7">
      <w:pPr>
        <w:spacing w:line="276" w:lineRule="auto"/>
        <w:rPr>
          <w:rFonts w:cs="Arial"/>
          <w:szCs w:val="20"/>
        </w:rPr>
      </w:pPr>
    </w:p>
    <w:p w14:paraId="28B0BA15" w14:textId="6971C03C" w:rsidR="00726A04" w:rsidRPr="005A65A0" w:rsidRDefault="00726A04" w:rsidP="003C287B">
      <w:pPr>
        <w:spacing w:line="276" w:lineRule="auto"/>
        <w:rPr>
          <w:rFonts w:cs="Arial"/>
          <w:szCs w:val="20"/>
        </w:rPr>
      </w:pPr>
      <w:r w:rsidRPr="005A65A0">
        <w:rPr>
          <w:rFonts w:cs="Arial"/>
          <w:szCs w:val="20"/>
          <w:u w:val="single"/>
        </w:rPr>
        <w:t xml:space="preserve">Elaborat idejnih rešitev </w:t>
      </w:r>
      <w:r w:rsidR="00D214F9" w:rsidRPr="005A65A0">
        <w:rPr>
          <w:rFonts w:cs="Arial"/>
          <w:szCs w:val="20"/>
          <w:u w:val="single"/>
        </w:rPr>
        <w:t>variant</w:t>
      </w:r>
      <w:r w:rsidR="00004B5D" w:rsidRPr="005A65A0">
        <w:rPr>
          <w:rFonts w:cs="Arial"/>
          <w:szCs w:val="20"/>
          <w:u w:val="single"/>
        </w:rPr>
        <w:t xml:space="preserve">, ki bo izdelan na podlagi gradbeno tehničnih rešitev, </w:t>
      </w:r>
      <w:r w:rsidRPr="005A65A0">
        <w:rPr>
          <w:rFonts w:cs="Arial"/>
          <w:szCs w:val="20"/>
          <w:u w:val="single"/>
        </w:rPr>
        <w:t>mora</w:t>
      </w:r>
      <w:r w:rsidR="00B45C4F" w:rsidRPr="005A65A0">
        <w:rPr>
          <w:rFonts w:cs="Arial"/>
          <w:szCs w:val="20"/>
          <w:u w:val="single"/>
        </w:rPr>
        <w:t xml:space="preserve"> p</w:t>
      </w:r>
      <w:r w:rsidR="00BD129D" w:rsidRPr="005A65A0">
        <w:rPr>
          <w:rFonts w:cs="Arial"/>
          <w:szCs w:val="20"/>
          <w:u w:val="single"/>
        </w:rPr>
        <w:t>o</w:t>
      </w:r>
      <w:r w:rsidR="00B45C4F" w:rsidRPr="005A65A0">
        <w:rPr>
          <w:rFonts w:cs="Arial"/>
          <w:szCs w:val="20"/>
          <w:u w:val="single"/>
        </w:rPr>
        <w:t xml:space="preserve">leg zgoraj navedenega </w:t>
      </w:r>
      <w:r w:rsidRPr="005A65A0">
        <w:rPr>
          <w:rFonts w:cs="Arial"/>
          <w:szCs w:val="20"/>
          <w:u w:val="single"/>
        </w:rPr>
        <w:t xml:space="preserve">vsebovati </w:t>
      </w:r>
      <w:r w:rsidR="00BD129D" w:rsidRPr="005A65A0">
        <w:rPr>
          <w:rFonts w:cs="Arial"/>
          <w:szCs w:val="20"/>
          <w:u w:val="single"/>
        </w:rPr>
        <w:t>tudi</w:t>
      </w:r>
      <w:r w:rsidRPr="005A65A0">
        <w:rPr>
          <w:rFonts w:cs="Arial"/>
          <w:szCs w:val="20"/>
          <w:u w:val="single"/>
        </w:rPr>
        <w:t>:</w:t>
      </w:r>
    </w:p>
    <w:p w14:paraId="1EDF7872" w14:textId="77777777" w:rsidR="00726A04" w:rsidRPr="005A65A0" w:rsidRDefault="00726A04" w:rsidP="00B07CD7">
      <w:pPr>
        <w:pStyle w:val="Odstavekseznama"/>
        <w:numPr>
          <w:ilvl w:val="0"/>
          <w:numId w:val="1"/>
        </w:numPr>
        <w:spacing w:before="120" w:line="276" w:lineRule="auto"/>
        <w:ind w:left="357" w:hanging="357"/>
        <w:contextualSpacing w:val="0"/>
        <w:rPr>
          <w:rFonts w:cs="Arial"/>
          <w:szCs w:val="20"/>
        </w:rPr>
      </w:pPr>
      <w:r w:rsidRPr="005A65A0">
        <w:rPr>
          <w:rFonts w:cs="Arial"/>
          <w:szCs w:val="20"/>
        </w:rPr>
        <w:t>preučitev do sedaj izdelanih rešitev obravnavane problematike</w:t>
      </w:r>
      <w:r w:rsidR="00BD129D" w:rsidRPr="005A65A0">
        <w:rPr>
          <w:rFonts w:cs="Arial"/>
          <w:szCs w:val="20"/>
        </w:rPr>
        <w:t xml:space="preserve"> LŽV</w:t>
      </w:r>
      <w:r w:rsidRPr="005A65A0">
        <w:rPr>
          <w:rFonts w:cs="Arial"/>
          <w:szCs w:val="20"/>
        </w:rPr>
        <w:t xml:space="preserve"> z analizo in kratkim komentarjem (kronologija</w:t>
      </w:r>
      <w:r w:rsidR="00B964E7" w:rsidRPr="005A65A0">
        <w:rPr>
          <w:rFonts w:cs="Arial"/>
          <w:szCs w:val="20"/>
        </w:rPr>
        <w:t>)</w:t>
      </w:r>
      <w:r w:rsidR="00FD144D" w:rsidRPr="005A65A0">
        <w:rPr>
          <w:rFonts w:cs="Arial"/>
          <w:szCs w:val="20"/>
        </w:rPr>
        <w:t>,</w:t>
      </w:r>
    </w:p>
    <w:p w14:paraId="7E1C6575" w14:textId="1A714894" w:rsidR="00726A04" w:rsidRPr="005A65A0" w:rsidRDefault="00726A04" w:rsidP="00C96D2E">
      <w:pPr>
        <w:pStyle w:val="Odstavekseznama"/>
        <w:numPr>
          <w:ilvl w:val="0"/>
          <w:numId w:val="1"/>
        </w:numPr>
        <w:spacing w:line="276" w:lineRule="auto"/>
        <w:rPr>
          <w:rFonts w:cs="Arial"/>
          <w:szCs w:val="20"/>
        </w:rPr>
      </w:pPr>
      <w:r w:rsidRPr="005A65A0">
        <w:rPr>
          <w:rFonts w:cs="Arial"/>
          <w:szCs w:val="20"/>
        </w:rPr>
        <w:t>tehnične opise posameznih ukrepov</w:t>
      </w:r>
      <w:r w:rsidR="00BD129D" w:rsidRPr="005A65A0">
        <w:rPr>
          <w:rFonts w:cs="Arial"/>
          <w:szCs w:val="20"/>
        </w:rPr>
        <w:t xml:space="preserve">, ki sledijo iz gradbenotehničnih </w:t>
      </w:r>
      <w:r w:rsidR="00004B5D" w:rsidRPr="005A65A0">
        <w:rPr>
          <w:rFonts w:cs="Arial"/>
          <w:szCs w:val="20"/>
        </w:rPr>
        <w:t>preveritev</w:t>
      </w:r>
      <w:r w:rsidR="009A7AB0" w:rsidRPr="005A65A0">
        <w:rPr>
          <w:rFonts w:cs="Arial"/>
          <w:szCs w:val="20"/>
        </w:rPr>
        <w:t xml:space="preserve"> </w:t>
      </w:r>
      <w:r w:rsidRPr="005A65A0">
        <w:rPr>
          <w:rFonts w:cs="Arial"/>
          <w:szCs w:val="20"/>
        </w:rPr>
        <w:t>(tehnični elementi, objekti, vkopi, nasipi, križanja, deviacije</w:t>
      </w:r>
      <w:r w:rsidR="00FD144D" w:rsidRPr="005A65A0">
        <w:rPr>
          <w:rFonts w:cs="Arial"/>
          <w:szCs w:val="20"/>
        </w:rPr>
        <w:t xml:space="preserve"> itd.</w:t>
      </w:r>
      <w:r w:rsidR="00B964E7" w:rsidRPr="005A65A0">
        <w:rPr>
          <w:rFonts w:cs="Arial"/>
          <w:szCs w:val="20"/>
        </w:rPr>
        <w:t>)</w:t>
      </w:r>
      <w:r w:rsidR="00FD144D" w:rsidRPr="005A65A0">
        <w:rPr>
          <w:rFonts w:cs="Arial"/>
          <w:szCs w:val="20"/>
        </w:rPr>
        <w:t>,</w:t>
      </w:r>
    </w:p>
    <w:p w14:paraId="226D349D" w14:textId="77777777" w:rsidR="00BD129D" w:rsidRPr="005A65A0" w:rsidRDefault="00726A04" w:rsidP="00C96D2E">
      <w:pPr>
        <w:pStyle w:val="Odstavekseznama"/>
        <w:numPr>
          <w:ilvl w:val="0"/>
          <w:numId w:val="1"/>
        </w:numPr>
        <w:spacing w:line="276" w:lineRule="auto"/>
        <w:rPr>
          <w:rFonts w:cs="Arial"/>
          <w:szCs w:val="20"/>
        </w:rPr>
      </w:pPr>
      <w:r w:rsidRPr="005A65A0">
        <w:rPr>
          <w:rFonts w:cs="Arial"/>
          <w:szCs w:val="20"/>
        </w:rPr>
        <w:t>grafični del (gradben</w:t>
      </w:r>
      <w:r w:rsidR="00004B5D" w:rsidRPr="005A65A0">
        <w:rPr>
          <w:rFonts w:cs="Arial"/>
          <w:szCs w:val="20"/>
        </w:rPr>
        <w:t>e</w:t>
      </w:r>
      <w:r w:rsidRPr="005A65A0">
        <w:rPr>
          <w:rFonts w:cs="Arial"/>
          <w:szCs w:val="20"/>
        </w:rPr>
        <w:t xml:space="preserve"> situacij</w:t>
      </w:r>
      <w:r w:rsidR="00004B5D" w:rsidRPr="005A65A0">
        <w:rPr>
          <w:rFonts w:cs="Arial"/>
          <w:szCs w:val="20"/>
        </w:rPr>
        <w:t>e</w:t>
      </w:r>
      <w:r w:rsidRPr="005A65A0">
        <w:rPr>
          <w:rFonts w:cs="Arial"/>
          <w:szCs w:val="20"/>
        </w:rPr>
        <w:t xml:space="preserve">, vzdolžni in </w:t>
      </w:r>
      <w:r w:rsidR="00004B5D" w:rsidRPr="005A65A0">
        <w:rPr>
          <w:rFonts w:cs="Arial"/>
          <w:szCs w:val="20"/>
        </w:rPr>
        <w:t xml:space="preserve">karakteristični </w:t>
      </w:r>
      <w:r w:rsidRPr="005A65A0">
        <w:rPr>
          <w:rFonts w:cs="Arial"/>
          <w:szCs w:val="20"/>
        </w:rPr>
        <w:t>prečni profili</w:t>
      </w:r>
      <w:r w:rsidR="00B964E7" w:rsidRPr="005A65A0">
        <w:rPr>
          <w:rFonts w:cs="Arial"/>
          <w:szCs w:val="20"/>
        </w:rPr>
        <w:t>);</w:t>
      </w:r>
    </w:p>
    <w:p w14:paraId="52882F4B" w14:textId="77777777" w:rsidR="00726A04" w:rsidRPr="005A65A0" w:rsidRDefault="00726A04" w:rsidP="00C96D2E">
      <w:pPr>
        <w:pStyle w:val="Odstavekseznama"/>
        <w:numPr>
          <w:ilvl w:val="0"/>
          <w:numId w:val="1"/>
        </w:numPr>
        <w:spacing w:line="276" w:lineRule="auto"/>
        <w:rPr>
          <w:rFonts w:cs="Arial"/>
          <w:szCs w:val="20"/>
        </w:rPr>
      </w:pPr>
      <w:r w:rsidRPr="005A65A0">
        <w:rPr>
          <w:rFonts w:cs="Arial"/>
          <w:szCs w:val="20"/>
        </w:rPr>
        <w:t>analizo izvedljivosti posameznih ukrepov</w:t>
      </w:r>
      <w:r w:rsidR="005822C4" w:rsidRPr="005A65A0">
        <w:rPr>
          <w:rFonts w:cs="Arial"/>
          <w:szCs w:val="20"/>
        </w:rPr>
        <w:t>, izdelano</w:t>
      </w:r>
      <w:r w:rsidRPr="005A65A0">
        <w:rPr>
          <w:rFonts w:cs="Arial"/>
          <w:szCs w:val="20"/>
        </w:rPr>
        <w:t xml:space="preserve"> na podlagi ostalih strokovnih podlag v sklopu te naloge</w:t>
      </w:r>
      <w:r w:rsidR="00FD144D" w:rsidRPr="005A65A0">
        <w:rPr>
          <w:rFonts w:cs="Arial"/>
          <w:szCs w:val="20"/>
        </w:rPr>
        <w:t>,</w:t>
      </w:r>
    </w:p>
    <w:p w14:paraId="4D8B3C4B" w14:textId="77777777" w:rsidR="00726A04" w:rsidRPr="005A65A0" w:rsidRDefault="00726A04" w:rsidP="00C96D2E">
      <w:pPr>
        <w:pStyle w:val="Odstavekseznama"/>
        <w:numPr>
          <w:ilvl w:val="0"/>
          <w:numId w:val="1"/>
        </w:numPr>
        <w:spacing w:line="276" w:lineRule="auto"/>
        <w:rPr>
          <w:rFonts w:cs="Arial"/>
          <w:szCs w:val="20"/>
        </w:rPr>
      </w:pPr>
      <w:r w:rsidRPr="005A65A0">
        <w:rPr>
          <w:rFonts w:cs="Arial"/>
          <w:szCs w:val="20"/>
        </w:rPr>
        <w:t>izračun ocene investicijske vrednosti za posamezn</w:t>
      </w:r>
      <w:r w:rsidR="00004B5D" w:rsidRPr="005A65A0">
        <w:rPr>
          <w:rFonts w:cs="Arial"/>
          <w:szCs w:val="20"/>
        </w:rPr>
        <w:t>o</w:t>
      </w:r>
      <w:r w:rsidRPr="005A65A0">
        <w:rPr>
          <w:rFonts w:cs="Arial"/>
          <w:szCs w:val="20"/>
        </w:rPr>
        <w:t xml:space="preserve"> </w:t>
      </w:r>
      <w:r w:rsidR="00004B5D" w:rsidRPr="005A65A0">
        <w:rPr>
          <w:rFonts w:cs="Arial"/>
          <w:szCs w:val="20"/>
        </w:rPr>
        <w:t xml:space="preserve">varianto in primerjavo stroškov </w:t>
      </w:r>
      <w:r w:rsidR="00D214F9" w:rsidRPr="005A65A0">
        <w:rPr>
          <w:rFonts w:cs="Arial"/>
          <w:szCs w:val="20"/>
        </w:rPr>
        <w:t>variant, vsak</w:t>
      </w:r>
      <w:r w:rsidR="001A2CFF" w:rsidRPr="005A65A0">
        <w:rPr>
          <w:rFonts w:cs="Arial"/>
          <w:szCs w:val="20"/>
        </w:rPr>
        <w:t xml:space="preserve"> </w:t>
      </w:r>
      <w:r w:rsidR="00D214F9" w:rsidRPr="005A65A0">
        <w:rPr>
          <w:rFonts w:cs="Arial"/>
          <w:szCs w:val="20"/>
        </w:rPr>
        <w:t>posamezni</w:t>
      </w:r>
      <w:r w:rsidRPr="005A65A0">
        <w:rPr>
          <w:rFonts w:cs="Arial"/>
          <w:szCs w:val="20"/>
        </w:rPr>
        <w:t xml:space="preserve"> ukrep</w:t>
      </w:r>
      <w:r w:rsidR="00FD144D" w:rsidRPr="005A65A0">
        <w:rPr>
          <w:rFonts w:cs="Arial"/>
          <w:szCs w:val="20"/>
        </w:rPr>
        <w:t>,</w:t>
      </w:r>
    </w:p>
    <w:p w14:paraId="7194E03C" w14:textId="77777777" w:rsidR="00726A04" w:rsidRPr="005A65A0" w:rsidRDefault="00726A04" w:rsidP="00C96D2E">
      <w:pPr>
        <w:pStyle w:val="Odstavekseznama"/>
        <w:numPr>
          <w:ilvl w:val="0"/>
          <w:numId w:val="1"/>
        </w:numPr>
        <w:spacing w:line="276" w:lineRule="auto"/>
        <w:rPr>
          <w:rFonts w:cs="Arial"/>
          <w:szCs w:val="20"/>
        </w:rPr>
      </w:pPr>
      <w:r w:rsidRPr="005A65A0">
        <w:rPr>
          <w:rFonts w:cs="Arial"/>
          <w:szCs w:val="20"/>
        </w:rPr>
        <w:t>opis prostorskih in okoljskih preveritev in omejitev.</w:t>
      </w:r>
    </w:p>
    <w:p w14:paraId="776B5993" w14:textId="77777777" w:rsidR="00726A04" w:rsidRPr="005A65A0" w:rsidRDefault="00726A04" w:rsidP="00B07CD7">
      <w:pPr>
        <w:spacing w:before="120" w:line="276" w:lineRule="auto"/>
        <w:rPr>
          <w:rFonts w:cs="Arial"/>
          <w:szCs w:val="20"/>
        </w:rPr>
      </w:pPr>
      <w:r w:rsidRPr="005A65A0">
        <w:rPr>
          <w:rFonts w:cs="Arial"/>
          <w:szCs w:val="20"/>
        </w:rPr>
        <w:t xml:space="preserve">Projektant si mora za vse faze tehničnih rešitev pridobiti, izdelati ali zagotoviti izdelavo naslednjih strokovnih podlag: </w:t>
      </w:r>
    </w:p>
    <w:p w14:paraId="6C585F4D" w14:textId="77777777" w:rsidR="00726A04" w:rsidRPr="005A65A0" w:rsidRDefault="004405F0" w:rsidP="00F6630A">
      <w:pPr>
        <w:pStyle w:val="Odstavekseznama"/>
        <w:numPr>
          <w:ilvl w:val="0"/>
          <w:numId w:val="1"/>
        </w:numPr>
        <w:spacing w:line="276" w:lineRule="auto"/>
        <w:ind w:left="357" w:hanging="357"/>
        <w:contextualSpacing w:val="0"/>
        <w:rPr>
          <w:rFonts w:cs="Arial"/>
          <w:szCs w:val="20"/>
        </w:rPr>
      </w:pPr>
      <w:r w:rsidRPr="005A65A0">
        <w:rPr>
          <w:rFonts w:cs="Arial"/>
          <w:szCs w:val="20"/>
        </w:rPr>
        <w:t xml:space="preserve">javno dostopne </w:t>
      </w:r>
      <w:r w:rsidR="00726A04" w:rsidRPr="005A65A0">
        <w:rPr>
          <w:rFonts w:cs="Arial"/>
          <w:szCs w:val="20"/>
        </w:rPr>
        <w:t>kartografske podloge</w:t>
      </w:r>
      <w:r w:rsidR="00FD144D" w:rsidRPr="005A65A0">
        <w:rPr>
          <w:rFonts w:cs="Arial"/>
          <w:szCs w:val="20"/>
        </w:rPr>
        <w:t>,</w:t>
      </w:r>
    </w:p>
    <w:p w14:paraId="154CF367" w14:textId="77777777" w:rsidR="00726A04" w:rsidRPr="005A65A0" w:rsidRDefault="00726A04" w:rsidP="00B07CD7">
      <w:pPr>
        <w:pStyle w:val="Odstavekseznama"/>
        <w:numPr>
          <w:ilvl w:val="0"/>
          <w:numId w:val="1"/>
        </w:numPr>
        <w:spacing w:line="276" w:lineRule="auto"/>
        <w:rPr>
          <w:rFonts w:cs="Arial"/>
          <w:szCs w:val="20"/>
        </w:rPr>
      </w:pPr>
      <w:r w:rsidRPr="005A65A0">
        <w:rPr>
          <w:rFonts w:cs="Arial"/>
          <w:szCs w:val="20"/>
        </w:rPr>
        <w:t>ostale karte potrebne za izdelavo teh strokovnih podlag.</w:t>
      </w:r>
    </w:p>
    <w:p w14:paraId="44227595" w14:textId="77777777" w:rsidR="00B07CD7" w:rsidRPr="005A65A0" w:rsidRDefault="00004B5D" w:rsidP="00B07CD7">
      <w:pPr>
        <w:spacing w:before="120" w:line="276" w:lineRule="auto"/>
        <w:ind w:right="45"/>
        <w:rPr>
          <w:rFonts w:cs="Arial"/>
          <w:szCs w:val="20"/>
        </w:rPr>
      </w:pPr>
      <w:r w:rsidRPr="005A65A0">
        <w:rPr>
          <w:rFonts w:cs="Arial"/>
          <w:szCs w:val="20"/>
          <w:lang w:eastAsia="sl-SI"/>
        </w:rPr>
        <w:t>Projektno dokumentacijo za projekt ŽOLP 1 in 2 (v izdelavi), kot podlago za izdelavo variant v sklopu LŽV, bo zagotovil naročnik projekta.</w:t>
      </w:r>
    </w:p>
    <w:p w14:paraId="7905B3AF" w14:textId="77777777" w:rsidR="00DB0FC1" w:rsidRPr="005A65A0" w:rsidRDefault="00726A04" w:rsidP="00B07CD7">
      <w:pPr>
        <w:spacing w:before="120" w:line="276" w:lineRule="auto"/>
        <w:ind w:right="45"/>
        <w:rPr>
          <w:rFonts w:cs="Arial"/>
          <w:szCs w:val="20"/>
        </w:rPr>
      </w:pPr>
      <w:r w:rsidRPr="005A65A0">
        <w:rPr>
          <w:rFonts w:cs="Arial"/>
          <w:szCs w:val="20"/>
        </w:rPr>
        <w:t>Strokovne podlage morajo vsebovati tudi prikaz na katastru, s posebnim poudarkom na preveritvah, katere rešitve je možno izvesti na zemljiščih v lasti RS oz. katere rešitve bi bilo možno izvajati kot vzdrževalna dela v javno korist ter vključno z vsemi opozorili glede upoštevanja veljavne zakonodaje in predpisov</w:t>
      </w:r>
      <w:r w:rsidR="0005031F" w:rsidRPr="005A65A0">
        <w:rPr>
          <w:rFonts w:cs="Arial"/>
          <w:szCs w:val="20"/>
        </w:rPr>
        <w:t>.</w:t>
      </w:r>
    </w:p>
    <w:p w14:paraId="28BD683C" w14:textId="77777777" w:rsidR="009201E9" w:rsidRDefault="009201E9" w:rsidP="00071428">
      <w:pPr>
        <w:spacing w:after="200" w:line="276" w:lineRule="auto"/>
        <w:jc w:val="left"/>
        <w:rPr>
          <w:rFonts w:cs="Arial"/>
          <w:szCs w:val="20"/>
        </w:rPr>
      </w:pPr>
    </w:p>
    <w:p w14:paraId="13D414C8" w14:textId="77777777" w:rsidR="00B50DF2" w:rsidRPr="005A65A0" w:rsidRDefault="00054826" w:rsidP="0043064A">
      <w:pPr>
        <w:pStyle w:val="NASLOV2"/>
        <w:tabs>
          <w:tab w:val="num" w:pos="2836"/>
        </w:tabs>
        <w:spacing w:before="240" w:after="240" w:line="276" w:lineRule="auto"/>
        <w:ind w:left="709" w:hanging="709"/>
        <w:rPr>
          <w:sz w:val="20"/>
        </w:rPr>
      </w:pPr>
      <w:bookmarkStart w:id="246" w:name="_Toc100127156"/>
      <w:bookmarkEnd w:id="245"/>
      <w:r w:rsidRPr="005A65A0">
        <w:rPr>
          <w:sz w:val="20"/>
        </w:rPr>
        <w:t>Elaborat V</w:t>
      </w:r>
      <w:r w:rsidR="00B50DF2" w:rsidRPr="005A65A0">
        <w:rPr>
          <w:sz w:val="20"/>
        </w:rPr>
        <w:t>pliv na bivalno in naravno okolje ter okoljska sprejemljivost</w:t>
      </w:r>
      <w:bookmarkEnd w:id="246"/>
      <w:r w:rsidR="00B50DF2" w:rsidRPr="005A65A0">
        <w:rPr>
          <w:sz w:val="20"/>
        </w:rPr>
        <w:t xml:space="preserve"> </w:t>
      </w:r>
    </w:p>
    <w:p w14:paraId="4A2E032A" w14:textId="179D6ABF" w:rsidR="00C324E9" w:rsidRPr="005A65A0" w:rsidRDefault="00C324E9" w:rsidP="009E7110">
      <w:pPr>
        <w:spacing w:line="276" w:lineRule="auto"/>
        <w:rPr>
          <w:rFonts w:cs="Arial"/>
          <w:szCs w:val="20"/>
          <w:lang w:eastAsia="sl-SI"/>
        </w:rPr>
      </w:pPr>
      <w:r w:rsidRPr="005A65A0">
        <w:rPr>
          <w:rFonts w:cs="Arial"/>
          <w:szCs w:val="20"/>
          <w:lang w:eastAsia="sl-SI"/>
        </w:rPr>
        <w:t xml:space="preserve">Vpliv potniškega in tovornega železniškega prometa na bivalno okolje je dvoznačen. Pomemben </w:t>
      </w:r>
      <w:r w:rsidR="005822C4" w:rsidRPr="005A65A0">
        <w:rPr>
          <w:rFonts w:cs="Arial"/>
          <w:szCs w:val="20"/>
          <w:lang w:eastAsia="sl-SI"/>
        </w:rPr>
        <w:t>je pozitiven vpliv n</w:t>
      </w:r>
      <w:r w:rsidRPr="005A65A0">
        <w:rPr>
          <w:rFonts w:cs="Arial"/>
          <w:szCs w:val="20"/>
          <w:lang w:eastAsia="sl-SI"/>
        </w:rPr>
        <w:t>a razvoj in kakovost bivalnega okolja predvsem iz vidika zagotavljanja javnega železniškega potniškega prometa kot ena izmed najbolj pomembni</w:t>
      </w:r>
      <w:r w:rsidR="0070006C" w:rsidRPr="005A65A0">
        <w:rPr>
          <w:rFonts w:cs="Arial"/>
          <w:szCs w:val="20"/>
          <w:lang w:eastAsia="sl-SI"/>
        </w:rPr>
        <w:t>h</w:t>
      </w:r>
      <w:r w:rsidRPr="005A65A0">
        <w:rPr>
          <w:rFonts w:cs="Arial"/>
          <w:szCs w:val="20"/>
          <w:lang w:eastAsia="sl-SI"/>
        </w:rPr>
        <w:t xml:space="preserve"> ukrepov za izboljšanje kakovosti bivalnega in naravnega okolja, zlasti v primerjavi z individualnim cestnim prometom, ki danes okoljsko zelo obremenjuje Ljublja</w:t>
      </w:r>
      <w:r w:rsidR="001B32F5" w:rsidRPr="005A65A0">
        <w:rPr>
          <w:rFonts w:cs="Arial"/>
          <w:szCs w:val="20"/>
          <w:lang w:eastAsia="sl-SI"/>
        </w:rPr>
        <w:t>no (izpušni plini, hrup</w:t>
      </w:r>
      <w:r w:rsidR="009E7110" w:rsidRPr="005A65A0">
        <w:rPr>
          <w:rFonts w:cs="Arial"/>
          <w:szCs w:val="20"/>
          <w:lang w:eastAsia="sl-SI"/>
        </w:rPr>
        <w:t xml:space="preserve"> itd.).</w:t>
      </w:r>
      <w:r w:rsidR="005822C4" w:rsidRPr="005A65A0">
        <w:rPr>
          <w:rFonts w:cs="Arial"/>
          <w:szCs w:val="20"/>
          <w:lang w:eastAsia="sl-SI"/>
        </w:rPr>
        <w:t xml:space="preserve"> po drugi strani pa so lahko povzročeni večji vplivi hrupa in drugi vplivi na nekaterih bližnjih lokacijah ob progah.</w:t>
      </w:r>
    </w:p>
    <w:p w14:paraId="623C392C" w14:textId="77777777" w:rsidR="008C1B04" w:rsidRPr="005A65A0" w:rsidRDefault="00C324E9" w:rsidP="009E7110">
      <w:pPr>
        <w:spacing w:before="120" w:line="276" w:lineRule="auto"/>
        <w:rPr>
          <w:rFonts w:cs="Arial"/>
          <w:szCs w:val="20"/>
          <w:lang w:eastAsia="sl-SI"/>
        </w:rPr>
      </w:pPr>
      <w:r w:rsidRPr="005A65A0">
        <w:rPr>
          <w:rFonts w:cs="Arial"/>
          <w:szCs w:val="20"/>
          <w:lang w:eastAsia="sl-SI"/>
        </w:rPr>
        <w:lastRenderedPageBreak/>
        <w:t xml:space="preserve">Vpliv na </w:t>
      </w:r>
      <w:r w:rsidR="003E4044" w:rsidRPr="005A65A0">
        <w:rPr>
          <w:rFonts w:cs="Arial"/>
          <w:szCs w:val="20"/>
          <w:lang w:eastAsia="sl-SI"/>
        </w:rPr>
        <w:t>bivalno in naravno okolje se</w:t>
      </w:r>
      <w:r w:rsidRPr="005A65A0">
        <w:rPr>
          <w:rFonts w:cs="Arial"/>
          <w:szCs w:val="20"/>
          <w:lang w:eastAsia="sl-SI"/>
        </w:rPr>
        <w:t xml:space="preserve"> opravi v dveh delih. V prvem delu se </w:t>
      </w:r>
      <w:r w:rsidR="00DA6621" w:rsidRPr="005A65A0">
        <w:rPr>
          <w:rFonts w:cs="Arial"/>
          <w:szCs w:val="20"/>
          <w:lang w:eastAsia="sl-SI"/>
        </w:rPr>
        <w:t xml:space="preserve">okoljsko </w:t>
      </w:r>
      <w:r w:rsidR="003E4044" w:rsidRPr="005A65A0">
        <w:rPr>
          <w:rFonts w:cs="Arial"/>
          <w:szCs w:val="20"/>
          <w:lang w:eastAsia="sl-SI"/>
        </w:rPr>
        <w:t>ovrednotijo koncepti</w:t>
      </w:r>
      <w:r w:rsidR="00DA6621" w:rsidRPr="005A65A0">
        <w:rPr>
          <w:rFonts w:cs="Arial"/>
          <w:szCs w:val="20"/>
          <w:lang w:eastAsia="sl-SI"/>
        </w:rPr>
        <w:t xml:space="preserve"> LŽV</w:t>
      </w:r>
      <w:r w:rsidR="00742803" w:rsidRPr="005A65A0">
        <w:rPr>
          <w:rFonts w:cs="Arial"/>
          <w:szCs w:val="20"/>
          <w:lang w:eastAsia="sl-SI"/>
        </w:rPr>
        <w:t>, okvirno predvidi omilitvene ukrepe</w:t>
      </w:r>
      <w:r w:rsidR="00DA6621" w:rsidRPr="005A65A0">
        <w:rPr>
          <w:rFonts w:cs="Arial"/>
          <w:szCs w:val="20"/>
          <w:lang w:eastAsia="sl-SI"/>
        </w:rPr>
        <w:t xml:space="preserve"> in tudi z okoljskega vidika oceni najboljši koncept LŽV</w:t>
      </w:r>
      <w:r w:rsidR="003E4044" w:rsidRPr="005A65A0">
        <w:rPr>
          <w:rFonts w:cs="Arial"/>
          <w:szCs w:val="20"/>
          <w:lang w:eastAsia="sl-SI"/>
        </w:rPr>
        <w:t xml:space="preserve">. V drugem delu </w:t>
      </w:r>
      <w:r w:rsidRPr="005A65A0">
        <w:rPr>
          <w:rFonts w:cs="Arial"/>
          <w:szCs w:val="20"/>
          <w:lang w:eastAsia="sl-SI"/>
        </w:rPr>
        <w:t>se prouči in poišče najustreznejše rešitve ločenih prog za tovorni in potniški promet ter pripadajočih postaj in postajališč</w:t>
      </w:r>
      <w:r w:rsidR="00DA6621" w:rsidRPr="005A65A0">
        <w:rPr>
          <w:rFonts w:cs="Arial"/>
          <w:szCs w:val="20"/>
          <w:lang w:eastAsia="sl-SI"/>
        </w:rPr>
        <w:t xml:space="preserve"> v okviru predlaganega koncepta LŽV</w:t>
      </w:r>
      <w:r w:rsidR="00742803" w:rsidRPr="005A65A0">
        <w:rPr>
          <w:rFonts w:cs="Arial"/>
          <w:szCs w:val="20"/>
          <w:lang w:eastAsia="sl-SI"/>
        </w:rPr>
        <w:t xml:space="preserve"> ter definira potrebne omilitvene ukrepe, ki se jih v gradbeno tehničnem delu finančno ovrednoti.</w:t>
      </w:r>
    </w:p>
    <w:p w14:paraId="3B6A41CC" w14:textId="77777777" w:rsidR="00D3034E" w:rsidRPr="005A65A0" w:rsidRDefault="00D3034E" w:rsidP="009E7110">
      <w:pPr>
        <w:spacing w:before="120" w:line="276" w:lineRule="auto"/>
        <w:rPr>
          <w:rFonts w:cs="Arial"/>
          <w:szCs w:val="20"/>
        </w:rPr>
      </w:pPr>
      <w:r w:rsidRPr="005A65A0">
        <w:rPr>
          <w:rFonts w:cs="Arial"/>
          <w:szCs w:val="20"/>
        </w:rPr>
        <w:t xml:space="preserve">Izdelovalec okoljskega dela mora pregledati obstoječo dokumentacijo in ves čas naloge sodelovati z ostalimi izdelovalci (načrtovalci, projektanti). Vsi predlogi morajo biti preverjeni tudi z okoljskega vidika na podlagi javno obstoječih podatkov in podatkov, ki so na voljo izdelovalcem z drugih nalog. Rešitve, ki so bile v preteklosti že preverjene, naj se, </w:t>
      </w:r>
      <w:r w:rsidR="000F3B7E" w:rsidRPr="005A65A0">
        <w:rPr>
          <w:rFonts w:cs="Arial"/>
          <w:szCs w:val="20"/>
        </w:rPr>
        <w:t>če</w:t>
      </w:r>
      <w:r w:rsidRPr="005A65A0">
        <w:rPr>
          <w:rFonts w:cs="Arial"/>
          <w:szCs w:val="20"/>
        </w:rPr>
        <w:t xml:space="preserve"> bodo predlagane za nadaljnjo obravnavo, </w:t>
      </w:r>
      <w:r w:rsidR="00C324E9" w:rsidRPr="005A65A0">
        <w:rPr>
          <w:rFonts w:cs="Arial"/>
          <w:szCs w:val="20"/>
        </w:rPr>
        <w:t>po potrebi dopolnijo</w:t>
      </w:r>
      <w:r w:rsidRPr="005A65A0">
        <w:rPr>
          <w:rFonts w:cs="Arial"/>
          <w:szCs w:val="20"/>
        </w:rPr>
        <w:t xml:space="preserve"> glede na današnje stanje okolja</w:t>
      </w:r>
      <w:r w:rsidR="00742803" w:rsidRPr="005A65A0">
        <w:rPr>
          <w:rFonts w:cs="Arial"/>
          <w:szCs w:val="20"/>
        </w:rPr>
        <w:t xml:space="preserve"> in kazalce okolja</w:t>
      </w:r>
      <w:r w:rsidR="009E7110" w:rsidRPr="005A65A0">
        <w:rPr>
          <w:rFonts w:cs="Arial"/>
          <w:szCs w:val="20"/>
        </w:rPr>
        <w:t>.</w:t>
      </w:r>
    </w:p>
    <w:p w14:paraId="766B0FC4" w14:textId="77777777" w:rsidR="00D3034E" w:rsidRPr="005A65A0" w:rsidRDefault="00D3034E" w:rsidP="009E7110">
      <w:pPr>
        <w:spacing w:before="120" w:line="276" w:lineRule="auto"/>
        <w:rPr>
          <w:rFonts w:cs="Arial"/>
          <w:szCs w:val="20"/>
        </w:rPr>
      </w:pPr>
      <w:r w:rsidRPr="005A65A0">
        <w:rPr>
          <w:rFonts w:cs="Arial"/>
          <w:szCs w:val="20"/>
        </w:rPr>
        <w:t xml:space="preserve">Ker je predmet obdelave projekt, ki </w:t>
      </w:r>
      <w:r w:rsidR="000F3B7E" w:rsidRPr="005A65A0">
        <w:rPr>
          <w:rFonts w:cs="Arial"/>
          <w:szCs w:val="20"/>
        </w:rPr>
        <w:t>je</w:t>
      </w:r>
      <w:r w:rsidRPr="005A65A0">
        <w:rPr>
          <w:rFonts w:cs="Arial"/>
          <w:szCs w:val="20"/>
        </w:rPr>
        <w:t xml:space="preserve"> na vodovarstvenem območju in v območju poselitve, je treba posebno pozornost nameniti izvedljivosti rešitev glede na zavarovana območja in glede vplivov na bivalno okol</w:t>
      </w:r>
      <w:r w:rsidR="009E7110" w:rsidRPr="005A65A0">
        <w:rPr>
          <w:rFonts w:cs="Arial"/>
          <w:szCs w:val="20"/>
        </w:rPr>
        <w:t>je (predvsem na zdravje ljudi).</w:t>
      </w:r>
    </w:p>
    <w:p w14:paraId="0448B82F" w14:textId="7E1E1DEB" w:rsidR="00D3034E" w:rsidRPr="005A65A0" w:rsidRDefault="00D3034E" w:rsidP="009E7110">
      <w:pPr>
        <w:spacing w:before="120" w:line="276" w:lineRule="auto"/>
        <w:rPr>
          <w:rFonts w:cs="Arial"/>
          <w:szCs w:val="20"/>
        </w:rPr>
      </w:pPr>
      <w:r w:rsidRPr="005A65A0">
        <w:rPr>
          <w:rFonts w:cs="Arial"/>
          <w:szCs w:val="20"/>
        </w:rPr>
        <w:t>Pri preveritvah se:</w:t>
      </w:r>
    </w:p>
    <w:p w14:paraId="74CE9ECA" w14:textId="045801C3" w:rsidR="00D3034E" w:rsidRPr="005A65A0" w:rsidRDefault="001B32F5" w:rsidP="00C96D2E">
      <w:pPr>
        <w:pStyle w:val="Odstavekseznama"/>
        <w:numPr>
          <w:ilvl w:val="0"/>
          <w:numId w:val="1"/>
        </w:numPr>
        <w:spacing w:line="276" w:lineRule="auto"/>
        <w:rPr>
          <w:rFonts w:cs="Arial"/>
          <w:szCs w:val="20"/>
        </w:rPr>
      </w:pPr>
      <w:r w:rsidRPr="005A65A0">
        <w:rPr>
          <w:rFonts w:cs="Arial"/>
          <w:szCs w:val="20"/>
        </w:rPr>
        <w:t xml:space="preserve">upošteva </w:t>
      </w:r>
      <w:r w:rsidR="00D3034E" w:rsidRPr="005A65A0">
        <w:rPr>
          <w:rFonts w:cs="Arial"/>
          <w:szCs w:val="20"/>
        </w:rPr>
        <w:t xml:space="preserve">(razvojno) prostorske, </w:t>
      </w:r>
      <w:r w:rsidR="0070006C" w:rsidRPr="005A65A0">
        <w:rPr>
          <w:rFonts w:cs="Arial"/>
          <w:szCs w:val="20"/>
        </w:rPr>
        <w:t>urbanistične</w:t>
      </w:r>
      <w:r w:rsidR="00D3034E" w:rsidRPr="005A65A0">
        <w:rPr>
          <w:rFonts w:cs="Arial"/>
          <w:szCs w:val="20"/>
        </w:rPr>
        <w:t xml:space="preserve">, </w:t>
      </w:r>
      <w:r w:rsidR="000F3B7E" w:rsidRPr="005A65A0">
        <w:rPr>
          <w:rFonts w:cs="Arial"/>
          <w:szCs w:val="20"/>
        </w:rPr>
        <w:t>gradbenotehnične</w:t>
      </w:r>
      <w:r w:rsidR="00D3034E" w:rsidRPr="005A65A0">
        <w:rPr>
          <w:rFonts w:cs="Arial"/>
          <w:szCs w:val="20"/>
        </w:rPr>
        <w:t xml:space="preserve"> in tehnološke možnosti prostorskih ureditev</w:t>
      </w:r>
      <w:r w:rsidR="00FD144D" w:rsidRPr="005A65A0">
        <w:rPr>
          <w:rFonts w:cs="Arial"/>
          <w:szCs w:val="20"/>
        </w:rPr>
        <w:t>,</w:t>
      </w:r>
    </w:p>
    <w:p w14:paraId="35AEA2AB" w14:textId="77777777" w:rsidR="00D3034E" w:rsidRPr="005A65A0" w:rsidRDefault="00D3034E" w:rsidP="00C96D2E">
      <w:pPr>
        <w:pStyle w:val="Odstavekseznama"/>
        <w:numPr>
          <w:ilvl w:val="0"/>
          <w:numId w:val="1"/>
        </w:numPr>
        <w:spacing w:line="276" w:lineRule="auto"/>
        <w:rPr>
          <w:rFonts w:cs="Arial"/>
          <w:szCs w:val="20"/>
        </w:rPr>
      </w:pPr>
      <w:r w:rsidRPr="005A65A0">
        <w:rPr>
          <w:rFonts w:cs="Arial"/>
          <w:szCs w:val="20"/>
        </w:rPr>
        <w:t>izdela obrazložitev izvedljivosti na podlagi javno dostopnih podatkov</w:t>
      </w:r>
      <w:r w:rsidR="00FD144D" w:rsidRPr="005A65A0">
        <w:rPr>
          <w:rFonts w:cs="Arial"/>
          <w:szCs w:val="20"/>
        </w:rPr>
        <w:t>,</w:t>
      </w:r>
    </w:p>
    <w:p w14:paraId="07A35A8F" w14:textId="6FEC472F" w:rsidR="00D3034E" w:rsidRPr="005A65A0" w:rsidRDefault="00D3034E" w:rsidP="00C96D2E">
      <w:pPr>
        <w:pStyle w:val="Odstavekseznama"/>
        <w:numPr>
          <w:ilvl w:val="0"/>
          <w:numId w:val="1"/>
        </w:numPr>
        <w:spacing w:line="276" w:lineRule="auto"/>
        <w:rPr>
          <w:rFonts w:cs="Arial"/>
          <w:szCs w:val="20"/>
        </w:rPr>
      </w:pPr>
      <w:r w:rsidRPr="005A65A0">
        <w:rPr>
          <w:rFonts w:cs="Arial"/>
          <w:szCs w:val="20"/>
        </w:rPr>
        <w:t>upošteva vplive načrtovanih ureditev na posamezne sestavine prostora in okolja, med drugim tudi vplive na bivalno ok</w:t>
      </w:r>
      <w:r w:rsidR="001B32F5" w:rsidRPr="005A65A0">
        <w:rPr>
          <w:rFonts w:cs="Arial"/>
          <w:szCs w:val="20"/>
        </w:rPr>
        <w:t xml:space="preserve">olje (zrak, hrup in vibracije) </w:t>
      </w:r>
      <w:r w:rsidRPr="005A65A0">
        <w:rPr>
          <w:rFonts w:cs="Arial"/>
          <w:szCs w:val="20"/>
        </w:rPr>
        <w:t xml:space="preserve">ter </w:t>
      </w:r>
    </w:p>
    <w:p w14:paraId="20D5CAA9" w14:textId="77777777" w:rsidR="00D3034E" w:rsidRPr="005A65A0" w:rsidRDefault="00D3034E" w:rsidP="00C96D2E">
      <w:pPr>
        <w:pStyle w:val="Odstavekseznama"/>
        <w:numPr>
          <w:ilvl w:val="0"/>
          <w:numId w:val="1"/>
        </w:numPr>
        <w:spacing w:line="276" w:lineRule="auto"/>
        <w:rPr>
          <w:rFonts w:cs="Arial"/>
          <w:szCs w:val="20"/>
        </w:rPr>
      </w:pPr>
      <w:r w:rsidRPr="005A65A0">
        <w:rPr>
          <w:rFonts w:cs="Arial"/>
          <w:szCs w:val="20"/>
        </w:rPr>
        <w:t>poda usmeritve za naslednje faze načrtovanja, in sicer za vse ukrepe oz. prostorske ureditve, za katere je bilo ugotovljeno, da jih je treba podrobno preveriti že v fazi priprave strokovnih podlag za pobudo/DIIP, da bo lahko ustrezno določeno območje za pridobitev smernic.</w:t>
      </w:r>
    </w:p>
    <w:p w14:paraId="44CC7D67" w14:textId="77777777" w:rsidR="00D3034E" w:rsidRPr="005A65A0" w:rsidRDefault="00D3034E" w:rsidP="00B964E7">
      <w:pPr>
        <w:spacing w:line="276" w:lineRule="auto"/>
        <w:rPr>
          <w:rFonts w:cs="Arial"/>
          <w:szCs w:val="20"/>
        </w:rPr>
      </w:pPr>
    </w:p>
    <w:p w14:paraId="73F3A13F" w14:textId="77777777" w:rsidR="00D3034E" w:rsidRPr="005A65A0" w:rsidRDefault="00F6630A" w:rsidP="00F6630A">
      <w:pPr>
        <w:spacing w:line="276" w:lineRule="auto"/>
        <w:rPr>
          <w:rFonts w:cs="Arial"/>
          <w:szCs w:val="20"/>
          <w:u w:val="single"/>
        </w:rPr>
      </w:pPr>
      <w:r w:rsidRPr="005A65A0">
        <w:rPr>
          <w:rFonts w:cs="Arial"/>
          <w:b/>
          <w:szCs w:val="20"/>
        </w:rPr>
        <w:t xml:space="preserve">1. del: </w:t>
      </w:r>
      <w:r w:rsidRPr="005A65A0">
        <w:rPr>
          <w:rFonts w:cs="Arial"/>
          <w:szCs w:val="20"/>
          <w:u w:val="single"/>
        </w:rPr>
        <w:t>P</w:t>
      </w:r>
      <w:r w:rsidR="00D3034E" w:rsidRPr="005A65A0">
        <w:rPr>
          <w:rFonts w:cs="Arial"/>
          <w:szCs w:val="20"/>
          <w:u w:val="single"/>
        </w:rPr>
        <w:t>re</w:t>
      </w:r>
      <w:r w:rsidR="000235B1" w:rsidRPr="005A65A0">
        <w:rPr>
          <w:rFonts w:cs="Arial"/>
          <w:szCs w:val="20"/>
          <w:u w:val="single"/>
        </w:rPr>
        <w:t>veritev konceptov – zasnove LŽV</w:t>
      </w:r>
      <w:r w:rsidR="00D3034E" w:rsidRPr="005A65A0">
        <w:rPr>
          <w:rFonts w:cs="Arial"/>
          <w:szCs w:val="20"/>
          <w:u w:val="single"/>
        </w:rPr>
        <w:t xml:space="preserve"> in predlog najustreznejšega koncepta LŽV</w:t>
      </w:r>
    </w:p>
    <w:p w14:paraId="647DDD01" w14:textId="41B4C641" w:rsidR="00D3034E" w:rsidRPr="005A65A0" w:rsidRDefault="00D3034E" w:rsidP="00F6630A">
      <w:pPr>
        <w:spacing w:before="120" w:line="276" w:lineRule="auto"/>
        <w:rPr>
          <w:rFonts w:cs="Arial"/>
          <w:szCs w:val="20"/>
        </w:rPr>
      </w:pPr>
      <w:r w:rsidRPr="005A65A0">
        <w:rPr>
          <w:rFonts w:cs="Arial"/>
          <w:szCs w:val="20"/>
        </w:rPr>
        <w:t xml:space="preserve">Izdelovalec okoljskega dela mora pri preveritvah in oceni z okoljskega vidika upoštevati tako prednosti (npr. umik tovornega prometa izven bivalnega okolja, modernizacija prometne infrastrukture, </w:t>
      </w:r>
      <w:r w:rsidR="0070006C" w:rsidRPr="005A65A0">
        <w:rPr>
          <w:rFonts w:cs="Arial"/>
          <w:szCs w:val="20"/>
        </w:rPr>
        <w:t>možnosti urbanega razvoja</w:t>
      </w:r>
      <w:r w:rsidR="005A389B" w:rsidRPr="005A65A0">
        <w:rPr>
          <w:rFonts w:cs="Arial"/>
          <w:szCs w:val="20"/>
        </w:rPr>
        <w:t xml:space="preserve"> ipd.</w:t>
      </w:r>
      <w:r w:rsidR="0070006C" w:rsidRPr="005A65A0">
        <w:rPr>
          <w:rFonts w:cs="Arial"/>
          <w:szCs w:val="20"/>
        </w:rPr>
        <w:t>)</w:t>
      </w:r>
      <w:r w:rsidRPr="005A65A0">
        <w:rPr>
          <w:rFonts w:cs="Arial"/>
          <w:szCs w:val="20"/>
        </w:rPr>
        <w:t xml:space="preserve"> kot tudi slabosti (poseganje npr. v varovan</w:t>
      </w:r>
      <w:r w:rsidR="001B32F5" w:rsidRPr="005A65A0">
        <w:rPr>
          <w:rFonts w:cs="Arial"/>
          <w:szCs w:val="20"/>
        </w:rPr>
        <w:t>a</w:t>
      </w:r>
      <w:r w:rsidRPr="005A65A0">
        <w:rPr>
          <w:rFonts w:cs="Arial"/>
          <w:szCs w:val="20"/>
        </w:rPr>
        <w:t xml:space="preserve"> ali zavarovana območja</w:t>
      </w:r>
      <w:r w:rsidR="005A389B" w:rsidRPr="005A65A0">
        <w:rPr>
          <w:rFonts w:cs="Arial"/>
          <w:szCs w:val="20"/>
        </w:rPr>
        <w:t xml:space="preserve">, </w:t>
      </w:r>
      <w:r w:rsidR="0070006C" w:rsidRPr="005A65A0">
        <w:rPr>
          <w:rFonts w:cs="Arial"/>
          <w:szCs w:val="20"/>
        </w:rPr>
        <w:t xml:space="preserve">pa tudi posege v zaključene urbane </w:t>
      </w:r>
      <w:r w:rsidR="007F50E2" w:rsidRPr="005A65A0">
        <w:rPr>
          <w:rFonts w:cs="Arial"/>
          <w:szCs w:val="20"/>
        </w:rPr>
        <w:t>komplekse</w:t>
      </w:r>
      <w:r w:rsidR="0070006C" w:rsidRPr="005A65A0">
        <w:rPr>
          <w:rFonts w:cs="Arial"/>
          <w:szCs w:val="20"/>
        </w:rPr>
        <w:t>,</w:t>
      </w:r>
      <w:r w:rsidR="005A389B" w:rsidRPr="005A65A0">
        <w:rPr>
          <w:rFonts w:cs="Arial"/>
          <w:szCs w:val="20"/>
        </w:rPr>
        <w:t xml:space="preserve"> morebitne</w:t>
      </w:r>
      <w:r w:rsidR="0070006C" w:rsidRPr="005A65A0">
        <w:rPr>
          <w:rFonts w:cs="Arial"/>
          <w:szCs w:val="20"/>
        </w:rPr>
        <w:t xml:space="preserve"> </w:t>
      </w:r>
      <w:r w:rsidR="005A389B" w:rsidRPr="005A65A0">
        <w:rPr>
          <w:rFonts w:cs="Arial"/>
          <w:szCs w:val="20"/>
        </w:rPr>
        <w:t>omejitve</w:t>
      </w:r>
      <w:r w:rsidR="0070006C" w:rsidRPr="005A65A0">
        <w:rPr>
          <w:rFonts w:cs="Arial"/>
          <w:szCs w:val="20"/>
        </w:rPr>
        <w:t xml:space="preserve"> prostorskega razvoja</w:t>
      </w:r>
      <w:r w:rsidR="005A389B" w:rsidRPr="005A65A0">
        <w:rPr>
          <w:rFonts w:cs="Arial"/>
          <w:szCs w:val="20"/>
        </w:rPr>
        <w:t xml:space="preserve"> ipd.</w:t>
      </w:r>
      <w:r w:rsidR="0070006C" w:rsidRPr="005A65A0">
        <w:rPr>
          <w:rFonts w:cs="Arial"/>
          <w:szCs w:val="20"/>
        </w:rPr>
        <w:t>)</w:t>
      </w:r>
      <w:r w:rsidR="00DA6621" w:rsidRPr="005A65A0">
        <w:rPr>
          <w:rFonts w:cs="Arial"/>
          <w:szCs w:val="20"/>
        </w:rPr>
        <w:t xml:space="preserve"> vplivov koncepta na širše območje</w:t>
      </w:r>
      <w:r w:rsidRPr="005A65A0">
        <w:rPr>
          <w:rFonts w:cs="Arial"/>
          <w:szCs w:val="20"/>
        </w:rPr>
        <w:t>. Rešitve morajo biti ovrednotene tudi v skladu s strategijo razvoja prometa mesta in regije. Pri izbiri koncepta je treba upoštevati tudi izvedljivost projekta in v povezavi s tem spremljajoče ureditve. Upoštevati je treba tudi podnebne spremembe in ovrednotiti predlog koncepta glede na tveganja. Različne zasnove LŽV se že za izbiro koncepta</w:t>
      </w:r>
      <w:r w:rsidR="001B32F5" w:rsidRPr="005A65A0">
        <w:rPr>
          <w:rFonts w:cs="Arial"/>
          <w:szCs w:val="20"/>
        </w:rPr>
        <w:t>,</w:t>
      </w:r>
      <w:r w:rsidRPr="005A65A0">
        <w:rPr>
          <w:rFonts w:cs="Arial"/>
          <w:szCs w:val="20"/>
        </w:rPr>
        <w:t xml:space="preserve"> v primerjavi z obstoječim stanjem</w:t>
      </w:r>
      <w:r w:rsidR="001B32F5" w:rsidRPr="005A65A0">
        <w:rPr>
          <w:rFonts w:cs="Arial"/>
          <w:szCs w:val="20"/>
        </w:rPr>
        <w:t>,</w:t>
      </w:r>
      <w:r w:rsidRPr="005A65A0">
        <w:rPr>
          <w:rFonts w:cs="Arial"/>
          <w:szCs w:val="20"/>
        </w:rPr>
        <w:t xml:space="preserve"> preučijo z vseh vidikov okolja</w:t>
      </w:r>
      <w:r w:rsidR="0070006C" w:rsidRPr="005A65A0">
        <w:rPr>
          <w:rFonts w:cs="Arial"/>
          <w:szCs w:val="20"/>
        </w:rPr>
        <w:t xml:space="preserve"> (urbane in kulturne krajine),</w:t>
      </w:r>
      <w:r w:rsidRPr="005A65A0">
        <w:rPr>
          <w:rFonts w:cs="Arial"/>
          <w:szCs w:val="20"/>
        </w:rPr>
        <w:t xml:space="preserve"> med drugim tudi:</w:t>
      </w:r>
    </w:p>
    <w:p w14:paraId="4B945797" w14:textId="77777777" w:rsidR="00D3034E" w:rsidRPr="005A65A0" w:rsidRDefault="00D3034E" w:rsidP="00C96D2E">
      <w:pPr>
        <w:pStyle w:val="Odstavekseznama"/>
        <w:numPr>
          <w:ilvl w:val="0"/>
          <w:numId w:val="1"/>
        </w:numPr>
        <w:spacing w:line="276" w:lineRule="auto"/>
        <w:rPr>
          <w:rFonts w:cs="Arial"/>
          <w:szCs w:val="20"/>
        </w:rPr>
      </w:pPr>
      <w:r w:rsidRPr="005A65A0">
        <w:rPr>
          <w:rFonts w:cs="Arial"/>
          <w:szCs w:val="20"/>
        </w:rPr>
        <w:t xml:space="preserve">vpliv na bivalno okolje in zdravje ljudi (hrup, vibracije, emisije v </w:t>
      </w:r>
      <w:r w:rsidR="00A459CC" w:rsidRPr="005A65A0">
        <w:rPr>
          <w:rFonts w:cs="Arial"/>
          <w:szCs w:val="20"/>
        </w:rPr>
        <w:t>zrak, vode, oskrba s pitno vodo</w:t>
      </w:r>
      <w:r w:rsidRPr="005A65A0">
        <w:rPr>
          <w:rFonts w:cs="Arial"/>
          <w:szCs w:val="20"/>
        </w:rPr>
        <w:t xml:space="preserve"> itd</w:t>
      </w:r>
      <w:r w:rsidR="0070006C" w:rsidRPr="005A65A0">
        <w:rPr>
          <w:rFonts w:cs="Arial"/>
          <w:szCs w:val="20"/>
        </w:rPr>
        <w:t>.</w:t>
      </w:r>
      <w:r w:rsidR="00FD144D" w:rsidRPr="005A65A0">
        <w:rPr>
          <w:rFonts w:cs="Arial"/>
          <w:szCs w:val="20"/>
        </w:rPr>
        <w:t>,</w:t>
      </w:r>
    </w:p>
    <w:p w14:paraId="14F108BC" w14:textId="77777777" w:rsidR="00D3034E" w:rsidRPr="005A65A0" w:rsidRDefault="00D3034E" w:rsidP="00C96D2E">
      <w:pPr>
        <w:pStyle w:val="Odstavekseznama"/>
        <w:numPr>
          <w:ilvl w:val="0"/>
          <w:numId w:val="1"/>
        </w:numPr>
        <w:spacing w:line="276" w:lineRule="auto"/>
        <w:rPr>
          <w:rFonts w:cs="Arial"/>
          <w:szCs w:val="20"/>
        </w:rPr>
      </w:pPr>
      <w:r w:rsidRPr="005A65A0">
        <w:rPr>
          <w:rFonts w:cs="Arial"/>
          <w:szCs w:val="20"/>
        </w:rPr>
        <w:t>vpliv na podzemne in površinske vode</w:t>
      </w:r>
      <w:r w:rsidR="00FD144D" w:rsidRPr="005A65A0">
        <w:rPr>
          <w:rFonts w:cs="Arial"/>
          <w:szCs w:val="20"/>
        </w:rPr>
        <w:t>,</w:t>
      </w:r>
    </w:p>
    <w:p w14:paraId="7DE8D5B5" w14:textId="77777777" w:rsidR="00D3034E" w:rsidRPr="005A65A0" w:rsidRDefault="00D3034E" w:rsidP="00C96D2E">
      <w:pPr>
        <w:pStyle w:val="Odstavekseznama"/>
        <w:numPr>
          <w:ilvl w:val="0"/>
          <w:numId w:val="1"/>
        </w:numPr>
        <w:spacing w:line="276" w:lineRule="auto"/>
        <w:rPr>
          <w:rFonts w:cs="Arial"/>
          <w:szCs w:val="20"/>
        </w:rPr>
      </w:pPr>
      <w:r w:rsidRPr="005A65A0">
        <w:rPr>
          <w:rFonts w:cs="Arial"/>
          <w:szCs w:val="20"/>
        </w:rPr>
        <w:t>vpliv na tla in kmetijska zemljišča</w:t>
      </w:r>
      <w:r w:rsidR="00FD144D" w:rsidRPr="005A65A0">
        <w:rPr>
          <w:rFonts w:cs="Arial"/>
          <w:szCs w:val="20"/>
        </w:rPr>
        <w:t>,</w:t>
      </w:r>
    </w:p>
    <w:p w14:paraId="685B708B" w14:textId="76EAD073" w:rsidR="00D3034E" w:rsidRPr="005A65A0" w:rsidRDefault="00D3034E" w:rsidP="00C96D2E">
      <w:pPr>
        <w:pStyle w:val="Odstavekseznama"/>
        <w:numPr>
          <w:ilvl w:val="0"/>
          <w:numId w:val="1"/>
        </w:numPr>
        <w:spacing w:line="276" w:lineRule="auto"/>
        <w:rPr>
          <w:rFonts w:cs="Arial"/>
          <w:szCs w:val="20"/>
        </w:rPr>
      </w:pPr>
      <w:r w:rsidRPr="005A65A0">
        <w:rPr>
          <w:rFonts w:cs="Arial"/>
          <w:szCs w:val="20"/>
        </w:rPr>
        <w:t>vpliv in odpornost na podnebne spremembe</w:t>
      </w:r>
      <w:r w:rsidR="00A459CC" w:rsidRPr="005A65A0">
        <w:rPr>
          <w:rFonts w:cs="Arial"/>
          <w:szCs w:val="20"/>
        </w:rPr>
        <w:t xml:space="preserve"> </w:t>
      </w:r>
      <w:r w:rsidRPr="005A65A0">
        <w:rPr>
          <w:rFonts w:cs="Arial"/>
          <w:szCs w:val="20"/>
        </w:rPr>
        <w:t>itd.</w:t>
      </w:r>
    </w:p>
    <w:p w14:paraId="16F98500" w14:textId="77777777" w:rsidR="00F6630A" w:rsidRPr="005A65A0" w:rsidRDefault="00D3034E" w:rsidP="00F6630A">
      <w:pPr>
        <w:spacing w:before="120" w:line="276" w:lineRule="auto"/>
        <w:rPr>
          <w:rFonts w:cs="Arial"/>
          <w:szCs w:val="20"/>
        </w:rPr>
      </w:pPr>
      <w:r w:rsidRPr="005A65A0">
        <w:rPr>
          <w:rFonts w:cs="Arial"/>
          <w:szCs w:val="20"/>
        </w:rPr>
        <w:t>Izdelovalec mora</w:t>
      </w:r>
      <w:r w:rsidR="00ED7E04" w:rsidRPr="005A65A0">
        <w:rPr>
          <w:rFonts w:cs="Arial"/>
          <w:szCs w:val="20"/>
        </w:rPr>
        <w:t xml:space="preserve"> na strateški ravni</w:t>
      </w:r>
      <w:r w:rsidRPr="005A65A0">
        <w:rPr>
          <w:rFonts w:cs="Arial"/>
          <w:szCs w:val="20"/>
        </w:rPr>
        <w:t xml:space="preserve"> opozoriti na morebitne okoljske težave in oceniti, glede na nivo obdelave in razpoložljive podatke, sprejemljivost predlaganega koncepta. Opozoriti mora med drugim na tiste omilitvene ukrepe, za katere obstaja možnost, da bodo v nadaljnjih</w:t>
      </w:r>
      <w:r w:rsidR="00ED7E04" w:rsidRPr="005A65A0">
        <w:rPr>
          <w:rFonts w:cs="Arial"/>
          <w:szCs w:val="20"/>
        </w:rPr>
        <w:t xml:space="preserve"> operativnih</w:t>
      </w:r>
      <w:r w:rsidRPr="005A65A0">
        <w:rPr>
          <w:rFonts w:cs="Arial"/>
          <w:szCs w:val="20"/>
        </w:rPr>
        <w:t xml:space="preserve"> fazah težje izvedljivi</w:t>
      </w:r>
      <w:r w:rsidR="00A459CC" w:rsidRPr="005A65A0">
        <w:rPr>
          <w:rFonts w:cs="Arial"/>
          <w:szCs w:val="20"/>
        </w:rPr>
        <w:t>,</w:t>
      </w:r>
      <w:r w:rsidRPr="005A65A0">
        <w:rPr>
          <w:rFonts w:cs="Arial"/>
          <w:szCs w:val="20"/>
        </w:rPr>
        <w:t xml:space="preserve"> in ki lahko bistveno vplivajo na vrednost projekta</w:t>
      </w:r>
      <w:r w:rsidR="00F6630A" w:rsidRPr="005A65A0">
        <w:rPr>
          <w:rFonts w:cs="Arial"/>
          <w:szCs w:val="20"/>
        </w:rPr>
        <w:t xml:space="preserve"> oziroma na višino investicije.</w:t>
      </w:r>
    </w:p>
    <w:p w14:paraId="7D70182E" w14:textId="77777777" w:rsidR="00F6630A" w:rsidRPr="005A65A0" w:rsidRDefault="00F6630A" w:rsidP="00F6630A">
      <w:pPr>
        <w:spacing w:line="276" w:lineRule="auto"/>
        <w:rPr>
          <w:rFonts w:cs="Arial"/>
          <w:szCs w:val="20"/>
        </w:rPr>
      </w:pPr>
    </w:p>
    <w:p w14:paraId="505C8BFB" w14:textId="77777777" w:rsidR="008C1B04" w:rsidRPr="005A65A0" w:rsidRDefault="00F6630A" w:rsidP="00F6630A">
      <w:pPr>
        <w:spacing w:line="276" w:lineRule="auto"/>
        <w:rPr>
          <w:rFonts w:cs="Arial"/>
          <w:szCs w:val="20"/>
          <w:u w:val="single"/>
        </w:rPr>
      </w:pPr>
      <w:r w:rsidRPr="005A65A0">
        <w:rPr>
          <w:rFonts w:cs="Arial"/>
          <w:b/>
          <w:szCs w:val="20"/>
        </w:rPr>
        <w:t xml:space="preserve">2. </w:t>
      </w:r>
      <w:r w:rsidR="000A6F46" w:rsidRPr="005A65A0">
        <w:rPr>
          <w:rFonts w:cs="Arial"/>
          <w:b/>
          <w:szCs w:val="20"/>
        </w:rPr>
        <w:t>del</w:t>
      </w:r>
      <w:r w:rsidR="008C1B04" w:rsidRPr="005A65A0">
        <w:rPr>
          <w:rFonts w:cs="Arial"/>
          <w:b/>
          <w:szCs w:val="20"/>
        </w:rPr>
        <w:t xml:space="preserve">: </w:t>
      </w:r>
      <w:r w:rsidR="008C1B04" w:rsidRPr="005A65A0">
        <w:rPr>
          <w:rFonts w:cs="Arial"/>
          <w:szCs w:val="20"/>
          <w:u w:val="single"/>
        </w:rPr>
        <w:t>priprava predloga najustreznejše rešitve poteka prog za potniški in tovorni promet znotraj predlaganega najustreznejšega koncepta LŽV</w:t>
      </w:r>
    </w:p>
    <w:p w14:paraId="0972EBFC" w14:textId="77777777" w:rsidR="008C1B04" w:rsidRPr="005A65A0" w:rsidRDefault="008C1B04" w:rsidP="00F6630A">
      <w:pPr>
        <w:spacing w:before="120" w:line="276" w:lineRule="auto"/>
        <w:rPr>
          <w:rFonts w:cs="Arial"/>
          <w:szCs w:val="20"/>
        </w:rPr>
      </w:pPr>
      <w:r w:rsidRPr="005A65A0">
        <w:rPr>
          <w:rFonts w:cs="Arial"/>
          <w:szCs w:val="20"/>
        </w:rPr>
        <w:t>Znotraj izbranega najustreznejšega koncepta LŽV je treba poiskati rešitev, ki najbolj prispeva k izboljšanju okolja oz. najmanj negativno vpliva</w:t>
      </w:r>
      <w:r w:rsidR="009E7110" w:rsidRPr="005A65A0">
        <w:rPr>
          <w:rFonts w:cs="Arial"/>
          <w:szCs w:val="20"/>
        </w:rPr>
        <w:t xml:space="preserve"> na bivalno in naravno okolje. </w:t>
      </w:r>
    </w:p>
    <w:p w14:paraId="18D3E72F" w14:textId="4CA36B52" w:rsidR="008C1B04" w:rsidRPr="005A65A0" w:rsidRDefault="00ED7E04" w:rsidP="009E7110">
      <w:pPr>
        <w:spacing w:before="120" w:line="276" w:lineRule="auto"/>
        <w:rPr>
          <w:rFonts w:cs="Arial"/>
          <w:szCs w:val="20"/>
        </w:rPr>
      </w:pPr>
      <w:r w:rsidRPr="005A65A0">
        <w:rPr>
          <w:rFonts w:cs="Arial"/>
          <w:szCs w:val="20"/>
        </w:rPr>
        <w:lastRenderedPageBreak/>
        <w:t xml:space="preserve">Tudi </w:t>
      </w:r>
      <w:r w:rsidR="00DA6621" w:rsidRPr="005A65A0">
        <w:rPr>
          <w:rFonts w:cs="Arial"/>
          <w:szCs w:val="20"/>
        </w:rPr>
        <w:t>v tej fazi</w:t>
      </w:r>
      <w:r w:rsidR="008C1B04" w:rsidRPr="005A65A0">
        <w:rPr>
          <w:rFonts w:cs="Arial"/>
          <w:szCs w:val="20"/>
        </w:rPr>
        <w:t xml:space="preserve"> je treba</w:t>
      </w:r>
      <w:r w:rsidRPr="005A65A0">
        <w:rPr>
          <w:rFonts w:cs="Arial"/>
          <w:szCs w:val="20"/>
        </w:rPr>
        <w:t xml:space="preserve"> preveriti</w:t>
      </w:r>
      <w:r w:rsidR="008C1B04" w:rsidRPr="005A65A0">
        <w:rPr>
          <w:rFonts w:cs="Arial"/>
          <w:szCs w:val="20"/>
        </w:rPr>
        <w:t xml:space="preserve"> vse okoljske vidike</w:t>
      </w:r>
      <w:r w:rsidR="00DA6621" w:rsidRPr="005A65A0">
        <w:rPr>
          <w:rFonts w:cs="Arial"/>
          <w:szCs w:val="20"/>
        </w:rPr>
        <w:t xml:space="preserve"> in oceniti, glede na nivo obdelave in razpoložljive podatke, sprejemljivost predlagan</w:t>
      </w:r>
      <w:r w:rsidR="005167C9" w:rsidRPr="005A65A0">
        <w:rPr>
          <w:rFonts w:cs="Arial"/>
          <w:szCs w:val="20"/>
        </w:rPr>
        <w:t>ih rešitev v okviru najustreznejšega koncepta LŽV iz prve faze</w:t>
      </w:r>
      <w:r w:rsidR="00DA6621" w:rsidRPr="005A65A0">
        <w:rPr>
          <w:rFonts w:cs="Arial"/>
          <w:szCs w:val="20"/>
        </w:rPr>
        <w:t xml:space="preserve">. Opozoriti </w:t>
      </w:r>
      <w:r w:rsidR="008D5968" w:rsidRPr="005A65A0">
        <w:rPr>
          <w:rFonts w:cs="Arial"/>
          <w:szCs w:val="20"/>
        </w:rPr>
        <w:t>je treba</w:t>
      </w:r>
      <w:r w:rsidR="00DA6621" w:rsidRPr="005A65A0">
        <w:rPr>
          <w:rFonts w:cs="Arial"/>
          <w:szCs w:val="20"/>
        </w:rPr>
        <w:t xml:space="preserve"> med drugim na tiste omilitvene ukrepe, za katere obstaja možnost, da bodo v nadaljnjih operativnih fazah težje izvedljivi</w:t>
      </w:r>
      <w:r w:rsidR="00A459CC" w:rsidRPr="005A65A0">
        <w:rPr>
          <w:rFonts w:cs="Arial"/>
          <w:szCs w:val="20"/>
        </w:rPr>
        <w:t>,</w:t>
      </w:r>
      <w:r w:rsidR="00DA6621" w:rsidRPr="005A65A0">
        <w:rPr>
          <w:rFonts w:cs="Arial"/>
          <w:szCs w:val="20"/>
        </w:rPr>
        <w:t xml:space="preserve"> in ki lahko bistveno vplivajo na vrednost projekta oziroma na višino investicije</w:t>
      </w:r>
      <w:r w:rsidR="005167C9" w:rsidRPr="005A65A0">
        <w:rPr>
          <w:rFonts w:cs="Arial"/>
          <w:szCs w:val="20"/>
        </w:rPr>
        <w:t>. Preverijo se med drugim vplivi na</w:t>
      </w:r>
      <w:r w:rsidR="00DE224F" w:rsidRPr="005A65A0">
        <w:rPr>
          <w:rFonts w:cs="Arial"/>
          <w:szCs w:val="20"/>
        </w:rPr>
        <w:t>:</w:t>
      </w:r>
    </w:p>
    <w:p w14:paraId="1458B83D" w14:textId="5D95E40C" w:rsidR="008C1B04" w:rsidRPr="005A65A0" w:rsidRDefault="008C1B04" w:rsidP="00C96D2E">
      <w:pPr>
        <w:pStyle w:val="Odstavekseznama"/>
        <w:numPr>
          <w:ilvl w:val="0"/>
          <w:numId w:val="1"/>
        </w:numPr>
        <w:spacing w:line="276" w:lineRule="auto"/>
        <w:rPr>
          <w:rFonts w:cs="Arial"/>
          <w:szCs w:val="20"/>
        </w:rPr>
      </w:pPr>
      <w:r w:rsidRPr="005A65A0">
        <w:rPr>
          <w:rFonts w:cs="Arial"/>
          <w:szCs w:val="20"/>
        </w:rPr>
        <w:t xml:space="preserve">na bivalno okolje in zdravje ljudi (hrup, vibracije, emisije v </w:t>
      </w:r>
      <w:r w:rsidR="008D5968" w:rsidRPr="005A65A0">
        <w:rPr>
          <w:rFonts w:cs="Arial"/>
          <w:szCs w:val="20"/>
        </w:rPr>
        <w:t>zrak, vode, oskrba s pitno vodo</w:t>
      </w:r>
      <w:r w:rsidRPr="005A65A0">
        <w:rPr>
          <w:rFonts w:cs="Arial"/>
          <w:szCs w:val="20"/>
        </w:rPr>
        <w:t xml:space="preserve"> itd.)</w:t>
      </w:r>
      <w:r w:rsidR="00FD144D" w:rsidRPr="005A65A0">
        <w:rPr>
          <w:rFonts w:cs="Arial"/>
          <w:szCs w:val="20"/>
        </w:rPr>
        <w:t>,</w:t>
      </w:r>
    </w:p>
    <w:p w14:paraId="2AA0BE8C" w14:textId="6921192E" w:rsidR="008C1B04" w:rsidRPr="005A65A0" w:rsidRDefault="008C1B04" w:rsidP="00C96D2E">
      <w:pPr>
        <w:pStyle w:val="Odstavekseznama"/>
        <w:numPr>
          <w:ilvl w:val="0"/>
          <w:numId w:val="1"/>
        </w:numPr>
        <w:spacing w:line="276" w:lineRule="auto"/>
        <w:rPr>
          <w:rFonts w:cs="Arial"/>
          <w:szCs w:val="20"/>
        </w:rPr>
      </w:pPr>
      <w:r w:rsidRPr="005A65A0">
        <w:rPr>
          <w:rFonts w:cs="Arial"/>
          <w:szCs w:val="20"/>
        </w:rPr>
        <w:t>na podzemne in površinske vode</w:t>
      </w:r>
      <w:r w:rsidR="00FD144D" w:rsidRPr="005A65A0">
        <w:rPr>
          <w:rFonts w:cs="Arial"/>
          <w:szCs w:val="20"/>
        </w:rPr>
        <w:t>,</w:t>
      </w:r>
    </w:p>
    <w:p w14:paraId="73BAD826" w14:textId="39AD0C01" w:rsidR="008C1B04" w:rsidRPr="005A65A0" w:rsidRDefault="008C1B04" w:rsidP="00C96D2E">
      <w:pPr>
        <w:pStyle w:val="Odstavekseznama"/>
        <w:numPr>
          <w:ilvl w:val="0"/>
          <w:numId w:val="1"/>
        </w:numPr>
        <w:spacing w:line="276" w:lineRule="auto"/>
        <w:rPr>
          <w:rFonts w:cs="Arial"/>
          <w:szCs w:val="20"/>
        </w:rPr>
      </w:pPr>
      <w:r w:rsidRPr="005A65A0">
        <w:rPr>
          <w:rFonts w:cs="Arial"/>
          <w:szCs w:val="20"/>
        </w:rPr>
        <w:t>na tla in kmetijska zemljišča</w:t>
      </w:r>
      <w:r w:rsidR="00FD144D" w:rsidRPr="005A65A0">
        <w:rPr>
          <w:rFonts w:cs="Arial"/>
          <w:szCs w:val="20"/>
        </w:rPr>
        <w:t>,</w:t>
      </w:r>
    </w:p>
    <w:p w14:paraId="62031B18" w14:textId="3D394435" w:rsidR="008C1B04" w:rsidRPr="005A65A0" w:rsidRDefault="008C1B04" w:rsidP="00B964E7">
      <w:pPr>
        <w:pStyle w:val="Odstavekseznama"/>
        <w:numPr>
          <w:ilvl w:val="0"/>
          <w:numId w:val="1"/>
        </w:numPr>
        <w:spacing w:line="276" w:lineRule="auto"/>
        <w:rPr>
          <w:rFonts w:cs="Arial"/>
          <w:szCs w:val="20"/>
        </w:rPr>
      </w:pPr>
      <w:r w:rsidRPr="005A65A0">
        <w:rPr>
          <w:rFonts w:cs="Arial"/>
          <w:szCs w:val="20"/>
        </w:rPr>
        <w:t>vpliv in odpornost na podnebne spremembe</w:t>
      </w:r>
      <w:r w:rsidR="00A459CC" w:rsidRPr="005A65A0">
        <w:rPr>
          <w:rFonts w:cs="Arial"/>
          <w:szCs w:val="20"/>
        </w:rPr>
        <w:t xml:space="preserve"> </w:t>
      </w:r>
      <w:r w:rsidRPr="005A65A0">
        <w:rPr>
          <w:rFonts w:cs="Arial"/>
          <w:szCs w:val="20"/>
        </w:rPr>
        <w:t>itd.</w:t>
      </w:r>
    </w:p>
    <w:p w14:paraId="2C335A23" w14:textId="77777777" w:rsidR="008C1B04" w:rsidRPr="005A65A0" w:rsidRDefault="005167C9" w:rsidP="009E7110">
      <w:pPr>
        <w:spacing w:before="120" w:line="276" w:lineRule="auto"/>
        <w:rPr>
          <w:rFonts w:cs="Arial"/>
          <w:szCs w:val="20"/>
        </w:rPr>
      </w:pPr>
      <w:r w:rsidRPr="005A65A0">
        <w:rPr>
          <w:rFonts w:cs="Arial"/>
          <w:szCs w:val="20"/>
        </w:rPr>
        <w:t>V nadaljnjih fazah naloge mora i</w:t>
      </w:r>
      <w:r w:rsidR="00D3034E" w:rsidRPr="005A65A0">
        <w:rPr>
          <w:rFonts w:cs="Arial"/>
          <w:szCs w:val="20"/>
        </w:rPr>
        <w:t>zdelovalec okoljskega dela tudi sodelovati pri pripravi Pobu</w:t>
      </w:r>
      <w:r w:rsidR="009E7110" w:rsidRPr="005A65A0">
        <w:rPr>
          <w:rFonts w:cs="Arial"/>
          <w:szCs w:val="20"/>
        </w:rPr>
        <w:t>de/DIIP in pri analizi smernic.</w:t>
      </w:r>
    </w:p>
    <w:p w14:paraId="60624549" w14:textId="77777777" w:rsidR="00071428" w:rsidRPr="005A65A0" w:rsidRDefault="00071428" w:rsidP="009E7110">
      <w:pPr>
        <w:spacing w:before="120" w:line="276" w:lineRule="auto"/>
        <w:rPr>
          <w:rFonts w:cs="Arial"/>
          <w:szCs w:val="20"/>
        </w:rPr>
      </w:pPr>
    </w:p>
    <w:p w14:paraId="3508FDE7" w14:textId="77777777" w:rsidR="00447109" w:rsidRPr="005A65A0" w:rsidRDefault="00054826" w:rsidP="0043064A">
      <w:pPr>
        <w:pStyle w:val="NASLOV2"/>
        <w:tabs>
          <w:tab w:val="num" w:pos="2836"/>
        </w:tabs>
        <w:spacing w:before="240" w:after="240" w:line="276" w:lineRule="auto"/>
        <w:ind w:left="709" w:hanging="709"/>
        <w:rPr>
          <w:sz w:val="20"/>
        </w:rPr>
      </w:pPr>
      <w:bookmarkStart w:id="247" w:name="_Toc84340484"/>
      <w:bookmarkStart w:id="248" w:name="_Toc100127157"/>
      <w:bookmarkEnd w:id="247"/>
      <w:r w:rsidRPr="005A65A0">
        <w:rPr>
          <w:sz w:val="20"/>
        </w:rPr>
        <w:t xml:space="preserve">Elaborat </w:t>
      </w:r>
      <w:r w:rsidR="001E177B" w:rsidRPr="005A65A0">
        <w:rPr>
          <w:sz w:val="20"/>
        </w:rPr>
        <w:t xml:space="preserve">investicijskih stroškov in </w:t>
      </w:r>
      <w:r w:rsidR="00A11F93" w:rsidRPr="005A65A0">
        <w:rPr>
          <w:sz w:val="20"/>
        </w:rPr>
        <w:t xml:space="preserve">Prometno </w:t>
      </w:r>
      <w:r w:rsidR="00B50DF2" w:rsidRPr="005A65A0">
        <w:rPr>
          <w:sz w:val="20"/>
        </w:rPr>
        <w:t>ekonomsk</w:t>
      </w:r>
      <w:r w:rsidR="0012125F" w:rsidRPr="005A65A0">
        <w:rPr>
          <w:sz w:val="20"/>
        </w:rPr>
        <w:t>o vrednotenje</w:t>
      </w:r>
      <w:bookmarkEnd w:id="248"/>
      <w:r w:rsidR="006F337F" w:rsidRPr="005A65A0">
        <w:rPr>
          <w:sz w:val="20"/>
        </w:rPr>
        <w:t xml:space="preserve"> </w:t>
      </w:r>
    </w:p>
    <w:p w14:paraId="35014E7A" w14:textId="77777777" w:rsidR="00490F19" w:rsidRPr="005A65A0" w:rsidRDefault="00490F19" w:rsidP="00B964E7">
      <w:pPr>
        <w:spacing w:line="276" w:lineRule="auto"/>
        <w:rPr>
          <w:rFonts w:cs="Arial"/>
          <w:szCs w:val="20"/>
        </w:rPr>
      </w:pPr>
      <w:r w:rsidRPr="005A65A0">
        <w:rPr>
          <w:rFonts w:cs="Arial"/>
          <w:szCs w:val="20"/>
        </w:rPr>
        <w:t xml:space="preserve">Obstoječe stanje LŽV je zastarelo in neučinkovito glede na sodobne potrebe prometa. LŽV je </w:t>
      </w:r>
      <w:r w:rsidR="00B03CDE" w:rsidRPr="005A65A0">
        <w:rPr>
          <w:rFonts w:cs="Arial"/>
          <w:szCs w:val="20"/>
        </w:rPr>
        <w:t>treba</w:t>
      </w:r>
      <w:r w:rsidRPr="005A65A0">
        <w:rPr>
          <w:rFonts w:cs="Arial"/>
          <w:szCs w:val="20"/>
        </w:rPr>
        <w:t xml:space="preserve"> temeljito prenoviti oz. zasnovati na novo, tudi s ciljem ločitve potniškega in tovornega prometa.</w:t>
      </w:r>
    </w:p>
    <w:p w14:paraId="0E2C63B5" w14:textId="77777777" w:rsidR="00DE224F" w:rsidRPr="005A65A0" w:rsidRDefault="00DA5576" w:rsidP="009E7110">
      <w:pPr>
        <w:spacing w:before="120" w:line="276" w:lineRule="auto"/>
        <w:rPr>
          <w:rFonts w:cs="Arial"/>
          <w:szCs w:val="20"/>
        </w:rPr>
      </w:pPr>
      <w:r w:rsidRPr="005A65A0">
        <w:rPr>
          <w:rFonts w:cs="Arial"/>
          <w:szCs w:val="20"/>
        </w:rPr>
        <w:t>Ekonomsko vredn</w:t>
      </w:r>
      <w:r w:rsidR="00D214F9" w:rsidRPr="005A65A0">
        <w:rPr>
          <w:rFonts w:cs="Arial"/>
          <w:szCs w:val="20"/>
        </w:rPr>
        <w:t xml:space="preserve">otenje </w:t>
      </w:r>
      <w:r w:rsidRPr="005A65A0">
        <w:rPr>
          <w:rFonts w:cs="Arial"/>
          <w:szCs w:val="20"/>
        </w:rPr>
        <w:t xml:space="preserve">in ocena investicijskih stroškov se pripravi na dveh nivojih oz. v dveh delih. </w:t>
      </w:r>
    </w:p>
    <w:p w14:paraId="57F9D1DF" w14:textId="77777777" w:rsidR="00DE224F" w:rsidRPr="005A65A0" w:rsidRDefault="00DA5576" w:rsidP="009E7110">
      <w:pPr>
        <w:spacing w:before="120" w:line="276" w:lineRule="auto"/>
        <w:rPr>
          <w:rFonts w:cs="Arial"/>
          <w:szCs w:val="20"/>
        </w:rPr>
      </w:pPr>
      <w:r w:rsidRPr="005A65A0">
        <w:rPr>
          <w:rFonts w:cs="Arial"/>
          <w:szCs w:val="20"/>
        </w:rPr>
        <w:t xml:space="preserve">V prvem delu se naredi ekonomsko vrednotenje na strateški primerjavi možnih konceptov LŽV z ugotovitvijo kateri koncept je ekonomsko najbolj upravičen. Na strateški ravni se pripravi tudi ocena investicijskih stroškov. </w:t>
      </w:r>
      <w:r w:rsidR="00350C03" w:rsidRPr="005A65A0">
        <w:rPr>
          <w:rFonts w:cs="Arial"/>
          <w:szCs w:val="20"/>
        </w:rPr>
        <w:t xml:space="preserve">Preveriti je </w:t>
      </w:r>
      <w:r w:rsidR="00B03CDE" w:rsidRPr="005A65A0">
        <w:rPr>
          <w:rFonts w:cs="Arial"/>
          <w:szCs w:val="20"/>
        </w:rPr>
        <w:t>treba</w:t>
      </w:r>
      <w:r w:rsidR="00350C03" w:rsidRPr="005A65A0">
        <w:rPr>
          <w:rFonts w:cs="Arial"/>
          <w:szCs w:val="20"/>
        </w:rPr>
        <w:t xml:space="preserve"> širše ekonomske uč</w:t>
      </w:r>
      <w:r w:rsidR="009E7110" w:rsidRPr="005A65A0">
        <w:rPr>
          <w:rFonts w:cs="Arial"/>
          <w:szCs w:val="20"/>
        </w:rPr>
        <w:t>inke za vrednotenje zasnov LŽV.</w:t>
      </w:r>
    </w:p>
    <w:p w14:paraId="25F53DEB" w14:textId="77777777" w:rsidR="00DA5576" w:rsidRPr="005A65A0" w:rsidRDefault="009F0D61" w:rsidP="009E7110">
      <w:pPr>
        <w:spacing w:before="120" w:line="276" w:lineRule="auto"/>
        <w:rPr>
          <w:rFonts w:cs="Arial"/>
          <w:szCs w:val="20"/>
        </w:rPr>
      </w:pPr>
      <w:r w:rsidRPr="005A65A0">
        <w:rPr>
          <w:rFonts w:cs="Arial"/>
          <w:szCs w:val="20"/>
        </w:rPr>
        <w:t xml:space="preserve">V drugem delu </w:t>
      </w:r>
      <w:r w:rsidR="00DA5576" w:rsidRPr="005A65A0">
        <w:rPr>
          <w:rFonts w:cs="Arial"/>
          <w:szCs w:val="20"/>
        </w:rPr>
        <w:t>se na operativni ravni preveri in na podlagi ekonomskega vrednotenja in ocene investicijskih stroškov predlaga najustreznejšo rešitev poteka prog za potniški in tovorni promet s pripadajoč</w:t>
      </w:r>
      <w:r w:rsidR="009E7110" w:rsidRPr="005A65A0">
        <w:rPr>
          <w:rFonts w:cs="Arial"/>
          <w:szCs w:val="20"/>
        </w:rPr>
        <w:t xml:space="preserve">imi postajami in postajališči. </w:t>
      </w:r>
    </w:p>
    <w:p w14:paraId="4C55150C" w14:textId="77777777" w:rsidR="0012125F" w:rsidRPr="005A65A0" w:rsidRDefault="0012125F" w:rsidP="009E7110">
      <w:pPr>
        <w:autoSpaceDE w:val="0"/>
        <w:autoSpaceDN w:val="0"/>
        <w:adjustRightInd w:val="0"/>
        <w:spacing w:before="120" w:line="276" w:lineRule="auto"/>
        <w:rPr>
          <w:rFonts w:cs="Arial"/>
          <w:szCs w:val="20"/>
        </w:rPr>
      </w:pPr>
      <w:r w:rsidRPr="005A65A0">
        <w:rPr>
          <w:rFonts w:cs="Arial"/>
          <w:szCs w:val="20"/>
        </w:rPr>
        <w:t>Pri ekonomskem vrednotenju je treba prikazati osnove in izhodišča na podlagi</w:t>
      </w:r>
      <w:r w:rsidR="000F3B7E" w:rsidRPr="005A65A0">
        <w:rPr>
          <w:rFonts w:cs="Arial"/>
          <w:szCs w:val="20"/>
        </w:rPr>
        <w:t xml:space="preserve"> katere</w:t>
      </w:r>
      <w:r w:rsidRPr="005A65A0">
        <w:rPr>
          <w:rFonts w:cs="Arial"/>
          <w:szCs w:val="20"/>
        </w:rPr>
        <w:t xml:space="preserve"> je analizirana izvedljivost in upravičenost različnih variant (s prometnega in ekonomskega vidika). </w:t>
      </w:r>
    </w:p>
    <w:p w14:paraId="77153B6E" w14:textId="77777777" w:rsidR="0012125F" w:rsidRPr="005A65A0" w:rsidRDefault="0012125F" w:rsidP="009E7110">
      <w:pPr>
        <w:autoSpaceDE w:val="0"/>
        <w:autoSpaceDN w:val="0"/>
        <w:adjustRightInd w:val="0"/>
        <w:spacing w:before="120" w:line="276" w:lineRule="auto"/>
        <w:rPr>
          <w:rFonts w:cs="Arial"/>
          <w:szCs w:val="20"/>
        </w:rPr>
      </w:pPr>
      <w:r w:rsidRPr="005A65A0">
        <w:rPr>
          <w:rFonts w:cs="Arial"/>
          <w:szCs w:val="20"/>
        </w:rPr>
        <w:t xml:space="preserve">V ekonomskem vrednotenju se primerjajo variante z investicijo v projekt LŽV s primerjalnim omrežjem, ki predstavlja varianto brez investicije. Opis posameznih variant oz. prometnih omrežij je v poglavju </w:t>
      </w:r>
      <w:r w:rsidR="009E7110" w:rsidRPr="005A65A0">
        <w:rPr>
          <w:rFonts w:cs="Arial"/>
          <w:szCs w:val="20"/>
        </w:rPr>
        <w:t xml:space="preserve">pri izdelavi prometne študije. </w:t>
      </w:r>
    </w:p>
    <w:p w14:paraId="0495F582" w14:textId="77777777" w:rsidR="0012125F" w:rsidRPr="005A65A0" w:rsidRDefault="0012125F" w:rsidP="009E7110">
      <w:pPr>
        <w:autoSpaceDE w:val="0"/>
        <w:autoSpaceDN w:val="0"/>
        <w:adjustRightInd w:val="0"/>
        <w:spacing w:before="120" w:line="276" w:lineRule="auto"/>
        <w:jc w:val="left"/>
        <w:rPr>
          <w:rFonts w:cs="Arial"/>
          <w:szCs w:val="20"/>
        </w:rPr>
      </w:pPr>
      <w:r w:rsidRPr="005A65A0">
        <w:rPr>
          <w:rFonts w:cs="Arial"/>
          <w:szCs w:val="20"/>
        </w:rPr>
        <w:t xml:space="preserve">V okviru ekonomskega </w:t>
      </w:r>
      <w:r w:rsidR="00D214F9" w:rsidRPr="005A65A0">
        <w:rPr>
          <w:rFonts w:cs="Arial"/>
          <w:szCs w:val="20"/>
        </w:rPr>
        <w:t>vrednotenja</w:t>
      </w:r>
      <w:r w:rsidRPr="005A65A0">
        <w:rPr>
          <w:rFonts w:cs="Arial"/>
          <w:szCs w:val="20"/>
        </w:rPr>
        <w:t xml:space="preserve"> variant se izdela:</w:t>
      </w:r>
    </w:p>
    <w:p w14:paraId="07F82A29" w14:textId="77777777" w:rsidR="0012125F" w:rsidRPr="005A65A0" w:rsidRDefault="00741457" w:rsidP="00C96D2E">
      <w:pPr>
        <w:pStyle w:val="Odstavekseznama"/>
        <w:numPr>
          <w:ilvl w:val="0"/>
          <w:numId w:val="1"/>
        </w:numPr>
        <w:spacing w:line="276" w:lineRule="auto"/>
        <w:rPr>
          <w:rFonts w:cs="Arial"/>
          <w:szCs w:val="20"/>
        </w:rPr>
      </w:pPr>
      <w:r w:rsidRPr="005A65A0">
        <w:rPr>
          <w:rFonts w:cs="Arial"/>
          <w:szCs w:val="20"/>
        </w:rPr>
        <w:t>p</w:t>
      </w:r>
      <w:r w:rsidR="0012125F" w:rsidRPr="005A65A0">
        <w:rPr>
          <w:rFonts w:cs="Arial"/>
          <w:szCs w:val="20"/>
        </w:rPr>
        <w:t>rikaz in opis uporabljenih kazalcev vrednotenja variant</w:t>
      </w:r>
      <w:r w:rsidR="00FD144D" w:rsidRPr="005A65A0">
        <w:rPr>
          <w:rFonts w:cs="Arial"/>
          <w:szCs w:val="20"/>
        </w:rPr>
        <w:t>,</w:t>
      </w:r>
    </w:p>
    <w:p w14:paraId="567627A2" w14:textId="77777777" w:rsidR="0012125F" w:rsidRPr="005A65A0" w:rsidRDefault="00741457" w:rsidP="00C96D2E">
      <w:pPr>
        <w:pStyle w:val="Odstavekseznama"/>
        <w:numPr>
          <w:ilvl w:val="0"/>
          <w:numId w:val="1"/>
        </w:numPr>
        <w:spacing w:line="276" w:lineRule="auto"/>
        <w:rPr>
          <w:rFonts w:cs="Arial"/>
          <w:szCs w:val="20"/>
        </w:rPr>
      </w:pPr>
      <w:r w:rsidRPr="005A65A0">
        <w:rPr>
          <w:rFonts w:cs="Arial"/>
          <w:szCs w:val="20"/>
        </w:rPr>
        <w:t>i</w:t>
      </w:r>
      <w:r w:rsidR="0012125F" w:rsidRPr="005A65A0">
        <w:rPr>
          <w:rFonts w:cs="Arial"/>
          <w:szCs w:val="20"/>
        </w:rPr>
        <w:t>zračun kazalcev ekonomske upravičenosti posameznih variant</w:t>
      </w:r>
      <w:r w:rsidR="00FD144D" w:rsidRPr="005A65A0">
        <w:rPr>
          <w:rFonts w:cs="Arial"/>
          <w:szCs w:val="20"/>
        </w:rPr>
        <w:t>,</w:t>
      </w:r>
    </w:p>
    <w:p w14:paraId="0DDB494C" w14:textId="77777777" w:rsidR="0012125F" w:rsidRPr="005A65A0" w:rsidRDefault="009F0D61" w:rsidP="00C96D2E">
      <w:pPr>
        <w:pStyle w:val="Odstavekseznama"/>
        <w:numPr>
          <w:ilvl w:val="0"/>
          <w:numId w:val="1"/>
        </w:numPr>
        <w:spacing w:line="276" w:lineRule="auto"/>
        <w:rPr>
          <w:rFonts w:cs="Arial"/>
          <w:szCs w:val="20"/>
        </w:rPr>
      </w:pPr>
      <w:r w:rsidRPr="005A65A0">
        <w:rPr>
          <w:rFonts w:cs="Arial"/>
          <w:szCs w:val="20"/>
        </w:rPr>
        <w:t>p</w:t>
      </w:r>
      <w:r w:rsidR="0012125F" w:rsidRPr="005A65A0">
        <w:rPr>
          <w:rFonts w:cs="Arial"/>
          <w:szCs w:val="20"/>
        </w:rPr>
        <w:t>rimerjava posameznih variant po ekonomski učinkovitosti</w:t>
      </w:r>
      <w:r w:rsidR="00FD144D" w:rsidRPr="005A65A0">
        <w:rPr>
          <w:rFonts w:cs="Arial"/>
          <w:szCs w:val="20"/>
        </w:rPr>
        <w:t>,</w:t>
      </w:r>
    </w:p>
    <w:p w14:paraId="30979B1D" w14:textId="57898550" w:rsidR="0012125F" w:rsidRPr="005A65A0" w:rsidRDefault="00741457" w:rsidP="00C96D2E">
      <w:pPr>
        <w:pStyle w:val="Odstavekseznama"/>
        <w:numPr>
          <w:ilvl w:val="0"/>
          <w:numId w:val="1"/>
        </w:numPr>
        <w:spacing w:line="276" w:lineRule="auto"/>
        <w:rPr>
          <w:rFonts w:cs="Arial"/>
          <w:szCs w:val="20"/>
        </w:rPr>
      </w:pPr>
      <w:r w:rsidRPr="005A65A0">
        <w:rPr>
          <w:rFonts w:cs="Arial"/>
          <w:szCs w:val="20"/>
        </w:rPr>
        <w:t>z</w:t>
      </w:r>
      <w:r w:rsidR="0012125F" w:rsidRPr="005A65A0">
        <w:rPr>
          <w:rFonts w:cs="Arial"/>
          <w:szCs w:val="20"/>
        </w:rPr>
        <w:t xml:space="preserve">a vsako varianto </w:t>
      </w:r>
      <w:r w:rsidR="00CC3CAF" w:rsidRPr="005A65A0">
        <w:rPr>
          <w:rFonts w:cs="Arial"/>
          <w:szCs w:val="20"/>
        </w:rPr>
        <w:t xml:space="preserve">se </w:t>
      </w:r>
      <w:r w:rsidR="0012125F" w:rsidRPr="005A65A0">
        <w:rPr>
          <w:rFonts w:cs="Arial"/>
          <w:szCs w:val="20"/>
        </w:rPr>
        <w:t>prikažejo posredni učinki v čim bolj objektivni v kvantitativni obliki.</w:t>
      </w:r>
    </w:p>
    <w:p w14:paraId="43266B58" w14:textId="77777777" w:rsidR="0012125F" w:rsidRPr="005A65A0" w:rsidRDefault="0012125F" w:rsidP="00B964E7">
      <w:pPr>
        <w:autoSpaceDE w:val="0"/>
        <w:autoSpaceDN w:val="0"/>
        <w:adjustRightInd w:val="0"/>
        <w:spacing w:line="276" w:lineRule="auto"/>
        <w:jc w:val="left"/>
        <w:rPr>
          <w:rFonts w:cs="Arial"/>
          <w:szCs w:val="20"/>
        </w:rPr>
      </w:pPr>
    </w:p>
    <w:p w14:paraId="33F0F792" w14:textId="77777777" w:rsidR="0012125F" w:rsidRPr="005A65A0" w:rsidRDefault="0012125F" w:rsidP="00B964E7">
      <w:pPr>
        <w:spacing w:line="276" w:lineRule="auto"/>
        <w:rPr>
          <w:rFonts w:cs="Arial"/>
          <w:szCs w:val="20"/>
          <w:u w:val="single"/>
        </w:rPr>
      </w:pPr>
      <w:r w:rsidRPr="005A65A0">
        <w:rPr>
          <w:rFonts w:cs="Arial"/>
          <w:szCs w:val="20"/>
          <w:u w:val="single"/>
        </w:rPr>
        <w:t>Osnove za oceno stroškov</w:t>
      </w:r>
      <w:r w:rsidR="008570D6" w:rsidRPr="005A65A0">
        <w:rPr>
          <w:rFonts w:cs="Arial"/>
          <w:szCs w:val="20"/>
          <w:u w:val="single"/>
        </w:rPr>
        <w:t xml:space="preserve"> investicije (DIIP)</w:t>
      </w:r>
    </w:p>
    <w:p w14:paraId="3E566565" w14:textId="77777777" w:rsidR="0012125F" w:rsidRPr="005A65A0" w:rsidRDefault="0012125F" w:rsidP="000D7678">
      <w:pPr>
        <w:spacing w:before="120" w:line="276" w:lineRule="auto"/>
        <w:rPr>
          <w:rFonts w:cs="Arial"/>
          <w:szCs w:val="20"/>
        </w:rPr>
      </w:pPr>
      <w:r w:rsidRPr="005A65A0">
        <w:rPr>
          <w:rFonts w:cs="Arial"/>
          <w:szCs w:val="20"/>
        </w:rPr>
        <w:t>Izračunajo se stroški za stanje »brez« in »z« investicijo za posamezno varianto:</w:t>
      </w:r>
    </w:p>
    <w:p w14:paraId="137CA6DD" w14:textId="598AFA26" w:rsidR="0012125F" w:rsidRPr="005A65A0" w:rsidRDefault="0012125F" w:rsidP="009E7110">
      <w:pPr>
        <w:pStyle w:val="Odstavekseznama"/>
        <w:numPr>
          <w:ilvl w:val="0"/>
          <w:numId w:val="1"/>
        </w:numPr>
        <w:spacing w:line="276" w:lineRule="auto"/>
        <w:rPr>
          <w:rFonts w:cs="Arial"/>
          <w:szCs w:val="20"/>
        </w:rPr>
      </w:pPr>
      <w:r w:rsidRPr="005A65A0">
        <w:rPr>
          <w:rFonts w:cs="Arial"/>
          <w:szCs w:val="20"/>
        </w:rPr>
        <w:t xml:space="preserve">V oceno vrednosti </w:t>
      </w:r>
      <w:r w:rsidR="00D10B8A" w:rsidRPr="005A65A0">
        <w:rPr>
          <w:rFonts w:cs="Arial"/>
          <w:szCs w:val="20"/>
        </w:rPr>
        <w:t>opredeliti</w:t>
      </w:r>
      <w:r w:rsidRPr="005A65A0">
        <w:rPr>
          <w:rFonts w:cs="Arial"/>
          <w:szCs w:val="20"/>
        </w:rPr>
        <w:t xml:space="preserve"> investicijske stroške obstoječega stanja infrastrukturnih objektov namenjenih </w:t>
      </w:r>
      <w:r w:rsidR="000F3B7E" w:rsidRPr="005A65A0">
        <w:rPr>
          <w:rFonts w:cs="Arial"/>
          <w:szCs w:val="20"/>
        </w:rPr>
        <w:t>železniškemu prometu</w:t>
      </w:r>
      <w:r w:rsidRPr="005A65A0">
        <w:rPr>
          <w:rFonts w:cs="Arial"/>
          <w:szCs w:val="20"/>
        </w:rPr>
        <w:t xml:space="preserve"> za LŽV za stanje »brez« investicije (če se za investicijo ne bi odločili) na osnovi stroškov vzdrževanja, stroškov vodenja prometa, stroškov porabe (neposrednih uporabnikov ločeno na cesto in železnico), stroškov časa neposrednih uporabnikov (potniške ure na cesti in železnici), eksterni stroški prometa (na podlagi smernice EU za izračun eksternih stroškov – Handbook on the external costs of transport, Version 2019). </w:t>
      </w:r>
    </w:p>
    <w:p w14:paraId="301A3797" w14:textId="77777777" w:rsidR="0012125F" w:rsidRPr="005A65A0" w:rsidRDefault="0012125F" w:rsidP="00C96D2E">
      <w:pPr>
        <w:pStyle w:val="Odstavekseznama"/>
        <w:numPr>
          <w:ilvl w:val="0"/>
          <w:numId w:val="1"/>
        </w:numPr>
        <w:spacing w:line="276" w:lineRule="auto"/>
        <w:rPr>
          <w:rFonts w:cs="Arial"/>
          <w:szCs w:val="20"/>
        </w:rPr>
      </w:pPr>
      <w:r w:rsidRPr="005A65A0">
        <w:rPr>
          <w:rFonts w:cs="Arial"/>
          <w:szCs w:val="20"/>
        </w:rPr>
        <w:t>V oceno vrednosti opredeliti investicijske stroške za LŽV</w:t>
      </w:r>
      <w:r w:rsidR="000F3B7E" w:rsidRPr="005A65A0">
        <w:rPr>
          <w:rFonts w:cs="Arial"/>
          <w:szCs w:val="20"/>
        </w:rPr>
        <w:t>,</w:t>
      </w:r>
      <w:r w:rsidRPr="005A65A0">
        <w:rPr>
          <w:rFonts w:cs="Arial"/>
          <w:szCs w:val="20"/>
        </w:rPr>
        <w:t xml:space="preserve"> stanje »z« investicijo za posamezno varianto na podlagi naslednjih meril (v stalnih in tekočih cenah):</w:t>
      </w:r>
    </w:p>
    <w:p w14:paraId="78D36462" w14:textId="0FC7A68A" w:rsidR="0012125F" w:rsidRPr="005A65A0" w:rsidRDefault="00D10B8A" w:rsidP="00C96D2E">
      <w:pPr>
        <w:pStyle w:val="Odstavekseznama"/>
        <w:numPr>
          <w:ilvl w:val="1"/>
          <w:numId w:val="1"/>
        </w:numPr>
        <w:spacing w:line="276" w:lineRule="auto"/>
        <w:rPr>
          <w:rFonts w:cs="Arial"/>
          <w:szCs w:val="20"/>
        </w:rPr>
      </w:pPr>
      <w:r w:rsidRPr="005A65A0">
        <w:rPr>
          <w:rFonts w:cs="Arial"/>
          <w:szCs w:val="20"/>
        </w:rPr>
        <w:t>investicijski stroški kot vsota</w:t>
      </w:r>
      <w:r w:rsidR="0012125F" w:rsidRPr="005A65A0">
        <w:rPr>
          <w:rFonts w:cs="Arial"/>
          <w:szCs w:val="20"/>
        </w:rPr>
        <w:t xml:space="preserve"> gradbenih stroškov, nepredvidenih del, izdelave prostorske dokumentacije skupaj z izvedbo javnih razpisov, projektiranja, nadzora in kontrole </w:t>
      </w:r>
      <w:r w:rsidR="0012125F" w:rsidRPr="005A65A0">
        <w:rPr>
          <w:rFonts w:cs="Arial"/>
          <w:szCs w:val="20"/>
        </w:rPr>
        <w:lastRenderedPageBreak/>
        <w:t>kvalitete, odkupov zemljišč, odškodnin, stroškov eventualne arheologije in protihrupne zaščite, zamenjavo posameznih elementov proge (signalnovarnostne naprav</w:t>
      </w:r>
      <w:r w:rsidR="000F3B7E" w:rsidRPr="005A65A0">
        <w:rPr>
          <w:rFonts w:cs="Arial"/>
          <w:szCs w:val="20"/>
        </w:rPr>
        <w:t>e</w:t>
      </w:r>
      <w:r w:rsidR="0012125F" w:rsidRPr="005A65A0">
        <w:rPr>
          <w:rFonts w:cs="Arial"/>
          <w:szCs w:val="20"/>
        </w:rPr>
        <w:t>, telekomunikacijske naprave, zgornji ustroj), ter DDV</w:t>
      </w:r>
      <w:r w:rsidR="00FD144D" w:rsidRPr="005A65A0">
        <w:rPr>
          <w:rFonts w:cs="Arial"/>
          <w:szCs w:val="20"/>
        </w:rPr>
        <w:t>,</w:t>
      </w:r>
    </w:p>
    <w:p w14:paraId="60BEFD35" w14:textId="67025253" w:rsidR="0012125F" w:rsidRPr="005A65A0" w:rsidRDefault="00D10B8A" w:rsidP="00C96D2E">
      <w:pPr>
        <w:pStyle w:val="Odstavekseznama"/>
        <w:numPr>
          <w:ilvl w:val="1"/>
          <w:numId w:val="1"/>
        </w:numPr>
        <w:spacing w:line="276" w:lineRule="auto"/>
        <w:rPr>
          <w:rFonts w:cs="Arial"/>
          <w:szCs w:val="20"/>
        </w:rPr>
      </w:pPr>
      <w:r w:rsidRPr="005A65A0">
        <w:rPr>
          <w:rFonts w:cs="Arial"/>
          <w:szCs w:val="20"/>
        </w:rPr>
        <w:t>stroški</w:t>
      </w:r>
      <w:r w:rsidR="0012125F" w:rsidRPr="005A65A0">
        <w:rPr>
          <w:rFonts w:cs="Arial"/>
          <w:szCs w:val="20"/>
        </w:rPr>
        <w:t xml:space="preserve"> vzdrževanja (letne stroške vzdrževanja)</w:t>
      </w:r>
      <w:r w:rsidR="00FD144D" w:rsidRPr="005A65A0">
        <w:rPr>
          <w:rFonts w:cs="Arial"/>
          <w:szCs w:val="20"/>
        </w:rPr>
        <w:t>,</w:t>
      </w:r>
    </w:p>
    <w:p w14:paraId="1A04D2F7" w14:textId="1D528B66" w:rsidR="0012125F" w:rsidRPr="005A65A0" w:rsidRDefault="00D10B8A" w:rsidP="00C96D2E">
      <w:pPr>
        <w:pStyle w:val="Odstavekseznama"/>
        <w:numPr>
          <w:ilvl w:val="1"/>
          <w:numId w:val="1"/>
        </w:numPr>
        <w:spacing w:line="276" w:lineRule="auto"/>
        <w:rPr>
          <w:rFonts w:cs="Arial"/>
          <w:szCs w:val="20"/>
        </w:rPr>
      </w:pPr>
      <w:r w:rsidRPr="005A65A0">
        <w:rPr>
          <w:rFonts w:cs="Arial"/>
          <w:szCs w:val="20"/>
        </w:rPr>
        <w:t>s</w:t>
      </w:r>
      <w:r w:rsidR="0012125F" w:rsidRPr="005A65A0">
        <w:rPr>
          <w:rFonts w:cs="Arial"/>
          <w:szCs w:val="20"/>
        </w:rPr>
        <w:t>trošk</w:t>
      </w:r>
      <w:r w:rsidRPr="005A65A0">
        <w:rPr>
          <w:rFonts w:cs="Arial"/>
          <w:szCs w:val="20"/>
        </w:rPr>
        <w:t>i</w:t>
      </w:r>
      <w:r w:rsidR="0012125F" w:rsidRPr="005A65A0">
        <w:rPr>
          <w:rFonts w:cs="Arial"/>
          <w:szCs w:val="20"/>
        </w:rPr>
        <w:t xml:space="preserve"> vodenja prometa (letne stroške vodenja prometa)</w:t>
      </w:r>
      <w:r w:rsidR="00FD144D" w:rsidRPr="005A65A0">
        <w:rPr>
          <w:rFonts w:cs="Arial"/>
          <w:szCs w:val="20"/>
        </w:rPr>
        <w:t>,</w:t>
      </w:r>
    </w:p>
    <w:p w14:paraId="461E191C" w14:textId="4EB1803E" w:rsidR="0012125F" w:rsidRPr="005A65A0" w:rsidRDefault="00D10B8A" w:rsidP="00C96D2E">
      <w:pPr>
        <w:pStyle w:val="Odstavekseznama"/>
        <w:numPr>
          <w:ilvl w:val="1"/>
          <w:numId w:val="1"/>
        </w:numPr>
        <w:spacing w:line="276" w:lineRule="auto"/>
        <w:rPr>
          <w:rFonts w:cs="Arial"/>
          <w:szCs w:val="20"/>
        </w:rPr>
      </w:pPr>
      <w:r w:rsidRPr="005A65A0">
        <w:rPr>
          <w:rFonts w:cs="Arial"/>
          <w:szCs w:val="20"/>
        </w:rPr>
        <w:t>s</w:t>
      </w:r>
      <w:r w:rsidR="0012125F" w:rsidRPr="005A65A0">
        <w:rPr>
          <w:rFonts w:cs="Arial"/>
          <w:szCs w:val="20"/>
        </w:rPr>
        <w:t>troški porabe (stroški neposrednih uporabnikov)</w:t>
      </w:r>
      <w:r w:rsidR="00FD144D" w:rsidRPr="005A65A0">
        <w:rPr>
          <w:rFonts w:cs="Arial"/>
          <w:szCs w:val="20"/>
        </w:rPr>
        <w:t>,</w:t>
      </w:r>
    </w:p>
    <w:p w14:paraId="0BB616AD" w14:textId="01AB3963" w:rsidR="0012125F" w:rsidRPr="005A65A0" w:rsidRDefault="00D10B8A" w:rsidP="00C96D2E">
      <w:pPr>
        <w:pStyle w:val="Odstavekseznama"/>
        <w:numPr>
          <w:ilvl w:val="1"/>
          <w:numId w:val="1"/>
        </w:numPr>
        <w:spacing w:line="276" w:lineRule="auto"/>
        <w:rPr>
          <w:rFonts w:cs="Arial"/>
          <w:szCs w:val="20"/>
        </w:rPr>
      </w:pPr>
      <w:r w:rsidRPr="005A65A0">
        <w:rPr>
          <w:rFonts w:cs="Arial"/>
          <w:szCs w:val="20"/>
        </w:rPr>
        <w:t>preostala</w:t>
      </w:r>
      <w:r w:rsidR="0012125F" w:rsidRPr="005A65A0">
        <w:rPr>
          <w:rFonts w:cs="Arial"/>
          <w:szCs w:val="20"/>
        </w:rPr>
        <w:t xml:space="preserve"> vrednost investicije</w:t>
      </w:r>
      <w:r w:rsidR="00FD144D" w:rsidRPr="005A65A0">
        <w:rPr>
          <w:rFonts w:cs="Arial"/>
          <w:szCs w:val="20"/>
        </w:rPr>
        <w:t>,</w:t>
      </w:r>
    </w:p>
    <w:p w14:paraId="6390939B" w14:textId="2A110A1A" w:rsidR="0012125F" w:rsidRPr="005A65A0" w:rsidRDefault="00D10B8A" w:rsidP="00C96D2E">
      <w:pPr>
        <w:pStyle w:val="Odstavekseznama"/>
        <w:numPr>
          <w:ilvl w:val="1"/>
          <w:numId w:val="1"/>
        </w:numPr>
        <w:spacing w:line="276" w:lineRule="auto"/>
        <w:rPr>
          <w:rFonts w:cs="Arial"/>
          <w:szCs w:val="20"/>
        </w:rPr>
      </w:pPr>
      <w:r w:rsidRPr="005A65A0">
        <w:rPr>
          <w:rFonts w:cs="Arial"/>
          <w:szCs w:val="20"/>
        </w:rPr>
        <w:t>p</w:t>
      </w:r>
      <w:r w:rsidR="0012125F" w:rsidRPr="005A65A0">
        <w:rPr>
          <w:rFonts w:cs="Arial"/>
          <w:szCs w:val="20"/>
        </w:rPr>
        <w:t>rihranki, koristi (merljivi v denarni obliki in nedenarne koristi – opisno)</w:t>
      </w:r>
      <w:r w:rsidR="00FD144D" w:rsidRPr="005A65A0">
        <w:rPr>
          <w:rFonts w:cs="Arial"/>
          <w:szCs w:val="20"/>
        </w:rPr>
        <w:t>,</w:t>
      </w:r>
    </w:p>
    <w:p w14:paraId="3C7B9A51" w14:textId="7C6340C5" w:rsidR="0012125F" w:rsidRPr="005A65A0" w:rsidRDefault="00D10B8A" w:rsidP="00C96D2E">
      <w:pPr>
        <w:pStyle w:val="Odstavekseznama"/>
        <w:numPr>
          <w:ilvl w:val="1"/>
          <w:numId w:val="1"/>
        </w:numPr>
        <w:spacing w:line="276" w:lineRule="auto"/>
        <w:rPr>
          <w:rFonts w:cs="Arial"/>
          <w:szCs w:val="20"/>
        </w:rPr>
      </w:pPr>
      <w:r w:rsidRPr="005A65A0">
        <w:rPr>
          <w:rFonts w:cs="Arial"/>
          <w:szCs w:val="20"/>
        </w:rPr>
        <w:t>e</w:t>
      </w:r>
      <w:r w:rsidR="0012125F" w:rsidRPr="005A65A0">
        <w:rPr>
          <w:rFonts w:cs="Arial"/>
          <w:szCs w:val="20"/>
        </w:rPr>
        <w:t>ksterni stroški prometa</w:t>
      </w:r>
      <w:r w:rsidR="00FD144D" w:rsidRPr="005A65A0">
        <w:rPr>
          <w:rFonts w:cs="Arial"/>
          <w:szCs w:val="20"/>
        </w:rPr>
        <w:t>,</w:t>
      </w:r>
    </w:p>
    <w:p w14:paraId="6CDBFCAD" w14:textId="42B7982C" w:rsidR="0012125F" w:rsidRPr="005A65A0" w:rsidRDefault="00D10B8A" w:rsidP="00C96D2E">
      <w:pPr>
        <w:pStyle w:val="Odstavekseznama"/>
        <w:numPr>
          <w:ilvl w:val="1"/>
          <w:numId w:val="1"/>
        </w:numPr>
        <w:spacing w:line="276" w:lineRule="auto"/>
        <w:rPr>
          <w:rFonts w:cs="Arial"/>
          <w:szCs w:val="20"/>
        </w:rPr>
      </w:pPr>
      <w:r w:rsidRPr="005A65A0">
        <w:rPr>
          <w:rFonts w:cs="Arial"/>
          <w:szCs w:val="20"/>
        </w:rPr>
        <w:t>o</w:t>
      </w:r>
      <w:r w:rsidR="0012125F" w:rsidRPr="005A65A0">
        <w:rPr>
          <w:rFonts w:cs="Arial"/>
          <w:szCs w:val="20"/>
        </w:rPr>
        <w:t>vire v prometu</w:t>
      </w:r>
      <w:r w:rsidR="00FD144D" w:rsidRPr="005A65A0">
        <w:rPr>
          <w:rFonts w:cs="Arial"/>
          <w:szCs w:val="20"/>
        </w:rPr>
        <w:t>,</w:t>
      </w:r>
    </w:p>
    <w:p w14:paraId="4E795E3A" w14:textId="4671A6E0" w:rsidR="0012125F" w:rsidRPr="005A65A0" w:rsidRDefault="00D10B8A" w:rsidP="009E7110">
      <w:pPr>
        <w:pStyle w:val="Odstavekseznama"/>
        <w:numPr>
          <w:ilvl w:val="1"/>
          <w:numId w:val="1"/>
        </w:numPr>
        <w:spacing w:line="276" w:lineRule="auto"/>
        <w:rPr>
          <w:rFonts w:cs="Arial"/>
          <w:szCs w:val="20"/>
        </w:rPr>
      </w:pPr>
      <w:r w:rsidRPr="005A65A0">
        <w:rPr>
          <w:rFonts w:cs="Arial"/>
          <w:szCs w:val="20"/>
        </w:rPr>
        <w:t>m</w:t>
      </w:r>
      <w:r w:rsidR="0012125F" w:rsidRPr="005A65A0">
        <w:rPr>
          <w:rFonts w:cs="Arial"/>
          <w:szCs w:val="20"/>
        </w:rPr>
        <w:t>orebitni drugi stroški</w:t>
      </w:r>
      <w:r w:rsidR="00B964E7" w:rsidRPr="005A65A0">
        <w:rPr>
          <w:rFonts w:cs="Arial"/>
          <w:szCs w:val="20"/>
        </w:rPr>
        <w:t>.</w:t>
      </w:r>
    </w:p>
    <w:p w14:paraId="2120A7C5" w14:textId="77777777" w:rsidR="0012125F" w:rsidRPr="005A65A0" w:rsidRDefault="0012125F" w:rsidP="00C96D2E">
      <w:pPr>
        <w:pStyle w:val="Odstavekseznama"/>
        <w:numPr>
          <w:ilvl w:val="0"/>
          <w:numId w:val="1"/>
        </w:numPr>
        <w:spacing w:line="276" w:lineRule="auto"/>
        <w:rPr>
          <w:rFonts w:cs="Arial"/>
          <w:szCs w:val="20"/>
        </w:rPr>
      </w:pPr>
      <w:r w:rsidRPr="005A65A0">
        <w:rPr>
          <w:rFonts w:cs="Arial"/>
          <w:szCs w:val="20"/>
        </w:rPr>
        <w:t xml:space="preserve">Opisati Primerjalni scenarij za vrednotenje (primerjalno prometno omrežje), upoštevati vse učinke, ki jih ima investicija na širšo družbo. Upoštevati učinke izgradnje LŽV po posamezni varianti tako na cestnem kot na železniškem omrežju. V vrednotenju upoštevati tako cestna (državne, mestne ceste) kot železniška vozna sredstva (regionalne, </w:t>
      </w:r>
      <w:r w:rsidR="00A342F1" w:rsidRPr="005A65A0">
        <w:rPr>
          <w:rFonts w:cs="Arial"/>
          <w:szCs w:val="20"/>
        </w:rPr>
        <w:t xml:space="preserve">nacionalne glavne </w:t>
      </w:r>
      <w:r w:rsidRPr="005A65A0">
        <w:rPr>
          <w:rFonts w:cs="Arial"/>
          <w:szCs w:val="20"/>
        </w:rPr>
        <w:t xml:space="preserve">in </w:t>
      </w:r>
      <w:r w:rsidR="00742803" w:rsidRPr="005A65A0">
        <w:rPr>
          <w:rFonts w:cs="Arial"/>
          <w:szCs w:val="20"/>
        </w:rPr>
        <w:t xml:space="preserve">mednarodne </w:t>
      </w:r>
      <w:r w:rsidR="005A389B" w:rsidRPr="005A65A0">
        <w:rPr>
          <w:rFonts w:cs="Arial"/>
          <w:szCs w:val="20"/>
        </w:rPr>
        <w:t>proge</w:t>
      </w:r>
      <w:r w:rsidRPr="005A65A0">
        <w:rPr>
          <w:rFonts w:cs="Arial"/>
          <w:szCs w:val="20"/>
        </w:rPr>
        <w:t xml:space="preserve">). </w:t>
      </w:r>
    </w:p>
    <w:p w14:paraId="7CD0FC17" w14:textId="77777777" w:rsidR="00527B7C" w:rsidRPr="005A65A0" w:rsidRDefault="00527B7C" w:rsidP="00B964E7">
      <w:pPr>
        <w:spacing w:line="276" w:lineRule="auto"/>
        <w:rPr>
          <w:rFonts w:cs="Arial"/>
          <w:szCs w:val="20"/>
        </w:rPr>
      </w:pPr>
    </w:p>
    <w:p w14:paraId="78640227" w14:textId="77777777" w:rsidR="0012125F" w:rsidRPr="005A65A0" w:rsidRDefault="0012125F" w:rsidP="00B964E7">
      <w:pPr>
        <w:spacing w:line="276" w:lineRule="auto"/>
        <w:rPr>
          <w:rFonts w:cs="Arial"/>
          <w:szCs w:val="20"/>
          <w:u w:val="single"/>
        </w:rPr>
      </w:pPr>
      <w:r w:rsidRPr="005A65A0">
        <w:rPr>
          <w:rFonts w:cs="Arial"/>
          <w:szCs w:val="20"/>
          <w:u w:val="single"/>
        </w:rPr>
        <w:t>Ekonomska upravičenost projekta</w:t>
      </w:r>
    </w:p>
    <w:p w14:paraId="2FB37F7D" w14:textId="2FD79FBF" w:rsidR="0012125F" w:rsidRPr="005A65A0" w:rsidRDefault="0012125F" w:rsidP="000D7678">
      <w:pPr>
        <w:spacing w:before="120" w:line="276" w:lineRule="auto"/>
        <w:rPr>
          <w:rFonts w:cs="Arial"/>
          <w:szCs w:val="20"/>
        </w:rPr>
      </w:pPr>
      <w:r w:rsidRPr="005A65A0">
        <w:rPr>
          <w:rFonts w:cs="Arial"/>
          <w:szCs w:val="20"/>
        </w:rPr>
        <w:t xml:space="preserve">Izračun ekonomske upravičenosti se izdela skladno z Uredbo o enotni metodologiji za pripravo in obravnavo investicijske dokumentacije na področju javnih financ </w:t>
      </w:r>
      <w:r w:rsidR="0037406C" w:rsidRPr="005A65A0">
        <w:rPr>
          <w:rFonts w:cs="Arial"/>
          <w:szCs w:val="20"/>
        </w:rPr>
        <w:t>(</w:t>
      </w:r>
      <w:r w:rsidRPr="005A65A0">
        <w:rPr>
          <w:rFonts w:cs="Arial"/>
          <w:szCs w:val="20"/>
        </w:rPr>
        <w:t xml:space="preserve">Uradni list RS, št. 60/06, 54/10 in 27/16) in Uredbo o metodologiji priprave in obravnave investicijske dokumentacije na področju državnih cest in javne železniške infrastrukture (Uradni list RS, št. 5/17) </w:t>
      </w:r>
    </w:p>
    <w:p w14:paraId="142EB8DA" w14:textId="77777777" w:rsidR="009F0D61" w:rsidRPr="005A65A0" w:rsidRDefault="0012125F" w:rsidP="009E7110">
      <w:pPr>
        <w:spacing w:before="120" w:line="276" w:lineRule="auto"/>
        <w:rPr>
          <w:rFonts w:cs="Arial"/>
          <w:szCs w:val="20"/>
        </w:rPr>
      </w:pPr>
      <w:r w:rsidRPr="005A65A0">
        <w:rPr>
          <w:rFonts w:cs="Arial"/>
          <w:szCs w:val="20"/>
        </w:rPr>
        <w:t>Upoštevajo se učinki izgradnje LŽV na cestnem in železniškem omrežju.</w:t>
      </w:r>
    </w:p>
    <w:p w14:paraId="5F763FE3" w14:textId="77777777" w:rsidR="0012125F" w:rsidRPr="005A65A0" w:rsidRDefault="0012125F" w:rsidP="009E7110">
      <w:pPr>
        <w:spacing w:before="120" w:line="276" w:lineRule="auto"/>
        <w:rPr>
          <w:rFonts w:cs="Arial"/>
          <w:szCs w:val="20"/>
        </w:rPr>
      </w:pPr>
      <w:r w:rsidRPr="005A65A0">
        <w:rPr>
          <w:rFonts w:cs="Arial"/>
          <w:szCs w:val="20"/>
        </w:rPr>
        <w:t xml:space="preserve">V izračunu ekonomske upravičenosti </w:t>
      </w:r>
      <w:r w:rsidR="009F0D61" w:rsidRPr="005A65A0">
        <w:rPr>
          <w:rFonts w:cs="Arial"/>
          <w:szCs w:val="20"/>
        </w:rPr>
        <w:t xml:space="preserve">je treba </w:t>
      </w:r>
      <w:r w:rsidRPr="005A65A0">
        <w:rPr>
          <w:rFonts w:cs="Arial"/>
          <w:szCs w:val="20"/>
        </w:rPr>
        <w:t xml:space="preserve">uporabiti diskontno stopnjo, kot jo za ekonomsko analizo določa Uredba o metodologiji priprave in obravnave investicijske dokumentacije na področju javnih financ, Izvedbena uredba Komisije (EU) 2015/207 in Guide to cost-benefit analysis of investment projects, Final Report, EC DG Regional Policy, December 2014. </w:t>
      </w:r>
    </w:p>
    <w:p w14:paraId="567DC640" w14:textId="246E1441" w:rsidR="00A342F1" w:rsidRPr="005A65A0" w:rsidRDefault="00A342F1" w:rsidP="009E7110">
      <w:pPr>
        <w:spacing w:before="120" w:line="276" w:lineRule="auto"/>
        <w:rPr>
          <w:rFonts w:cs="Arial"/>
          <w:szCs w:val="20"/>
        </w:rPr>
      </w:pPr>
      <w:r w:rsidRPr="005A65A0">
        <w:rPr>
          <w:rFonts w:cs="Arial"/>
          <w:szCs w:val="20"/>
          <w:u w:val="single"/>
        </w:rPr>
        <w:t>Pri izračunu ekonomske upravičenosti LŽV je treba obdelati tudi širši pomen in dodatne koristi ekono</w:t>
      </w:r>
      <w:r w:rsidR="009F0D61" w:rsidRPr="005A65A0">
        <w:rPr>
          <w:rFonts w:cs="Arial"/>
          <w:szCs w:val="20"/>
          <w:u w:val="single"/>
        </w:rPr>
        <w:t>mske upravičenosti</w:t>
      </w:r>
      <w:r w:rsidR="009F0D61" w:rsidRPr="005A65A0">
        <w:rPr>
          <w:rFonts w:cs="Arial"/>
          <w:szCs w:val="20"/>
        </w:rPr>
        <w:t xml:space="preserve">, zato se </w:t>
      </w:r>
      <w:r w:rsidRPr="005A65A0">
        <w:rPr>
          <w:rFonts w:cs="Arial"/>
          <w:szCs w:val="20"/>
        </w:rPr>
        <w:t xml:space="preserve">v nalogi finančno </w:t>
      </w:r>
      <w:r w:rsidR="00A14D83" w:rsidRPr="005A65A0">
        <w:rPr>
          <w:rFonts w:cs="Arial"/>
          <w:szCs w:val="20"/>
        </w:rPr>
        <w:t>ovrednotijo</w:t>
      </w:r>
      <w:r w:rsidRPr="005A65A0">
        <w:rPr>
          <w:rFonts w:cs="Arial"/>
          <w:szCs w:val="20"/>
        </w:rPr>
        <w:t xml:space="preserve"> tudi </w:t>
      </w:r>
      <w:r w:rsidR="00F11736" w:rsidRPr="005A65A0">
        <w:rPr>
          <w:rFonts w:cs="Arial"/>
          <w:szCs w:val="20"/>
        </w:rPr>
        <w:t xml:space="preserve">širše </w:t>
      </w:r>
      <w:r w:rsidRPr="005A65A0">
        <w:rPr>
          <w:rFonts w:cs="Arial"/>
          <w:szCs w:val="20"/>
        </w:rPr>
        <w:t>koristi LŽV, predvsem z vidika povezovanja vzhod – zahod in sever – jug ter projekta ne omeji le koristi regije in Republike Slovenije. Iz zatečenega prometnega stanja na slovenskem avtocestnem omrežju je namreč očitno, da velik delež tovora prihaja iz v</w:t>
      </w:r>
      <w:r w:rsidR="0037406C" w:rsidRPr="005A65A0">
        <w:rPr>
          <w:rFonts w:cs="Arial"/>
          <w:szCs w:val="20"/>
        </w:rPr>
        <w:t>z</w:t>
      </w:r>
      <w:r w:rsidRPr="005A65A0">
        <w:rPr>
          <w:rFonts w:cs="Arial"/>
          <w:szCs w:val="20"/>
        </w:rPr>
        <w:t>hodne Evrope in je namenjen preko Ljubljane na zahod.</w:t>
      </w:r>
    </w:p>
    <w:p w14:paraId="322B5679" w14:textId="77777777" w:rsidR="00CD206D" w:rsidRPr="005A65A0" w:rsidRDefault="00CD206D" w:rsidP="009E7110">
      <w:pPr>
        <w:spacing w:before="120" w:line="276" w:lineRule="auto"/>
        <w:rPr>
          <w:rFonts w:cs="Arial"/>
          <w:szCs w:val="20"/>
        </w:rPr>
      </w:pPr>
      <w:r w:rsidRPr="005A65A0">
        <w:rPr>
          <w:rFonts w:cs="Arial"/>
          <w:szCs w:val="20"/>
        </w:rPr>
        <w:t>V nadaljevanju je treba tudi:</w:t>
      </w:r>
    </w:p>
    <w:p w14:paraId="43A135E6" w14:textId="77777777" w:rsidR="0012125F" w:rsidRPr="005A65A0" w:rsidRDefault="00CA7E2C" w:rsidP="00C96D2E">
      <w:pPr>
        <w:pStyle w:val="Odstavekseznama"/>
        <w:numPr>
          <w:ilvl w:val="0"/>
          <w:numId w:val="1"/>
        </w:numPr>
        <w:spacing w:line="276" w:lineRule="auto"/>
        <w:rPr>
          <w:rFonts w:eastAsia="ArialMT" w:cs="Arial"/>
          <w:szCs w:val="20"/>
        </w:rPr>
      </w:pPr>
      <w:r w:rsidRPr="005A65A0">
        <w:rPr>
          <w:rFonts w:eastAsia="ArialMT" w:cs="Arial"/>
          <w:szCs w:val="20"/>
        </w:rPr>
        <w:t xml:space="preserve">opredeliti </w:t>
      </w:r>
      <w:r w:rsidR="0012125F" w:rsidRPr="005A65A0">
        <w:rPr>
          <w:rFonts w:eastAsia="ArialMT" w:cs="Arial"/>
          <w:szCs w:val="20"/>
        </w:rPr>
        <w:t>vire financiranja</w:t>
      </w:r>
      <w:r w:rsidR="00F11736" w:rsidRPr="005A65A0">
        <w:rPr>
          <w:rFonts w:eastAsia="ArialMT" w:cs="Arial"/>
          <w:szCs w:val="20"/>
        </w:rPr>
        <w:t xml:space="preserve"> v skladu z </w:t>
      </w:r>
      <w:r w:rsidRPr="005A65A0">
        <w:rPr>
          <w:rFonts w:eastAsia="ArialMT" w:cs="Arial"/>
          <w:szCs w:val="20"/>
        </w:rPr>
        <w:t xml:space="preserve">Uredbo </w:t>
      </w:r>
      <w:r w:rsidR="00F11736" w:rsidRPr="005A65A0">
        <w:rPr>
          <w:rFonts w:eastAsia="ArialMT" w:cs="Arial"/>
          <w:szCs w:val="20"/>
        </w:rPr>
        <w:t>o metodologiji priprave in obravnave investicijske dokumentacije na področju državnih cest in javne železniške infrastrukture (Uradni list RS, št. 5/17)</w:t>
      </w:r>
      <w:r w:rsidRPr="005A65A0">
        <w:rPr>
          <w:rFonts w:eastAsia="ArialMT" w:cs="Arial"/>
          <w:szCs w:val="20"/>
        </w:rPr>
        <w:t>;</w:t>
      </w:r>
    </w:p>
    <w:p w14:paraId="1A9D9F82" w14:textId="77777777" w:rsidR="0012125F" w:rsidRPr="005A65A0" w:rsidRDefault="00CA7E2C" w:rsidP="00C96D2E">
      <w:pPr>
        <w:pStyle w:val="Odstavekseznama"/>
        <w:numPr>
          <w:ilvl w:val="0"/>
          <w:numId w:val="1"/>
        </w:numPr>
        <w:spacing w:line="276" w:lineRule="auto"/>
        <w:rPr>
          <w:rFonts w:eastAsia="ArialMT" w:cs="Arial"/>
          <w:szCs w:val="20"/>
        </w:rPr>
      </w:pPr>
      <w:r w:rsidRPr="005A65A0">
        <w:rPr>
          <w:rFonts w:cs="Arial"/>
          <w:szCs w:val="20"/>
        </w:rPr>
        <w:t xml:space="preserve">opredeliti </w:t>
      </w:r>
      <w:r w:rsidR="0012125F" w:rsidRPr="005A65A0">
        <w:rPr>
          <w:rFonts w:cs="Arial"/>
          <w:szCs w:val="20"/>
        </w:rPr>
        <w:t>okvirni časovni načrt izve</w:t>
      </w:r>
      <w:r w:rsidR="0012125F" w:rsidRPr="005A65A0">
        <w:rPr>
          <w:rFonts w:eastAsia="ArialMT" w:cs="Arial"/>
          <w:szCs w:val="20"/>
        </w:rPr>
        <w:t>dbe aktivnosti do sprejema uredbe o DPN in ost</w:t>
      </w:r>
      <w:r w:rsidR="0012125F" w:rsidRPr="005A65A0">
        <w:rPr>
          <w:rFonts w:cs="Arial"/>
          <w:szCs w:val="20"/>
        </w:rPr>
        <w:t>alih aktivn</w:t>
      </w:r>
      <w:r w:rsidR="009F0D61" w:rsidRPr="005A65A0">
        <w:rPr>
          <w:rFonts w:cs="Arial"/>
          <w:szCs w:val="20"/>
        </w:rPr>
        <w:t>osti po sprejemu uredbe o DPN (p</w:t>
      </w:r>
      <w:r w:rsidR="0012125F" w:rsidRPr="005A65A0">
        <w:rPr>
          <w:rFonts w:cs="Arial"/>
          <w:szCs w:val="20"/>
        </w:rPr>
        <w:t>redstaviti samo glavna tveganja, ki jih je mogoče v zvezi z izvedbo investicija identificirati že v tej fazi)</w:t>
      </w:r>
      <w:r w:rsidRPr="005A65A0">
        <w:rPr>
          <w:rFonts w:cs="Arial"/>
          <w:szCs w:val="20"/>
        </w:rPr>
        <w:t>;</w:t>
      </w:r>
    </w:p>
    <w:p w14:paraId="2BFD07BC" w14:textId="77777777" w:rsidR="0012125F" w:rsidRPr="005A65A0" w:rsidRDefault="00CA7E2C" w:rsidP="00B964E7">
      <w:pPr>
        <w:pStyle w:val="Odstavekseznama"/>
        <w:numPr>
          <w:ilvl w:val="0"/>
          <w:numId w:val="1"/>
        </w:numPr>
        <w:spacing w:line="276" w:lineRule="auto"/>
        <w:rPr>
          <w:rFonts w:cs="Arial"/>
          <w:szCs w:val="20"/>
        </w:rPr>
      </w:pPr>
      <w:r w:rsidRPr="005A65A0">
        <w:rPr>
          <w:rFonts w:cs="Arial"/>
          <w:szCs w:val="20"/>
        </w:rPr>
        <w:t xml:space="preserve">opredeliti </w:t>
      </w:r>
      <w:r w:rsidR="0012125F" w:rsidRPr="005A65A0">
        <w:rPr>
          <w:rFonts w:cs="Arial"/>
          <w:szCs w:val="20"/>
        </w:rPr>
        <w:t>vrste tveganja v povezavi z opredeljenimi roki (podati nabor možnih tveganj v fazi priprave in fazi izvedbe in fazi obratovanja) variantnih rešitev, matriko in ukrepe za omilitev in preprečevanje tveganj.</w:t>
      </w:r>
    </w:p>
    <w:p w14:paraId="251E720B" w14:textId="0160397D" w:rsidR="0012125F" w:rsidRPr="005A65A0" w:rsidRDefault="00B95547" w:rsidP="009E7110">
      <w:pPr>
        <w:spacing w:before="120" w:line="276" w:lineRule="auto"/>
        <w:rPr>
          <w:rFonts w:cs="Arial"/>
          <w:szCs w:val="20"/>
        </w:rPr>
      </w:pPr>
      <w:r w:rsidRPr="005A65A0">
        <w:rPr>
          <w:rFonts w:cs="Arial"/>
          <w:szCs w:val="20"/>
        </w:rPr>
        <w:t>Opredelitev metodologije</w:t>
      </w:r>
      <w:r w:rsidR="0012125F" w:rsidRPr="005A65A0">
        <w:rPr>
          <w:rFonts w:cs="Arial"/>
          <w:szCs w:val="20"/>
        </w:rPr>
        <w:t xml:space="preserve"> primerjalnega vrednotenja in predlog obravnavanih variant naj temelji</w:t>
      </w:r>
      <w:r w:rsidR="00E5414D" w:rsidRPr="005A65A0">
        <w:rPr>
          <w:rFonts w:cs="Arial"/>
          <w:szCs w:val="20"/>
        </w:rPr>
        <w:t>ta</w:t>
      </w:r>
      <w:r w:rsidR="0012125F" w:rsidRPr="005A65A0">
        <w:rPr>
          <w:rFonts w:cs="Arial"/>
          <w:szCs w:val="20"/>
        </w:rPr>
        <w:t xml:space="preserve"> na analizi stroškov in koristi (na rezultatu finančne in ekonomske analize) poleg ocene primerjalnega vrednotenja </w:t>
      </w:r>
      <w:r w:rsidR="009F0D61" w:rsidRPr="005A65A0">
        <w:rPr>
          <w:rFonts w:cs="Arial"/>
          <w:szCs w:val="20"/>
        </w:rPr>
        <w:t>s</w:t>
      </w:r>
      <w:r w:rsidR="0012125F" w:rsidRPr="005A65A0">
        <w:rPr>
          <w:rFonts w:cs="Arial"/>
          <w:szCs w:val="20"/>
        </w:rPr>
        <w:t xml:space="preserve"> prostorskega in okoljskega vidika. </w:t>
      </w:r>
    </w:p>
    <w:p w14:paraId="1C09D30F" w14:textId="61B4C515" w:rsidR="0012125F" w:rsidRPr="005A65A0" w:rsidRDefault="0012125F" w:rsidP="009E7110">
      <w:pPr>
        <w:spacing w:before="120" w:line="276" w:lineRule="auto"/>
        <w:rPr>
          <w:rFonts w:cs="Arial"/>
          <w:szCs w:val="20"/>
        </w:rPr>
      </w:pPr>
      <w:r w:rsidRPr="005A65A0">
        <w:rPr>
          <w:rFonts w:cs="Arial"/>
          <w:szCs w:val="20"/>
        </w:rPr>
        <w:t xml:space="preserve">Analiza stroškov in koristi omogoča, da se </w:t>
      </w:r>
      <w:r w:rsidR="00E5414D" w:rsidRPr="005A65A0">
        <w:rPr>
          <w:rFonts w:cs="Arial"/>
          <w:szCs w:val="20"/>
        </w:rPr>
        <w:t xml:space="preserve">k </w:t>
      </w:r>
      <w:r w:rsidRPr="005A65A0">
        <w:rPr>
          <w:rFonts w:cs="Arial"/>
          <w:szCs w:val="20"/>
        </w:rPr>
        <w:t>vsaki varianti pristopi na enak način na podlagi postopka vrednotenja</w:t>
      </w:r>
      <w:r w:rsidR="00CD206D" w:rsidRPr="005A65A0">
        <w:rPr>
          <w:rFonts w:cs="Arial"/>
          <w:szCs w:val="20"/>
        </w:rPr>
        <w:t>,</w:t>
      </w:r>
      <w:r w:rsidRPr="005A65A0">
        <w:rPr>
          <w:rFonts w:cs="Arial"/>
          <w:szCs w:val="20"/>
        </w:rPr>
        <w:t xml:space="preserve"> ki omogoča optimalen izbor. </w:t>
      </w:r>
    </w:p>
    <w:p w14:paraId="3FF2AFBB" w14:textId="476A6004" w:rsidR="00CD206D" w:rsidRPr="005A65A0" w:rsidRDefault="009F0D61" w:rsidP="009E7110">
      <w:pPr>
        <w:autoSpaceDE w:val="0"/>
        <w:autoSpaceDN w:val="0"/>
        <w:adjustRightInd w:val="0"/>
        <w:spacing w:before="120" w:line="276" w:lineRule="auto"/>
        <w:rPr>
          <w:rFonts w:eastAsiaTheme="minorHAnsi" w:cs="Arial"/>
          <w:szCs w:val="20"/>
        </w:rPr>
      </w:pPr>
      <w:r w:rsidRPr="005A65A0">
        <w:rPr>
          <w:rFonts w:eastAsiaTheme="minorHAnsi" w:cs="Arial"/>
          <w:szCs w:val="20"/>
        </w:rPr>
        <w:lastRenderedPageBreak/>
        <w:t>Osnova za izdelavo vrednotenja z</w:t>
      </w:r>
      <w:r w:rsidR="0012125F" w:rsidRPr="005A65A0">
        <w:rPr>
          <w:rFonts w:eastAsiaTheme="minorHAnsi" w:cs="Arial"/>
          <w:szCs w:val="20"/>
        </w:rPr>
        <w:t xml:space="preserve"> ekonomskega vidika je Pravilnik o vsebini, obliki in načinu priprave DPN (Ur</w:t>
      </w:r>
      <w:r w:rsidR="00B95547" w:rsidRPr="005A65A0">
        <w:rPr>
          <w:rFonts w:eastAsiaTheme="minorHAnsi" w:cs="Arial"/>
          <w:szCs w:val="20"/>
        </w:rPr>
        <w:t>.</w:t>
      </w:r>
      <w:r w:rsidR="0012125F" w:rsidRPr="005A65A0">
        <w:rPr>
          <w:rFonts w:eastAsiaTheme="minorHAnsi" w:cs="Arial"/>
          <w:szCs w:val="20"/>
        </w:rPr>
        <w:t xml:space="preserve"> l</w:t>
      </w:r>
      <w:r w:rsidR="00B95547" w:rsidRPr="005A65A0">
        <w:rPr>
          <w:rFonts w:eastAsiaTheme="minorHAnsi" w:cs="Arial"/>
          <w:szCs w:val="20"/>
        </w:rPr>
        <w:t>.</w:t>
      </w:r>
      <w:r w:rsidR="0012125F" w:rsidRPr="005A65A0">
        <w:rPr>
          <w:rFonts w:eastAsiaTheme="minorHAnsi" w:cs="Arial"/>
          <w:szCs w:val="20"/>
        </w:rPr>
        <w:t xml:space="preserve"> RS, št. 106/11 in 61/17 – ZUreP-2). Poleg vsebine, predpisane z zgoraj navedenim Pravilnikom, mora zajemati tudi vsebine v skladu s predpisano metodologijo za izdelavo investicijske dokumentacije, ki je opredeljena z Uredbo enotni metodologiji za pripravo in obravnavo investicijske dokumentacije na področju javnih financ (Ur. l. RS, 60/06, 54/10 in 27/16) in z Uredbo o metodologiji priprave in obravnave investicijske dokumentacije na področju državnih cest in javne železniške infrastruktu</w:t>
      </w:r>
      <w:r w:rsidR="009E7110" w:rsidRPr="005A65A0">
        <w:rPr>
          <w:rFonts w:eastAsiaTheme="minorHAnsi" w:cs="Arial"/>
          <w:szCs w:val="20"/>
        </w:rPr>
        <w:t>re (Ur</w:t>
      </w:r>
      <w:r w:rsidR="00B95547" w:rsidRPr="005A65A0">
        <w:rPr>
          <w:rFonts w:eastAsiaTheme="minorHAnsi" w:cs="Arial"/>
          <w:szCs w:val="20"/>
        </w:rPr>
        <w:t>.</w:t>
      </w:r>
      <w:r w:rsidR="009E7110" w:rsidRPr="005A65A0">
        <w:rPr>
          <w:rFonts w:eastAsiaTheme="minorHAnsi" w:cs="Arial"/>
          <w:szCs w:val="20"/>
        </w:rPr>
        <w:t xml:space="preserve"> l</w:t>
      </w:r>
      <w:r w:rsidR="00B95547" w:rsidRPr="005A65A0">
        <w:rPr>
          <w:rFonts w:eastAsiaTheme="minorHAnsi" w:cs="Arial"/>
          <w:szCs w:val="20"/>
        </w:rPr>
        <w:t>.</w:t>
      </w:r>
      <w:r w:rsidR="009E7110" w:rsidRPr="005A65A0">
        <w:rPr>
          <w:rFonts w:eastAsiaTheme="minorHAnsi" w:cs="Arial"/>
          <w:szCs w:val="20"/>
        </w:rPr>
        <w:t xml:space="preserve"> RS, št. 5/17). </w:t>
      </w:r>
    </w:p>
    <w:p w14:paraId="5C4C6522" w14:textId="77777777" w:rsidR="0012125F" w:rsidRPr="005A65A0" w:rsidRDefault="0012125F" w:rsidP="009E7110">
      <w:pPr>
        <w:autoSpaceDE w:val="0"/>
        <w:autoSpaceDN w:val="0"/>
        <w:adjustRightInd w:val="0"/>
        <w:spacing w:before="120" w:line="276" w:lineRule="auto"/>
        <w:rPr>
          <w:rFonts w:eastAsiaTheme="minorHAnsi" w:cs="Arial"/>
          <w:szCs w:val="20"/>
        </w:rPr>
      </w:pPr>
      <w:r w:rsidRPr="005A65A0">
        <w:rPr>
          <w:rFonts w:eastAsiaTheme="minorHAnsi" w:cs="Arial"/>
          <w:szCs w:val="20"/>
        </w:rPr>
        <w:t>Pri ekonomski in finančni analizi se upoštevajo določila podzakonskih aktov, ki veljajo za izdelavo investicijs</w:t>
      </w:r>
      <w:r w:rsidR="009E7110" w:rsidRPr="005A65A0">
        <w:rPr>
          <w:rFonts w:eastAsiaTheme="minorHAnsi" w:cs="Arial"/>
          <w:szCs w:val="20"/>
        </w:rPr>
        <w:t xml:space="preserve">ke dokumentacije v RS. </w:t>
      </w:r>
    </w:p>
    <w:p w14:paraId="79D0BF23" w14:textId="2248EF8E" w:rsidR="008D2221" w:rsidRPr="005A65A0" w:rsidRDefault="0012125F" w:rsidP="009E7110">
      <w:pPr>
        <w:autoSpaceDE w:val="0"/>
        <w:autoSpaceDN w:val="0"/>
        <w:adjustRightInd w:val="0"/>
        <w:spacing w:before="120" w:line="276" w:lineRule="auto"/>
        <w:rPr>
          <w:rFonts w:eastAsiaTheme="minorHAnsi" w:cs="Arial"/>
          <w:szCs w:val="20"/>
        </w:rPr>
      </w:pPr>
      <w:r w:rsidRPr="005A65A0">
        <w:rPr>
          <w:rFonts w:eastAsiaTheme="minorHAnsi" w:cs="Arial"/>
          <w:szCs w:val="20"/>
        </w:rPr>
        <w:t>Ekonomsko vrednotenje</w:t>
      </w:r>
      <w:r w:rsidR="00E5414D" w:rsidRPr="005A65A0">
        <w:rPr>
          <w:rFonts w:eastAsiaTheme="minorHAnsi" w:cs="Arial"/>
          <w:szCs w:val="20"/>
        </w:rPr>
        <w:t xml:space="preserve"> je treba</w:t>
      </w:r>
      <w:r w:rsidRPr="005A65A0">
        <w:rPr>
          <w:rFonts w:eastAsiaTheme="minorHAnsi" w:cs="Arial"/>
          <w:szCs w:val="20"/>
        </w:rPr>
        <w:t xml:space="preserve"> izdelati skladno z navodili Evropske komisije</w:t>
      </w:r>
      <w:r w:rsidR="009F0D61" w:rsidRPr="005A65A0">
        <w:rPr>
          <w:rFonts w:eastAsiaTheme="minorHAnsi" w:cs="Arial"/>
          <w:szCs w:val="20"/>
        </w:rPr>
        <w:t>,</w:t>
      </w:r>
      <w:r w:rsidRPr="005A65A0">
        <w:rPr>
          <w:rFonts w:eastAsiaTheme="minorHAnsi" w:cs="Arial"/>
          <w:szCs w:val="20"/>
        </w:rPr>
        <w:t xml:space="preserve"> in sicer Guide to cost-benefit analysis of investment projects (Economic appraisal tool for Cohesion Policy 2014-2020, december 2014), skladno z Metodologijo za</w:t>
      </w:r>
      <w:r w:rsidR="000F3B7E" w:rsidRPr="005A65A0">
        <w:rPr>
          <w:rFonts w:eastAsiaTheme="minorHAnsi" w:cs="Arial"/>
          <w:szCs w:val="20"/>
        </w:rPr>
        <w:t xml:space="preserve"> </w:t>
      </w:r>
      <w:r w:rsidRPr="005A65A0">
        <w:rPr>
          <w:rFonts w:eastAsiaTheme="minorHAnsi" w:cs="Arial"/>
          <w:szCs w:val="20"/>
        </w:rPr>
        <w:t>izvedbo analize stroškov in korist iz Izvedbene uredbe Komisije (EU) 2015/207 (Priloga III) in skladno s pravili stroke</w:t>
      </w:r>
      <w:r w:rsidR="008D2221" w:rsidRPr="005A65A0">
        <w:rPr>
          <w:rFonts w:eastAsiaTheme="minorHAnsi" w:cs="Arial"/>
          <w:szCs w:val="20"/>
        </w:rPr>
        <w:t>.</w:t>
      </w:r>
    </w:p>
    <w:p w14:paraId="08E20C6B" w14:textId="77777777" w:rsidR="009201E9" w:rsidRDefault="009201E9">
      <w:pPr>
        <w:spacing w:after="200" w:line="276" w:lineRule="auto"/>
        <w:jc w:val="left"/>
        <w:rPr>
          <w:rFonts w:eastAsiaTheme="minorHAnsi" w:cs="Arial"/>
          <w:szCs w:val="20"/>
        </w:rPr>
      </w:pPr>
    </w:p>
    <w:p w14:paraId="52556F0F" w14:textId="77777777" w:rsidR="009E7110" w:rsidRPr="005A65A0" w:rsidRDefault="00054826" w:rsidP="00B964E7">
      <w:pPr>
        <w:pStyle w:val="NASLOV2"/>
        <w:tabs>
          <w:tab w:val="num" w:pos="2836"/>
        </w:tabs>
        <w:spacing w:before="240" w:after="240" w:line="276" w:lineRule="auto"/>
        <w:ind w:left="709" w:hanging="709"/>
        <w:rPr>
          <w:sz w:val="20"/>
        </w:rPr>
      </w:pPr>
      <w:bookmarkStart w:id="249" w:name="_Toc84340486"/>
      <w:bookmarkStart w:id="250" w:name="_Toc84343673"/>
      <w:bookmarkStart w:id="251" w:name="_Toc85184018"/>
      <w:bookmarkStart w:id="252" w:name="_Toc85184201"/>
      <w:bookmarkStart w:id="253" w:name="_Toc85184302"/>
      <w:bookmarkStart w:id="254" w:name="_Toc85184354"/>
      <w:bookmarkStart w:id="255" w:name="_Toc85184407"/>
      <w:bookmarkStart w:id="256" w:name="_Toc85184718"/>
      <w:bookmarkStart w:id="257" w:name="_Toc85185658"/>
      <w:bookmarkStart w:id="258" w:name="_Toc85189486"/>
      <w:bookmarkStart w:id="259" w:name="_Toc85189535"/>
      <w:bookmarkStart w:id="260" w:name="_Toc85203842"/>
      <w:bookmarkStart w:id="261" w:name="_Toc85203931"/>
      <w:bookmarkStart w:id="262" w:name="_Toc85203979"/>
      <w:bookmarkStart w:id="263" w:name="_Toc85204028"/>
      <w:bookmarkStart w:id="264" w:name="_Toc85204102"/>
      <w:bookmarkStart w:id="265" w:name="_Toc85204179"/>
      <w:bookmarkStart w:id="266" w:name="_Toc85204214"/>
      <w:bookmarkStart w:id="267" w:name="_Toc85209195"/>
      <w:bookmarkStart w:id="268" w:name="_Toc85209231"/>
      <w:bookmarkStart w:id="269" w:name="_Toc85209309"/>
      <w:bookmarkStart w:id="270" w:name="_Toc85209345"/>
      <w:bookmarkStart w:id="271" w:name="_Toc85209381"/>
      <w:bookmarkStart w:id="272" w:name="_Toc10012715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5A65A0">
        <w:rPr>
          <w:sz w:val="20"/>
        </w:rPr>
        <w:t>Elaborat d</w:t>
      </w:r>
      <w:r w:rsidR="00B50DF2" w:rsidRPr="005A65A0">
        <w:rPr>
          <w:sz w:val="20"/>
        </w:rPr>
        <w:t>ružben</w:t>
      </w:r>
      <w:r w:rsidRPr="005A65A0">
        <w:rPr>
          <w:sz w:val="20"/>
        </w:rPr>
        <w:t>e</w:t>
      </w:r>
      <w:r w:rsidR="00B50DF2" w:rsidRPr="005A65A0">
        <w:rPr>
          <w:sz w:val="20"/>
        </w:rPr>
        <w:t xml:space="preserve"> sprejemljivost</w:t>
      </w:r>
      <w:r w:rsidRPr="005A65A0">
        <w:rPr>
          <w:sz w:val="20"/>
        </w:rPr>
        <w:t>i</w:t>
      </w:r>
      <w:bookmarkEnd w:id="272"/>
      <w:r w:rsidR="00B50DF2" w:rsidRPr="005A65A0">
        <w:rPr>
          <w:sz w:val="20"/>
        </w:rPr>
        <w:t xml:space="preserve"> </w:t>
      </w:r>
      <w:r w:rsidR="00105DE7" w:rsidRPr="005A65A0">
        <w:rPr>
          <w:sz w:val="20"/>
        </w:rPr>
        <w:t xml:space="preserve"> </w:t>
      </w:r>
    </w:p>
    <w:p w14:paraId="3292773B" w14:textId="77777777" w:rsidR="00981428" w:rsidRPr="005A65A0" w:rsidRDefault="008A3A18" w:rsidP="00B964E7">
      <w:pPr>
        <w:spacing w:line="276" w:lineRule="auto"/>
        <w:rPr>
          <w:rFonts w:cs="Arial"/>
          <w:szCs w:val="20"/>
        </w:rPr>
      </w:pPr>
      <w:r w:rsidRPr="005A65A0">
        <w:rPr>
          <w:rFonts w:cs="Arial"/>
          <w:b/>
          <w:szCs w:val="20"/>
        </w:rPr>
        <w:t>1. del</w:t>
      </w:r>
      <w:r w:rsidRPr="005A65A0">
        <w:rPr>
          <w:rFonts w:cs="Arial"/>
          <w:szCs w:val="20"/>
        </w:rPr>
        <w:t xml:space="preserve">: </w:t>
      </w:r>
      <w:r w:rsidR="003B1A6B" w:rsidRPr="005A65A0">
        <w:rPr>
          <w:rFonts w:cs="Arial"/>
          <w:szCs w:val="20"/>
          <w:u w:val="single"/>
          <w:lang w:eastAsia="sl-SI"/>
        </w:rPr>
        <w:t xml:space="preserve">Družbena sprejemljivost različnih </w:t>
      </w:r>
      <w:r w:rsidR="000F3B7E" w:rsidRPr="005A65A0">
        <w:rPr>
          <w:rFonts w:cs="Arial"/>
          <w:szCs w:val="20"/>
          <w:u w:val="single"/>
          <w:lang w:eastAsia="sl-SI"/>
        </w:rPr>
        <w:t>konceptov</w:t>
      </w:r>
      <w:r w:rsidR="003B1A6B" w:rsidRPr="005A65A0">
        <w:rPr>
          <w:rFonts w:cs="Arial"/>
          <w:szCs w:val="20"/>
          <w:u w:val="single"/>
          <w:lang w:eastAsia="sl-SI"/>
        </w:rPr>
        <w:t xml:space="preserve"> LŽV </w:t>
      </w:r>
    </w:p>
    <w:p w14:paraId="37F4D1AD" w14:textId="77777777" w:rsidR="00012562" w:rsidRPr="005A65A0" w:rsidRDefault="00012562" w:rsidP="000D7678">
      <w:pPr>
        <w:spacing w:before="120" w:line="276" w:lineRule="auto"/>
        <w:rPr>
          <w:rFonts w:cs="Arial"/>
          <w:szCs w:val="20"/>
        </w:rPr>
      </w:pPr>
      <w:r w:rsidRPr="005A65A0">
        <w:rPr>
          <w:rFonts w:cs="Arial"/>
          <w:szCs w:val="20"/>
        </w:rPr>
        <w:t xml:space="preserve">Ključen interes javnosti, lokalnih skupnosti in drugih je zasnovati učinkovit sistem javnega prometa v </w:t>
      </w:r>
      <w:r w:rsidR="00A37A1E" w:rsidRPr="005A65A0">
        <w:rPr>
          <w:rFonts w:cs="Arial"/>
          <w:szCs w:val="20"/>
        </w:rPr>
        <w:t>LUR</w:t>
      </w:r>
      <w:r w:rsidRPr="005A65A0">
        <w:rPr>
          <w:rFonts w:cs="Arial"/>
          <w:szCs w:val="20"/>
        </w:rPr>
        <w:t xml:space="preserve"> in </w:t>
      </w:r>
      <w:r w:rsidR="00A37A1E" w:rsidRPr="005A65A0">
        <w:rPr>
          <w:rFonts w:cs="Arial"/>
          <w:szCs w:val="20"/>
        </w:rPr>
        <w:t xml:space="preserve">glavnem </w:t>
      </w:r>
      <w:r w:rsidRPr="005A65A0">
        <w:rPr>
          <w:rFonts w:cs="Arial"/>
          <w:szCs w:val="20"/>
        </w:rPr>
        <w:t xml:space="preserve">mestu </w:t>
      </w:r>
      <w:r w:rsidR="00A37A1E" w:rsidRPr="005A65A0">
        <w:rPr>
          <w:rFonts w:cs="Arial"/>
          <w:szCs w:val="20"/>
        </w:rPr>
        <w:t xml:space="preserve">RS </w:t>
      </w:r>
      <w:r w:rsidRPr="005A65A0">
        <w:rPr>
          <w:rFonts w:cs="Arial"/>
          <w:szCs w:val="20"/>
        </w:rPr>
        <w:t>Ljubljani. Različne zasnove posodobitve LŽV pomenijo tudi različne vpliv</w:t>
      </w:r>
      <w:r w:rsidR="00042A42" w:rsidRPr="005A65A0">
        <w:rPr>
          <w:rFonts w:cs="Arial"/>
          <w:szCs w:val="20"/>
        </w:rPr>
        <w:t>e</w:t>
      </w:r>
      <w:r w:rsidRPr="005A65A0">
        <w:rPr>
          <w:rFonts w:cs="Arial"/>
          <w:szCs w:val="20"/>
        </w:rPr>
        <w:t xml:space="preserve"> na prometno mobilnost in trajnostni razvoj. Vplivi pri različnih zasnovah niso enaki. Pripravi se ocena družbene sprejemljivosti na nacionalni, regionalni in lokalni ravni. </w:t>
      </w:r>
    </w:p>
    <w:p w14:paraId="461C9903" w14:textId="77777777" w:rsidR="008A3A18" w:rsidRPr="005A65A0" w:rsidRDefault="008A3A18" w:rsidP="00B964E7">
      <w:pPr>
        <w:spacing w:line="276" w:lineRule="auto"/>
        <w:rPr>
          <w:rFonts w:cs="Arial"/>
          <w:szCs w:val="20"/>
        </w:rPr>
      </w:pPr>
    </w:p>
    <w:p w14:paraId="5226E6A6" w14:textId="77777777" w:rsidR="00981428" w:rsidRPr="005A65A0" w:rsidRDefault="008A3A18" w:rsidP="00B964E7">
      <w:pPr>
        <w:spacing w:line="276" w:lineRule="auto"/>
        <w:rPr>
          <w:rFonts w:cs="Arial"/>
          <w:szCs w:val="20"/>
        </w:rPr>
      </w:pPr>
      <w:r w:rsidRPr="005A65A0">
        <w:rPr>
          <w:rFonts w:cs="Arial"/>
          <w:b/>
          <w:szCs w:val="20"/>
        </w:rPr>
        <w:t>2. del:</w:t>
      </w:r>
      <w:r w:rsidRPr="005A65A0">
        <w:rPr>
          <w:rFonts w:cs="Arial"/>
          <w:szCs w:val="20"/>
        </w:rPr>
        <w:t xml:space="preserve"> </w:t>
      </w:r>
      <w:r w:rsidR="003B1A6B" w:rsidRPr="005A65A0">
        <w:rPr>
          <w:rFonts w:cs="Arial"/>
          <w:szCs w:val="20"/>
          <w:u w:val="single"/>
          <w:lang w:eastAsia="sl-SI"/>
        </w:rPr>
        <w:t>Druž</w:t>
      </w:r>
      <w:r w:rsidR="000F3B7E" w:rsidRPr="005A65A0">
        <w:rPr>
          <w:rFonts w:cs="Arial"/>
          <w:szCs w:val="20"/>
          <w:u w:val="single"/>
          <w:lang w:eastAsia="sl-SI"/>
        </w:rPr>
        <w:t>b</w:t>
      </w:r>
      <w:r w:rsidR="003B1A6B" w:rsidRPr="005A65A0">
        <w:rPr>
          <w:rFonts w:cs="Arial"/>
          <w:szCs w:val="20"/>
          <w:u w:val="single"/>
          <w:lang w:eastAsia="sl-SI"/>
        </w:rPr>
        <w:t>ena sprejemljivost rešitev ločene potniške in ločene tovorne proge v izbranem konceptu LŽV</w:t>
      </w:r>
    </w:p>
    <w:p w14:paraId="396B50FC" w14:textId="48F7B499" w:rsidR="00FE1D99" w:rsidRPr="005A65A0" w:rsidRDefault="00981428" w:rsidP="000D7678">
      <w:pPr>
        <w:spacing w:before="120" w:line="276" w:lineRule="auto"/>
        <w:rPr>
          <w:rFonts w:cs="Arial"/>
          <w:szCs w:val="20"/>
        </w:rPr>
      </w:pPr>
      <w:r w:rsidRPr="005A65A0">
        <w:rPr>
          <w:rFonts w:cs="Arial"/>
          <w:szCs w:val="20"/>
        </w:rPr>
        <w:t>Na podlagi izbranega koncepta se pripravijo funkcionalno</w:t>
      </w:r>
      <w:r w:rsidR="000424EB" w:rsidRPr="005A65A0">
        <w:rPr>
          <w:rFonts w:cs="Arial"/>
          <w:szCs w:val="20"/>
        </w:rPr>
        <w:t xml:space="preserve"> in</w:t>
      </w:r>
      <w:r w:rsidRPr="005A65A0">
        <w:rPr>
          <w:rFonts w:cs="Arial"/>
          <w:szCs w:val="20"/>
        </w:rPr>
        <w:t xml:space="preserve"> investicijsko racionalne rešitve </w:t>
      </w:r>
      <w:r w:rsidR="00027492" w:rsidRPr="005A65A0">
        <w:rPr>
          <w:rFonts w:cs="Arial"/>
          <w:szCs w:val="20"/>
        </w:rPr>
        <w:t xml:space="preserve">nadgradnje obstoječih prog in po potrebi </w:t>
      </w:r>
      <w:r w:rsidRPr="005A65A0">
        <w:rPr>
          <w:rFonts w:cs="Arial"/>
          <w:szCs w:val="20"/>
        </w:rPr>
        <w:t xml:space="preserve">novih prog zlasti zaradi ločitve potniškega in tovornega prometa na območju Ljubljane. </w:t>
      </w:r>
    </w:p>
    <w:p w14:paraId="650EB5DA" w14:textId="77777777" w:rsidR="000D7678" w:rsidRPr="005A65A0" w:rsidRDefault="000D7678" w:rsidP="000D7678">
      <w:pPr>
        <w:spacing w:before="120" w:line="276" w:lineRule="auto"/>
        <w:rPr>
          <w:rFonts w:cs="Arial"/>
          <w:szCs w:val="20"/>
        </w:rPr>
      </w:pPr>
      <w:r w:rsidRPr="005A65A0">
        <w:rPr>
          <w:rFonts w:cs="Arial"/>
          <w:szCs w:val="20"/>
        </w:rPr>
        <w:br w:type="page"/>
      </w:r>
    </w:p>
    <w:p w14:paraId="00635207" w14:textId="77777777" w:rsidR="00693A69" w:rsidRPr="005A65A0" w:rsidRDefault="00E977CD" w:rsidP="00FA3972">
      <w:pPr>
        <w:pStyle w:val="NASLOV1"/>
        <w:spacing w:before="240" w:after="240" w:line="276" w:lineRule="auto"/>
        <w:rPr>
          <w:sz w:val="20"/>
        </w:rPr>
      </w:pPr>
      <w:bookmarkStart w:id="273" w:name="_Toc70949567"/>
      <w:bookmarkStart w:id="274" w:name="_Toc71197030"/>
      <w:bookmarkStart w:id="275" w:name="_Toc72475010"/>
      <w:bookmarkStart w:id="276" w:name="_Toc70949568"/>
      <w:bookmarkStart w:id="277" w:name="_Toc71197031"/>
      <w:bookmarkStart w:id="278" w:name="_Toc72475011"/>
      <w:bookmarkStart w:id="279" w:name="_Toc70949569"/>
      <w:bookmarkStart w:id="280" w:name="_Toc71197032"/>
      <w:bookmarkStart w:id="281" w:name="_Toc72475012"/>
      <w:bookmarkStart w:id="282" w:name="_Toc100127159"/>
      <w:bookmarkEnd w:id="273"/>
      <w:bookmarkEnd w:id="274"/>
      <w:bookmarkEnd w:id="275"/>
      <w:bookmarkEnd w:id="276"/>
      <w:bookmarkEnd w:id="277"/>
      <w:bookmarkEnd w:id="278"/>
      <w:bookmarkEnd w:id="279"/>
      <w:bookmarkEnd w:id="280"/>
      <w:bookmarkEnd w:id="281"/>
      <w:r w:rsidRPr="005A65A0">
        <w:rPr>
          <w:sz w:val="20"/>
        </w:rPr>
        <w:lastRenderedPageBreak/>
        <w:t>P</w:t>
      </w:r>
      <w:r w:rsidR="00B22F88" w:rsidRPr="005A65A0">
        <w:rPr>
          <w:sz w:val="20"/>
        </w:rPr>
        <w:t>RIMERJAVA IN P</w:t>
      </w:r>
      <w:r w:rsidRPr="005A65A0">
        <w:rPr>
          <w:sz w:val="20"/>
        </w:rPr>
        <w:t>redlog izbora najustreznejšega koncepta</w:t>
      </w:r>
      <w:r w:rsidR="00A67665" w:rsidRPr="005A65A0">
        <w:rPr>
          <w:sz w:val="20"/>
        </w:rPr>
        <w:t xml:space="preserve"> </w:t>
      </w:r>
      <w:r w:rsidR="003E3F56" w:rsidRPr="005A65A0">
        <w:rPr>
          <w:sz w:val="20"/>
        </w:rPr>
        <w:t>LŽV za obravnavo in odločanje ter</w:t>
      </w:r>
      <w:r w:rsidR="00A67665" w:rsidRPr="005A65A0">
        <w:rPr>
          <w:sz w:val="20"/>
        </w:rPr>
        <w:t xml:space="preserve"> priprava usmeritev</w:t>
      </w:r>
      <w:r w:rsidR="004928ED" w:rsidRPr="005A65A0">
        <w:rPr>
          <w:sz w:val="20"/>
        </w:rPr>
        <w:t xml:space="preserve"> za </w:t>
      </w:r>
      <w:r w:rsidR="00B666F6" w:rsidRPr="005A65A0">
        <w:rPr>
          <w:sz w:val="20"/>
        </w:rPr>
        <w:t xml:space="preserve">podrobnejše </w:t>
      </w:r>
      <w:r w:rsidR="004928ED" w:rsidRPr="005A65A0">
        <w:rPr>
          <w:sz w:val="20"/>
        </w:rPr>
        <w:t xml:space="preserve">načrtovanje </w:t>
      </w:r>
      <w:r w:rsidR="00B666F6" w:rsidRPr="005A65A0">
        <w:rPr>
          <w:sz w:val="20"/>
        </w:rPr>
        <w:t>najustreznejše</w:t>
      </w:r>
      <w:r w:rsidR="00693A69" w:rsidRPr="005A65A0">
        <w:rPr>
          <w:sz w:val="20"/>
        </w:rPr>
        <w:t>ga</w:t>
      </w:r>
      <w:r w:rsidR="00B666F6" w:rsidRPr="005A65A0">
        <w:rPr>
          <w:sz w:val="20"/>
        </w:rPr>
        <w:t xml:space="preserve"> koncept</w:t>
      </w:r>
      <w:r w:rsidR="00693A69" w:rsidRPr="005A65A0">
        <w:rPr>
          <w:sz w:val="20"/>
        </w:rPr>
        <w:t>A</w:t>
      </w:r>
      <w:r w:rsidR="00B666F6" w:rsidRPr="005A65A0">
        <w:rPr>
          <w:sz w:val="20"/>
        </w:rPr>
        <w:t xml:space="preserve"> </w:t>
      </w:r>
      <w:r w:rsidR="004928ED" w:rsidRPr="005A65A0">
        <w:rPr>
          <w:sz w:val="20"/>
        </w:rPr>
        <w:t>LŽV</w:t>
      </w:r>
      <w:bookmarkEnd w:id="282"/>
    </w:p>
    <w:p w14:paraId="7D4E843F" w14:textId="79D9A59F" w:rsidR="00CE3A23" w:rsidRPr="005A65A0" w:rsidRDefault="00CE3A23" w:rsidP="00F676D0">
      <w:pPr>
        <w:tabs>
          <w:tab w:val="left" w:pos="566"/>
        </w:tabs>
        <w:spacing w:line="276" w:lineRule="auto"/>
        <w:ind w:right="34"/>
        <w:rPr>
          <w:rFonts w:cs="Arial"/>
          <w:szCs w:val="20"/>
          <w:lang w:eastAsia="sl-SI"/>
        </w:rPr>
      </w:pPr>
      <w:r w:rsidRPr="005A65A0">
        <w:rPr>
          <w:rFonts w:cs="Arial"/>
          <w:szCs w:val="20"/>
          <w:lang w:eastAsia="sl-SI"/>
        </w:rPr>
        <w:t xml:space="preserve">Elaborat </w:t>
      </w:r>
      <w:r w:rsidR="00B22F88" w:rsidRPr="005A65A0">
        <w:rPr>
          <w:rFonts w:cs="Arial"/>
          <w:szCs w:val="20"/>
          <w:lang w:eastAsia="sl-SI"/>
        </w:rPr>
        <w:t>predloga najustreznejšega koncepta LŽV</w:t>
      </w:r>
      <w:r w:rsidRPr="005A65A0">
        <w:rPr>
          <w:rFonts w:cs="Arial"/>
          <w:szCs w:val="20"/>
          <w:lang w:eastAsia="sl-SI"/>
        </w:rPr>
        <w:t xml:space="preserve"> predstavlja</w:t>
      </w:r>
      <w:r w:rsidR="00B22F88" w:rsidRPr="005A65A0">
        <w:rPr>
          <w:rFonts w:cs="Arial"/>
          <w:szCs w:val="20"/>
          <w:lang w:eastAsia="sl-SI"/>
        </w:rPr>
        <w:t xml:space="preserve"> strateški dokument</w:t>
      </w:r>
      <w:r w:rsidRPr="005A65A0">
        <w:rPr>
          <w:rFonts w:cs="Arial"/>
          <w:szCs w:val="20"/>
          <w:lang w:eastAsia="sl-SI"/>
        </w:rPr>
        <w:t>,</w:t>
      </w:r>
      <w:r w:rsidR="00B22F88" w:rsidRPr="005A65A0">
        <w:rPr>
          <w:rFonts w:cs="Arial"/>
          <w:szCs w:val="20"/>
          <w:lang w:eastAsia="sl-SI"/>
        </w:rPr>
        <w:t xml:space="preserve"> ker </w:t>
      </w:r>
      <w:r w:rsidRPr="005A65A0">
        <w:rPr>
          <w:rFonts w:cs="Arial"/>
          <w:szCs w:val="20"/>
          <w:lang w:eastAsia="sl-SI"/>
        </w:rPr>
        <w:t xml:space="preserve">obravnava možne koncepte </w:t>
      </w:r>
      <w:r w:rsidR="00B22F88" w:rsidRPr="005A65A0">
        <w:rPr>
          <w:rFonts w:cs="Arial"/>
          <w:szCs w:val="20"/>
          <w:lang w:eastAsia="sl-SI"/>
        </w:rPr>
        <w:t xml:space="preserve">nadgradnje LŽV </w:t>
      </w:r>
      <w:r w:rsidRPr="005A65A0">
        <w:rPr>
          <w:rFonts w:cs="Arial"/>
          <w:szCs w:val="20"/>
          <w:lang w:eastAsia="sl-SI"/>
        </w:rPr>
        <w:t>(</w:t>
      </w:r>
      <w:r w:rsidR="00B22F88" w:rsidRPr="005A65A0">
        <w:rPr>
          <w:rFonts w:cs="Arial"/>
          <w:szCs w:val="20"/>
          <w:lang w:eastAsia="sl-SI"/>
        </w:rPr>
        <w:t xml:space="preserve">proge na terenu, </w:t>
      </w:r>
      <w:r w:rsidRPr="005A65A0">
        <w:rPr>
          <w:rFonts w:cs="Arial"/>
          <w:szCs w:val="20"/>
          <w:lang w:eastAsia="sl-SI"/>
        </w:rPr>
        <w:t>poglobitv</w:t>
      </w:r>
      <w:r w:rsidR="00B22F88" w:rsidRPr="005A65A0">
        <w:rPr>
          <w:rFonts w:cs="Arial"/>
          <w:szCs w:val="20"/>
          <w:lang w:eastAsia="sl-SI"/>
        </w:rPr>
        <w:t>e</w:t>
      </w:r>
      <w:r w:rsidRPr="005A65A0">
        <w:rPr>
          <w:rFonts w:cs="Arial"/>
          <w:szCs w:val="20"/>
          <w:lang w:eastAsia="sl-SI"/>
        </w:rPr>
        <w:t>, morebitne</w:t>
      </w:r>
      <w:r w:rsidR="00B22F88" w:rsidRPr="005A65A0">
        <w:rPr>
          <w:rFonts w:cs="Arial"/>
          <w:szCs w:val="20"/>
          <w:lang w:eastAsia="sl-SI"/>
        </w:rPr>
        <w:t xml:space="preserve"> dodatne in </w:t>
      </w:r>
      <w:r w:rsidR="002B59E3" w:rsidRPr="005A65A0">
        <w:rPr>
          <w:rFonts w:cs="Arial"/>
          <w:szCs w:val="20"/>
          <w:lang w:eastAsia="sl-SI"/>
        </w:rPr>
        <w:t>obvozne proge</w:t>
      </w:r>
      <w:r w:rsidRPr="005A65A0">
        <w:rPr>
          <w:rFonts w:cs="Arial"/>
          <w:szCs w:val="20"/>
          <w:lang w:eastAsia="sl-SI"/>
        </w:rPr>
        <w:t xml:space="preserve"> </w:t>
      </w:r>
      <w:r w:rsidR="00B22F88" w:rsidRPr="005A65A0">
        <w:rPr>
          <w:rFonts w:cs="Arial"/>
          <w:szCs w:val="20"/>
          <w:lang w:eastAsia="sl-SI"/>
        </w:rPr>
        <w:t xml:space="preserve">itd.). </w:t>
      </w:r>
      <w:r w:rsidR="00D820AF" w:rsidRPr="005A65A0">
        <w:rPr>
          <w:rFonts w:cs="Arial"/>
          <w:szCs w:val="20"/>
          <w:lang w:eastAsia="sl-SI"/>
        </w:rPr>
        <w:t>Proučiti p</w:t>
      </w:r>
      <w:r w:rsidR="00B22F88" w:rsidRPr="005A65A0">
        <w:rPr>
          <w:rFonts w:cs="Arial"/>
          <w:szCs w:val="20"/>
          <w:lang w:eastAsia="sl-SI"/>
        </w:rPr>
        <w:t xml:space="preserve">a je treba </w:t>
      </w:r>
      <w:r w:rsidR="00D820AF" w:rsidRPr="005A65A0">
        <w:rPr>
          <w:rFonts w:cs="Arial"/>
          <w:szCs w:val="20"/>
          <w:lang w:eastAsia="sl-SI"/>
        </w:rPr>
        <w:t>tudi</w:t>
      </w:r>
      <w:r w:rsidR="00B22F88" w:rsidRPr="005A65A0">
        <w:rPr>
          <w:rFonts w:cs="Arial"/>
          <w:szCs w:val="20"/>
          <w:lang w:eastAsia="sl-SI"/>
        </w:rPr>
        <w:t xml:space="preserve"> najoptimalnejši koncept križanja</w:t>
      </w:r>
      <w:r w:rsidRPr="005A65A0">
        <w:rPr>
          <w:rFonts w:cs="Arial"/>
          <w:szCs w:val="20"/>
          <w:lang w:eastAsia="sl-SI"/>
        </w:rPr>
        <w:t xml:space="preserve"> </w:t>
      </w:r>
      <w:r w:rsidR="00B22F88" w:rsidRPr="005A65A0">
        <w:rPr>
          <w:rFonts w:cs="Arial"/>
          <w:szCs w:val="20"/>
          <w:lang w:eastAsia="sl-SI"/>
        </w:rPr>
        <w:t>različnih vrst in smeri prog in prestopanja potnikov iz vlakov preko glavne in drugih potniških postaj in postajališč ter usklajeno križanje prog za tovorni promet</w:t>
      </w:r>
      <w:r w:rsidR="0034649A" w:rsidRPr="005A65A0">
        <w:rPr>
          <w:rFonts w:cs="Arial"/>
          <w:szCs w:val="20"/>
          <w:lang w:eastAsia="sl-SI"/>
        </w:rPr>
        <w:t>, vključujoč direktno povezavo prog za tovori promet med gorenjsko in primorsko prog,</w:t>
      </w:r>
      <w:r w:rsidR="00B22F88" w:rsidRPr="005A65A0">
        <w:rPr>
          <w:rFonts w:cs="Arial"/>
          <w:szCs w:val="20"/>
          <w:lang w:eastAsia="sl-SI"/>
        </w:rPr>
        <w:t xml:space="preserve"> ter zlaganje vagonov na glavni ranžirni postaji in pretovor blaga na osrednji slovenski tovorni postaji in drugih tovornih postajah na območju. </w:t>
      </w:r>
    </w:p>
    <w:p w14:paraId="48345D73" w14:textId="77777777" w:rsidR="00CE3A23" w:rsidRPr="005A65A0" w:rsidRDefault="00CE3A23" w:rsidP="00F676D0">
      <w:pPr>
        <w:spacing w:before="120" w:line="276" w:lineRule="auto"/>
        <w:rPr>
          <w:rFonts w:cs="Arial"/>
          <w:szCs w:val="20"/>
          <w:lang w:eastAsia="sl-SI"/>
        </w:rPr>
      </w:pPr>
      <w:r w:rsidRPr="005A65A0">
        <w:rPr>
          <w:rFonts w:cs="Arial"/>
          <w:szCs w:val="20"/>
          <w:lang w:eastAsia="sl-SI"/>
        </w:rPr>
        <w:t>Izdelovalec mora v študiji podrobno opisati tudi celotno metodologijo izdelave študije.</w:t>
      </w:r>
    </w:p>
    <w:p w14:paraId="1BF1D0AF" w14:textId="77777777" w:rsidR="00CE3A23" w:rsidRPr="005A65A0" w:rsidRDefault="00CE3A23" w:rsidP="00F676D0">
      <w:pPr>
        <w:spacing w:before="120" w:line="276" w:lineRule="auto"/>
        <w:rPr>
          <w:rFonts w:cs="Arial"/>
          <w:szCs w:val="20"/>
          <w:lang w:eastAsia="sl-SI"/>
        </w:rPr>
      </w:pPr>
      <w:r w:rsidRPr="005A65A0">
        <w:rPr>
          <w:rFonts w:cs="Arial"/>
          <w:szCs w:val="20"/>
          <w:lang w:eastAsia="sl-SI"/>
        </w:rPr>
        <w:t>Pripravijo se elaborati in izvede primerjava že obravnavanih konceptov, ki temelji na že izdelanih variantnih rešitvah. Izdelovalec lahko na podlagi predhodne analize predlaga tudi drugačne koncepte. Izdelovalec opredeli ustrezno metodologijo primerjave konceptov (ne rešitev neposredno) in predlaga najustreznejši koncept, pri čemer se koncepti prime</w:t>
      </w:r>
      <w:r w:rsidR="00225F49" w:rsidRPr="005A65A0">
        <w:rPr>
          <w:rFonts w:cs="Arial"/>
          <w:szCs w:val="20"/>
          <w:lang w:eastAsia="sl-SI"/>
        </w:rPr>
        <w:t>rjajo po naslednjih kriterijih:</w:t>
      </w:r>
    </w:p>
    <w:p w14:paraId="26DF7D20" w14:textId="77777777" w:rsidR="00CE3A23" w:rsidRPr="005A65A0" w:rsidRDefault="00CE3A23" w:rsidP="00C96D2E">
      <w:pPr>
        <w:pStyle w:val="Odstavekseznama"/>
        <w:numPr>
          <w:ilvl w:val="0"/>
          <w:numId w:val="1"/>
        </w:numPr>
        <w:spacing w:line="276" w:lineRule="auto"/>
        <w:rPr>
          <w:rFonts w:cs="Arial"/>
          <w:szCs w:val="20"/>
        </w:rPr>
      </w:pPr>
      <w:r w:rsidRPr="005A65A0">
        <w:rPr>
          <w:rFonts w:cs="Arial"/>
          <w:szCs w:val="20"/>
        </w:rPr>
        <w:t>prometna učinkovitost (povzame se iz Prometno-ekonomskega vrednotenja),</w:t>
      </w:r>
    </w:p>
    <w:p w14:paraId="66D00D43" w14:textId="77777777" w:rsidR="00CE3A23" w:rsidRPr="005A65A0" w:rsidRDefault="00CE3A23" w:rsidP="00C96D2E">
      <w:pPr>
        <w:pStyle w:val="Odstavekseznama"/>
        <w:numPr>
          <w:ilvl w:val="0"/>
          <w:numId w:val="1"/>
        </w:numPr>
        <w:spacing w:line="276" w:lineRule="auto"/>
        <w:rPr>
          <w:rFonts w:cs="Arial"/>
          <w:szCs w:val="20"/>
        </w:rPr>
      </w:pPr>
      <w:r w:rsidRPr="005A65A0">
        <w:rPr>
          <w:rFonts w:cs="Arial"/>
          <w:szCs w:val="20"/>
        </w:rPr>
        <w:t xml:space="preserve">prometno tehnološki vidik (povzame se iz Tehnologije prometa), </w:t>
      </w:r>
    </w:p>
    <w:p w14:paraId="5699BEF8" w14:textId="77777777" w:rsidR="00CE3A23" w:rsidRPr="005A65A0" w:rsidRDefault="00CE3A23" w:rsidP="00C96D2E">
      <w:pPr>
        <w:pStyle w:val="Odstavekseznama"/>
        <w:numPr>
          <w:ilvl w:val="0"/>
          <w:numId w:val="1"/>
        </w:numPr>
        <w:spacing w:line="276" w:lineRule="auto"/>
        <w:rPr>
          <w:rFonts w:cs="Arial"/>
          <w:szCs w:val="20"/>
        </w:rPr>
      </w:pPr>
      <w:r w:rsidRPr="005A65A0">
        <w:rPr>
          <w:rFonts w:cs="Arial"/>
          <w:szCs w:val="20"/>
        </w:rPr>
        <w:t>prostorsko urbana primernost,</w:t>
      </w:r>
    </w:p>
    <w:p w14:paraId="6340250E" w14:textId="6EB39810" w:rsidR="00CE3A23" w:rsidRPr="005A65A0" w:rsidRDefault="00CE3A23" w:rsidP="00C96D2E">
      <w:pPr>
        <w:pStyle w:val="Odstavekseznama"/>
        <w:numPr>
          <w:ilvl w:val="0"/>
          <w:numId w:val="1"/>
        </w:numPr>
        <w:spacing w:line="276" w:lineRule="auto"/>
        <w:rPr>
          <w:rFonts w:cs="Arial"/>
          <w:szCs w:val="20"/>
        </w:rPr>
      </w:pPr>
      <w:r w:rsidRPr="005A65A0">
        <w:rPr>
          <w:rFonts w:cs="Arial"/>
          <w:szCs w:val="20"/>
        </w:rPr>
        <w:t>gradbeno tehnična racionalnost in izvedljivost gradnje</w:t>
      </w:r>
      <w:r w:rsidR="002B59E3" w:rsidRPr="005A65A0">
        <w:rPr>
          <w:rFonts w:cs="Arial"/>
          <w:szCs w:val="20"/>
        </w:rPr>
        <w:t>,</w:t>
      </w:r>
    </w:p>
    <w:p w14:paraId="2EDA78AE" w14:textId="3EA2BF6E" w:rsidR="00CE3A23" w:rsidRPr="005A65A0" w:rsidRDefault="00CE3A23" w:rsidP="00C96D2E">
      <w:pPr>
        <w:pStyle w:val="Odstavekseznama"/>
        <w:numPr>
          <w:ilvl w:val="0"/>
          <w:numId w:val="1"/>
        </w:numPr>
        <w:spacing w:line="276" w:lineRule="auto"/>
        <w:rPr>
          <w:rFonts w:cs="Arial"/>
          <w:szCs w:val="20"/>
        </w:rPr>
      </w:pPr>
      <w:r w:rsidRPr="005A65A0">
        <w:rPr>
          <w:rFonts w:cs="Arial"/>
          <w:szCs w:val="20"/>
        </w:rPr>
        <w:t>vpliv na bivalno in naravno okolje in okoljska sprejemljivost</w:t>
      </w:r>
      <w:r w:rsidR="002B59E3" w:rsidRPr="005A65A0">
        <w:rPr>
          <w:rFonts w:cs="Arial"/>
          <w:szCs w:val="20"/>
        </w:rPr>
        <w:t>,</w:t>
      </w:r>
    </w:p>
    <w:p w14:paraId="0E5488F3" w14:textId="77777777" w:rsidR="00CE3A23" w:rsidRPr="005A65A0" w:rsidRDefault="00CE3A23" w:rsidP="00C96D2E">
      <w:pPr>
        <w:pStyle w:val="Odstavekseznama"/>
        <w:numPr>
          <w:ilvl w:val="0"/>
          <w:numId w:val="1"/>
        </w:numPr>
        <w:spacing w:line="276" w:lineRule="auto"/>
        <w:rPr>
          <w:rFonts w:cs="Arial"/>
          <w:szCs w:val="20"/>
        </w:rPr>
      </w:pPr>
      <w:r w:rsidRPr="005A65A0">
        <w:rPr>
          <w:rFonts w:cs="Arial"/>
          <w:szCs w:val="20"/>
        </w:rPr>
        <w:t>investicijski stroški in ekonomska upravičenost (povzame se iz Prometno-ekonomskega vrednotenja),</w:t>
      </w:r>
    </w:p>
    <w:p w14:paraId="5C168EAB" w14:textId="77777777" w:rsidR="00CE3A23" w:rsidRPr="005A65A0" w:rsidRDefault="00CE3A23" w:rsidP="00F676D0">
      <w:pPr>
        <w:pStyle w:val="Odstavekseznama"/>
        <w:numPr>
          <w:ilvl w:val="0"/>
          <w:numId w:val="1"/>
        </w:numPr>
        <w:spacing w:line="276" w:lineRule="auto"/>
        <w:rPr>
          <w:rFonts w:cs="Arial"/>
          <w:szCs w:val="20"/>
        </w:rPr>
      </w:pPr>
      <w:r w:rsidRPr="005A65A0">
        <w:rPr>
          <w:rFonts w:cs="Arial"/>
          <w:szCs w:val="20"/>
        </w:rPr>
        <w:t>družbena sprejemljivost.</w:t>
      </w:r>
    </w:p>
    <w:p w14:paraId="686C1F65" w14:textId="77777777" w:rsidR="00CE3A23" w:rsidRPr="005A65A0" w:rsidRDefault="00CE3A23" w:rsidP="00F676D0">
      <w:pPr>
        <w:spacing w:before="120" w:line="276" w:lineRule="auto"/>
        <w:rPr>
          <w:rFonts w:cs="Arial"/>
          <w:szCs w:val="20"/>
          <w:lang w:eastAsia="sl-SI"/>
        </w:rPr>
      </w:pPr>
      <w:r w:rsidRPr="005A65A0">
        <w:rPr>
          <w:rFonts w:cs="Arial"/>
          <w:szCs w:val="20"/>
          <w:lang w:eastAsia="sl-SI"/>
        </w:rPr>
        <w:t xml:space="preserve">Vrednotenje naj upošteva tudi posredne ekonomske učinke z vidika trajnostnega prometa, racionalnejše rabe prostora in stroškov/koristi morebitnih potrebnih ali sproščenih stavbnih zemljišč, zmanjšanja števila prometnih nesreč (večja varnost v prometu), manjšega onesnaževanja zraka, zmanjšanja hrupa ter drugih emisij in podobno. </w:t>
      </w:r>
    </w:p>
    <w:p w14:paraId="16FD4767" w14:textId="77777777" w:rsidR="00B666F6" w:rsidRPr="005A65A0" w:rsidRDefault="007927BB" w:rsidP="00F676D0">
      <w:pPr>
        <w:spacing w:before="120" w:line="276" w:lineRule="auto"/>
        <w:rPr>
          <w:rFonts w:cs="Arial"/>
          <w:szCs w:val="20"/>
          <w:lang w:eastAsia="sl-SI"/>
        </w:rPr>
      </w:pPr>
      <w:r w:rsidRPr="005A65A0">
        <w:rPr>
          <w:rFonts w:cs="Arial"/>
          <w:szCs w:val="20"/>
          <w:lang w:eastAsia="sl-SI"/>
        </w:rPr>
        <w:t xml:space="preserve">Rezultat </w:t>
      </w:r>
      <w:r w:rsidR="00E14FAF" w:rsidRPr="005A65A0">
        <w:rPr>
          <w:rFonts w:cs="Arial"/>
          <w:szCs w:val="20"/>
          <w:lang w:eastAsia="sl-SI"/>
        </w:rPr>
        <w:t>izdelave 1. dela strokovnih podlag</w:t>
      </w:r>
      <w:r w:rsidRPr="005A65A0">
        <w:rPr>
          <w:rFonts w:cs="Arial"/>
          <w:szCs w:val="20"/>
          <w:lang w:eastAsia="sl-SI"/>
        </w:rPr>
        <w:t xml:space="preserve"> je</w:t>
      </w:r>
      <w:r w:rsidR="00E14FAF" w:rsidRPr="005A65A0">
        <w:rPr>
          <w:rFonts w:cs="Arial"/>
          <w:szCs w:val="20"/>
          <w:lang w:eastAsia="sl-SI"/>
        </w:rPr>
        <w:t xml:space="preserve"> obravnava možnih konceptov in predlog</w:t>
      </w:r>
      <w:r w:rsidRPr="005A65A0">
        <w:rPr>
          <w:rFonts w:cs="Arial"/>
          <w:szCs w:val="20"/>
          <w:lang w:eastAsia="sl-SI"/>
        </w:rPr>
        <w:t xml:space="preserve"> </w:t>
      </w:r>
      <w:r w:rsidR="00E14FAF" w:rsidRPr="005A65A0">
        <w:rPr>
          <w:rFonts w:cs="Arial"/>
          <w:szCs w:val="20"/>
          <w:lang w:eastAsia="sl-SI"/>
        </w:rPr>
        <w:t xml:space="preserve">izbora </w:t>
      </w:r>
      <w:r w:rsidR="003E3F56" w:rsidRPr="005A65A0">
        <w:rPr>
          <w:rFonts w:cs="Arial"/>
          <w:szCs w:val="20"/>
          <w:lang w:eastAsia="sl-SI"/>
        </w:rPr>
        <w:t>naj</w:t>
      </w:r>
      <w:r w:rsidRPr="005A65A0">
        <w:rPr>
          <w:rFonts w:cs="Arial"/>
          <w:szCs w:val="20"/>
          <w:lang w:eastAsia="sl-SI"/>
        </w:rPr>
        <w:t>ustrezne</w:t>
      </w:r>
      <w:r w:rsidR="004D2AD9" w:rsidRPr="005A65A0">
        <w:rPr>
          <w:rFonts w:cs="Arial"/>
          <w:szCs w:val="20"/>
          <w:lang w:eastAsia="sl-SI"/>
        </w:rPr>
        <w:t>jše</w:t>
      </w:r>
      <w:r w:rsidRPr="005A65A0">
        <w:rPr>
          <w:rFonts w:cs="Arial"/>
          <w:szCs w:val="20"/>
          <w:lang w:eastAsia="sl-SI"/>
        </w:rPr>
        <w:t>ga koncepta</w:t>
      </w:r>
      <w:r w:rsidR="00E977CD" w:rsidRPr="005A65A0">
        <w:rPr>
          <w:rFonts w:cs="Arial"/>
          <w:szCs w:val="20"/>
          <w:lang w:eastAsia="sl-SI"/>
        </w:rPr>
        <w:t xml:space="preserve"> – zasnove LŽV,</w:t>
      </w:r>
      <w:r w:rsidR="002D6320" w:rsidRPr="005A65A0">
        <w:rPr>
          <w:rFonts w:cs="Arial"/>
          <w:szCs w:val="20"/>
          <w:lang w:eastAsia="sl-SI"/>
        </w:rPr>
        <w:t xml:space="preserve"> kar bo podlaga za </w:t>
      </w:r>
      <w:r w:rsidR="00334A8D" w:rsidRPr="005A65A0">
        <w:rPr>
          <w:rFonts w:cs="Arial"/>
          <w:szCs w:val="20"/>
          <w:lang w:eastAsia="sl-SI"/>
        </w:rPr>
        <w:t>nadaljnjo</w:t>
      </w:r>
      <w:r w:rsidR="002D6320" w:rsidRPr="005A65A0">
        <w:rPr>
          <w:rFonts w:cs="Arial"/>
          <w:szCs w:val="20"/>
          <w:lang w:eastAsia="sl-SI"/>
        </w:rPr>
        <w:t xml:space="preserve"> opredelitev </w:t>
      </w:r>
      <w:r w:rsidRPr="005A65A0">
        <w:rPr>
          <w:rFonts w:cs="Arial"/>
          <w:szCs w:val="20"/>
          <w:lang w:eastAsia="sl-SI"/>
        </w:rPr>
        <w:t>predlog</w:t>
      </w:r>
      <w:r w:rsidR="002D6320" w:rsidRPr="005A65A0">
        <w:rPr>
          <w:rFonts w:cs="Arial"/>
          <w:szCs w:val="20"/>
          <w:lang w:eastAsia="sl-SI"/>
        </w:rPr>
        <w:t>a</w:t>
      </w:r>
      <w:r w:rsidRPr="005A65A0">
        <w:rPr>
          <w:rFonts w:cs="Arial"/>
          <w:szCs w:val="20"/>
          <w:lang w:eastAsia="sl-SI"/>
        </w:rPr>
        <w:t xml:space="preserve"> rešitev </w:t>
      </w:r>
      <w:r w:rsidR="002D6320" w:rsidRPr="005A65A0">
        <w:rPr>
          <w:rFonts w:cs="Arial"/>
          <w:szCs w:val="20"/>
          <w:lang w:eastAsia="sl-SI"/>
        </w:rPr>
        <w:t>(znotraj predlaganega koncepta)</w:t>
      </w:r>
      <w:r w:rsidRPr="005A65A0">
        <w:rPr>
          <w:rFonts w:cs="Arial"/>
          <w:szCs w:val="20"/>
          <w:lang w:eastAsia="sl-SI"/>
        </w:rPr>
        <w:t xml:space="preserve"> za podrobnejšo obdelavo in primerjavo</w:t>
      </w:r>
      <w:r w:rsidR="003E3F56" w:rsidRPr="005A65A0">
        <w:rPr>
          <w:rFonts w:cs="Arial"/>
          <w:szCs w:val="20"/>
          <w:lang w:eastAsia="sl-SI"/>
        </w:rPr>
        <w:t>.</w:t>
      </w:r>
    </w:p>
    <w:p w14:paraId="0DA8E881" w14:textId="77777777" w:rsidR="00B666F6" w:rsidRPr="005A65A0" w:rsidRDefault="00B666F6" w:rsidP="00F676D0">
      <w:pPr>
        <w:spacing w:before="120" w:line="276" w:lineRule="auto"/>
        <w:rPr>
          <w:rFonts w:cs="Arial"/>
          <w:szCs w:val="20"/>
          <w:lang w:eastAsia="sl-SI"/>
        </w:rPr>
      </w:pPr>
      <w:r w:rsidRPr="005A65A0">
        <w:rPr>
          <w:rFonts w:cs="Arial"/>
          <w:szCs w:val="20"/>
          <w:lang w:eastAsia="sl-SI"/>
        </w:rPr>
        <w:t xml:space="preserve">Prikazati je </w:t>
      </w:r>
      <w:r w:rsidR="000F3B7E" w:rsidRPr="005A65A0">
        <w:rPr>
          <w:rFonts w:cs="Arial"/>
          <w:szCs w:val="20"/>
          <w:lang w:eastAsia="sl-SI"/>
        </w:rPr>
        <w:t>treba</w:t>
      </w:r>
      <w:r w:rsidRPr="005A65A0">
        <w:rPr>
          <w:rFonts w:cs="Arial"/>
          <w:szCs w:val="20"/>
          <w:lang w:eastAsia="sl-SI"/>
        </w:rPr>
        <w:t xml:space="preserve"> predlog in utemeljen</w:t>
      </w:r>
      <w:r w:rsidR="00225F49" w:rsidRPr="005A65A0">
        <w:rPr>
          <w:rFonts w:cs="Arial"/>
          <w:szCs w:val="20"/>
          <w:lang w:eastAsia="sl-SI"/>
        </w:rPr>
        <w:t>ost izbora koncepta LŽV, zlasti</w:t>
      </w:r>
      <w:r w:rsidRPr="005A65A0">
        <w:rPr>
          <w:rFonts w:cs="Arial"/>
          <w:szCs w:val="20"/>
          <w:lang w:eastAsia="sl-SI"/>
        </w:rPr>
        <w:t>:</w:t>
      </w:r>
    </w:p>
    <w:p w14:paraId="23EC452D" w14:textId="77777777" w:rsidR="00B666F6" w:rsidRPr="005A65A0" w:rsidRDefault="00042A42" w:rsidP="00C96D2E">
      <w:pPr>
        <w:pStyle w:val="Odstavekseznama"/>
        <w:numPr>
          <w:ilvl w:val="0"/>
          <w:numId w:val="1"/>
        </w:numPr>
        <w:spacing w:line="276" w:lineRule="auto"/>
        <w:rPr>
          <w:rFonts w:cs="Arial"/>
          <w:szCs w:val="20"/>
        </w:rPr>
      </w:pPr>
      <w:r w:rsidRPr="005A65A0">
        <w:rPr>
          <w:rFonts w:cs="Arial"/>
          <w:szCs w:val="20"/>
        </w:rPr>
        <w:t>p</w:t>
      </w:r>
      <w:r w:rsidR="00B666F6" w:rsidRPr="005A65A0">
        <w:rPr>
          <w:rFonts w:cs="Arial"/>
          <w:szCs w:val="20"/>
        </w:rPr>
        <w:t>redlog izbora koncepta mreže prog potniškega in tovornega prometa z vsemi sestavinami v LŽV</w:t>
      </w:r>
      <w:r w:rsidR="00FD144D" w:rsidRPr="005A65A0">
        <w:rPr>
          <w:rFonts w:cs="Arial"/>
          <w:szCs w:val="20"/>
        </w:rPr>
        <w:t>,</w:t>
      </w:r>
    </w:p>
    <w:p w14:paraId="3A269E8C" w14:textId="45047351" w:rsidR="00B666F6" w:rsidRPr="005A65A0" w:rsidRDefault="00042A42" w:rsidP="00C96D2E">
      <w:pPr>
        <w:pStyle w:val="Odstavekseznama"/>
        <w:numPr>
          <w:ilvl w:val="0"/>
          <w:numId w:val="1"/>
        </w:numPr>
        <w:spacing w:line="276" w:lineRule="auto"/>
        <w:rPr>
          <w:rFonts w:cs="Arial"/>
          <w:szCs w:val="20"/>
        </w:rPr>
      </w:pPr>
      <w:r w:rsidRPr="005A65A0">
        <w:rPr>
          <w:rFonts w:cs="Arial"/>
          <w:szCs w:val="20"/>
        </w:rPr>
        <w:t>p</w:t>
      </w:r>
      <w:r w:rsidR="00B666F6" w:rsidRPr="005A65A0">
        <w:rPr>
          <w:rFonts w:cs="Arial"/>
          <w:szCs w:val="20"/>
        </w:rPr>
        <w:t>redlog izbora koncepta treh različnih gradbenih nivojev:</w:t>
      </w:r>
    </w:p>
    <w:p w14:paraId="769D3A78" w14:textId="77777777" w:rsidR="00B666F6" w:rsidRPr="005A65A0" w:rsidRDefault="00B666F6" w:rsidP="00F676D0">
      <w:pPr>
        <w:pStyle w:val="Odstavekseznama"/>
        <w:numPr>
          <w:ilvl w:val="1"/>
          <w:numId w:val="1"/>
        </w:numPr>
        <w:spacing w:line="276" w:lineRule="auto"/>
        <w:ind w:left="709"/>
        <w:rPr>
          <w:rFonts w:cs="Arial"/>
          <w:szCs w:val="20"/>
        </w:rPr>
      </w:pPr>
      <w:r w:rsidRPr="005A65A0">
        <w:rPr>
          <w:rFonts w:cs="Arial"/>
          <w:szCs w:val="20"/>
        </w:rPr>
        <w:t xml:space="preserve">ločenega poteka prog za potniški promet, </w:t>
      </w:r>
    </w:p>
    <w:p w14:paraId="08D91717" w14:textId="77777777" w:rsidR="00B666F6" w:rsidRPr="005A65A0" w:rsidRDefault="00B666F6" w:rsidP="00F676D0">
      <w:pPr>
        <w:pStyle w:val="Odstavekseznama"/>
        <w:numPr>
          <w:ilvl w:val="1"/>
          <w:numId w:val="1"/>
        </w:numPr>
        <w:spacing w:line="276" w:lineRule="auto"/>
        <w:ind w:left="709"/>
        <w:rPr>
          <w:rFonts w:cs="Arial"/>
          <w:szCs w:val="20"/>
        </w:rPr>
      </w:pPr>
      <w:r w:rsidRPr="005A65A0">
        <w:rPr>
          <w:rFonts w:cs="Arial"/>
          <w:szCs w:val="20"/>
        </w:rPr>
        <w:t>ločenega potek</w:t>
      </w:r>
      <w:r w:rsidR="000F3B7E" w:rsidRPr="005A65A0">
        <w:rPr>
          <w:rFonts w:cs="Arial"/>
          <w:szCs w:val="20"/>
        </w:rPr>
        <w:t>a</w:t>
      </w:r>
      <w:r w:rsidRPr="005A65A0">
        <w:rPr>
          <w:rFonts w:cs="Arial"/>
          <w:szCs w:val="20"/>
        </w:rPr>
        <w:t xml:space="preserve"> prog za tovorni promet ter </w:t>
      </w:r>
    </w:p>
    <w:p w14:paraId="0B578CD3" w14:textId="77777777" w:rsidR="00B666F6" w:rsidRPr="005A65A0" w:rsidRDefault="00B666F6" w:rsidP="00F676D0">
      <w:pPr>
        <w:pStyle w:val="Odstavekseznama"/>
        <w:numPr>
          <w:ilvl w:val="1"/>
          <w:numId w:val="1"/>
        </w:numPr>
        <w:spacing w:line="276" w:lineRule="auto"/>
        <w:ind w:left="709"/>
        <w:rPr>
          <w:rFonts w:cs="Arial"/>
          <w:szCs w:val="20"/>
        </w:rPr>
      </w:pPr>
      <w:r w:rsidRPr="005A65A0">
        <w:rPr>
          <w:rFonts w:cs="Arial"/>
          <w:szCs w:val="20"/>
        </w:rPr>
        <w:t xml:space="preserve">ločen nivo za križanje cest in druge infrastrukture </w:t>
      </w:r>
      <w:r w:rsidR="00225F49" w:rsidRPr="005A65A0">
        <w:rPr>
          <w:rFonts w:cs="Arial"/>
          <w:szCs w:val="20"/>
        </w:rPr>
        <w:t>s</w:t>
      </w:r>
      <w:r w:rsidRPr="005A65A0">
        <w:rPr>
          <w:rFonts w:cs="Arial"/>
          <w:szCs w:val="20"/>
        </w:rPr>
        <w:t xml:space="preserve"> progami LŽV</w:t>
      </w:r>
      <w:r w:rsidR="00FD144D" w:rsidRPr="005A65A0">
        <w:rPr>
          <w:rFonts w:cs="Arial"/>
          <w:szCs w:val="20"/>
        </w:rPr>
        <w:t>,</w:t>
      </w:r>
    </w:p>
    <w:p w14:paraId="38C2285C" w14:textId="22AC8708" w:rsidR="00B666F6" w:rsidRPr="005A65A0" w:rsidRDefault="00B666F6" w:rsidP="00C96D2E">
      <w:pPr>
        <w:pStyle w:val="Odstavekseznama"/>
        <w:numPr>
          <w:ilvl w:val="0"/>
          <w:numId w:val="1"/>
        </w:numPr>
        <w:spacing w:line="276" w:lineRule="auto"/>
        <w:rPr>
          <w:rFonts w:cs="Arial"/>
          <w:szCs w:val="20"/>
        </w:rPr>
      </w:pPr>
      <w:r w:rsidRPr="005A65A0">
        <w:rPr>
          <w:rFonts w:cs="Arial"/>
          <w:szCs w:val="20"/>
        </w:rPr>
        <w:t>predlog izbora koncept</w:t>
      </w:r>
      <w:r w:rsidR="00042A42" w:rsidRPr="005A65A0">
        <w:rPr>
          <w:rFonts w:cs="Arial"/>
          <w:szCs w:val="20"/>
        </w:rPr>
        <w:t>a</w:t>
      </w:r>
      <w:r w:rsidRPr="005A65A0">
        <w:rPr>
          <w:rFonts w:cs="Arial"/>
          <w:szCs w:val="20"/>
        </w:rPr>
        <w:t xml:space="preserve"> ne</w:t>
      </w:r>
      <w:r w:rsidR="002B59E3" w:rsidRPr="005A65A0">
        <w:rPr>
          <w:rFonts w:cs="Arial"/>
          <w:szCs w:val="20"/>
        </w:rPr>
        <w:t>-</w:t>
      </w:r>
      <w:r w:rsidRPr="005A65A0">
        <w:rPr>
          <w:rFonts w:cs="Arial"/>
          <w:szCs w:val="20"/>
        </w:rPr>
        <w:t>/poglobitve prog:</w:t>
      </w:r>
    </w:p>
    <w:p w14:paraId="0B93239F" w14:textId="77777777" w:rsidR="00B666F6" w:rsidRPr="005A65A0" w:rsidRDefault="00B666F6" w:rsidP="00F676D0">
      <w:pPr>
        <w:pStyle w:val="Odstavekseznama"/>
        <w:numPr>
          <w:ilvl w:val="1"/>
          <w:numId w:val="1"/>
        </w:numPr>
        <w:spacing w:line="276" w:lineRule="auto"/>
        <w:ind w:left="709"/>
        <w:rPr>
          <w:rFonts w:cs="Arial"/>
          <w:szCs w:val="20"/>
        </w:rPr>
      </w:pPr>
      <w:r w:rsidRPr="005A65A0">
        <w:rPr>
          <w:rFonts w:cs="Arial"/>
          <w:szCs w:val="20"/>
        </w:rPr>
        <w:t xml:space="preserve">ali </w:t>
      </w:r>
      <w:r w:rsidR="004D2AD9" w:rsidRPr="005A65A0">
        <w:rPr>
          <w:rFonts w:cs="Arial"/>
          <w:szCs w:val="20"/>
        </w:rPr>
        <w:t xml:space="preserve">poglobljen </w:t>
      </w:r>
      <w:r w:rsidRPr="005A65A0">
        <w:rPr>
          <w:rFonts w:cs="Arial"/>
          <w:szCs w:val="20"/>
        </w:rPr>
        <w:t xml:space="preserve">potek </w:t>
      </w:r>
      <w:r w:rsidR="004D2AD9" w:rsidRPr="005A65A0">
        <w:rPr>
          <w:rFonts w:cs="Arial"/>
          <w:szCs w:val="20"/>
        </w:rPr>
        <w:t xml:space="preserve">prog za </w:t>
      </w:r>
      <w:r w:rsidRPr="005A65A0">
        <w:rPr>
          <w:rFonts w:cs="Arial"/>
          <w:szCs w:val="20"/>
        </w:rPr>
        <w:t>potnišk</w:t>
      </w:r>
      <w:r w:rsidR="004D2AD9" w:rsidRPr="005A65A0">
        <w:rPr>
          <w:rFonts w:cs="Arial"/>
          <w:szCs w:val="20"/>
        </w:rPr>
        <w:t>i</w:t>
      </w:r>
      <w:r w:rsidRPr="005A65A0">
        <w:rPr>
          <w:rFonts w:cs="Arial"/>
          <w:szCs w:val="20"/>
        </w:rPr>
        <w:t xml:space="preserve"> in tovorn</w:t>
      </w:r>
      <w:r w:rsidR="004D2AD9" w:rsidRPr="005A65A0">
        <w:rPr>
          <w:rFonts w:cs="Arial"/>
          <w:szCs w:val="20"/>
        </w:rPr>
        <w:t>i železniški</w:t>
      </w:r>
      <w:r w:rsidRPr="005A65A0">
        <w:rPr>
          <w:rFonts w:cs="Arial"/>
          <w:szCs w:val="20"/>
        </w:rPr>
        <w:t xml:space="preserve"> promet</w:t>
      </w:r>
      <w:r w:rsidR="004D2AD9" w:rsidRPr="005A65A0">
        <w:rPr>
          <w:rFonts w:cs="Arial"/>
          <w:szCs w:val="20"/>
        </w:rPr>
        <w:t>,</w:t>
      </w:r>
    </w:p>
    <w:p w14:paraId="26CA4834" w14:textId="77777777" w:rsidR="004D2AD9" w:rsidRPr="005A65A0" w:rsidRDefault="004D2AD9" w:rsidP="00F676D0">
      <w:pPr>
        <w:pStyle w:val="Odstavekseznama"/>
        <w:numPr>
          <w:ilvl w:val="1"/>
          <w:numId w:val="1"/>
        </w:numPr>
        <w:spacing w:line="276" w:lineRule="auto"/>
        <w:ind w:left="709"/>
        <w:rPr>
          <w:rFonts w:cs="Arial"/>
          <w:szCs w:val="20"/>
        </w:rPr>
      </w:pPr>
      <w:r w:rsidRPr="005A65A0">
        <w:rPr>
          <w:rFonts w:cs="Arial"/>
          <w:szCs w:val="20"/>
        </w:rPr>
        <w:t>ali potek prog za potniški in tovorni promet na terenu</w:t>
      </w:r>
      <w:r w:rsidR="00AF6C00" w:rsidRPr="005A65A0">
        <w:rPr>
          <w:rFonts w:cs="Arial"/>
          <w:szCs w:val="20"/>
        </w:rPr>
        <w:t xml:space="preserve"> (tudi obvozne proge za tovorni promet)</w:t>
      </w:r>
      <w:r w:rsidR="00FD144D" w:rsidRPr="005A65A0">
        <w:rPr>
          <w:rFonts w:cs="Arial"/>
          <w:szCs w:val="20"/>
        </w:rPr>
        <w:t>,</w:t>
      </w:r>
    </w:p>
    <w:p w14:paraId="3940CAA2" w14:textId="77777777" w:rsidR="003E3F56" w:rsidRPr="005A65A0" w:rsidRDefault="004D2AD9" w:rsidP="00B964E7">
      <w:pPr>
        <w:pStyle w:val="Odstavekseznama"/>
        <w:numPr>
          <w:ilvl w:val="1"/>
          <w:numId w:val="1"/>
        </w:numPr>
        <w:spacing w:line="276" w:lineRule="auto"/>
        <w:ind w:left="709"/>
        <w:rPr>
          <w:rFonts w:cs="Arial"/>
          <w:szCs w:val="20"/>
        </w:rPr>
      </w:pPr>
      <w:r w:rsidRPr="005A65A0">
        <w:rPr>
          <w:rFonts w:cs="Arial"/>
          <w:szCs w:val="20"/>
        </w:rPr>
        <w:t>ali potek prog za potniški promet na terenu, potek prog za tovorni promet pa podzemno</w:t>
      </w:r>
      <w:r w:rsidR="00042A42" w:rsidRPr="005A65A0">
        <w:rPr>
          <w:rFonts w:cs="Arial"/>
          <w:szCs w:val="20"/>
        </w:rPr>
        <w:t>.</w:t>
      </w:r>
    </w:p>
    <w:p w14:paraId="05AA773B" w14:textId="77777777" w:rsidR="00E977CD" w:rsidRPr="005A65A0" w:rsidRDefault="004928ED" w:rsidP="00F676D0">
      <w:pPr>
        <w:spacing w:before="120" w:line="276" w:lineRule="auto"/>
        <w:rPr>
          <w:rFonts w:cs="Arial"/>
          <w:szCs w:val="20"/>
          <w:lang w:eastAsia="sl-SI"/>
        </w:rPr>
      </w:pPr>
      <w:r w:rsidRPr="005A65A0">
        <w:rPr>
          <w:rFonts w:cs="Arial"/>
          <w:szCs w:val="20"/>
          <w:lang w:eastAsia="sl-SI"/>
        </w:rPr>
        <w:t>Izdelovalec mora</w:t>
      </w:r>
      <w:r w:rsidR="006C7434" w:rsidRPr="005A65A0">
        <w:rPr>
          <w:rFonts w:cs="Arial"/>
          <w:szCs w:val="20"/>
          <w:lang w:eastAsia="sl-SI"/>
        </w:rPr>
        <w:t xml:space="preserve"> izdelati elaborat</w:t>
      </w:r>
      <w:r w:rsidR="00225F49" w:rsidRPr="005A65A0">
        <w:rPr>
          <w:rFonts w:cs="Arial"/>
          <w:szCs w:val="20"/>
          <w:lang w:eastAsia="sl-SI"/>
        </w:rPr>
        <w:t>,</w:t>
      </w:r>
      <w:r w:rsidR="006C7434" w:rsidRPr="005A65A0">
        <w:rPr>
          <w:rFonts w:cs="Arial"/>
          <w:szCs w:val="20"/>
          <w:lang w:eastAsia="sl-SI"/>
        </w:rPr>
        <w:t xml:space="preserve"> v katerem</w:t>
      </w:r>
      <w:r w:rsidRPr="005A65A0">
        <w:rPr>
          <w:rFonts w:cs="Arial"/>
          <w:szCs w:val="20"/>
          <w:lang w:eastAsia="sl-SI"/>
        </w:rPr>
        <w:t xml:space="preserve"> podrobneje </w:t>
      </w:r>
      <w:r w:rsidR="006C7434" w:rsidRPr="005A65A0">
        <w:rPr>
          <w:rFonts w:cs="Arial"/>
          <w:szCs w:val="20"/>
          <w:lang w:eastAsia="sl-SI"/>
        </w:rPr>
        <w:t>prikaže</w:t>
      </w:r>
      <w:r w:rsidR="00B440B1" w:rsidRPr="005A65A0">
        <w:rPr>
          <w:rFonts w:cs="Arial"/>
          <w:szCs w:val="20"/>
          <w:lang w:eastAsia="sl-SI"/>
        </w:rPr>
        <w:t xml:space="preserve"> primerjavo</w:t>
      </w:r>
      <w:r w:rsidR="003E3F56" w:rsidRPr="005A65A0">
        <w:rPr>
          <w:rFonts w:cs="Arial"/>
          <w:szCs w:val="20"/>
          <w:lang w:eastAsia="sl-SI"/>
        </w:rPr>
        <w:t xml:space="preserve"> predlogov konceptov</w:t>
      </w:r>
      <w:r w:rsidR="00965C99" w:rsidRPr="005A65A0">
        <w:rPr>
          <w:rFonts w:cs="Arial"/>
          <w:szCs w:val="20"/>
          <w:lang w:eastAsia="sl-SI"/>
        </w:rPr>
        <w:t>, utemelji</w:t>
      </w:r>
      <w:r w:rsidR="003E3F56" w:rsidRPr="005A65A0">
        <w:rPr>
          <w:rFonts w:cs="Arial"/>
          <w:szCs w:val="20"/>
          <w:lang w:eastAsia="sl-SI"/>
        </w:rPr>
        <w:t xml:space="preserve"> </w:t>
      </w:r>
      <w:r w:rsidRPr="005A65A0">
        <w:rPr>
          <w:rFonts w:cs="Arial"/>
          <w:szCs w:val="20"/>
          <w:lang w:eastAsia="sl-SI"/>
        </w:rPr>
        <w:t xml:space="preserve">in </w:t>
      </w:r>
      <w:r w:rsidR="006C7434" w:rsidRPr="005A65A0">
        <w:rPr>
          <w:rFonts w:cs="Arial"/>
          <w:szCs w:val="20"/>
          <w:lang w:eastAsia="sl-SI"/>
        </w:rPr>
        <w:t>opiše</w:t>
      </w:r>
      <w:r w:rsidRPr="005A65A0">
        <w:rPr>
          <w:rFonts w:cs="Arial"/>
          <w:szCs w:val="20"/>
          <w:lang w:eastAsia="sl-SI"/>
        </w:rPr>
        <w:t xml:space="preserve"> </w:t>
      </w:r>
      <w:r w:rsidR="000F3B7E" w:rsidRPr="005A65A0">
        <w:rPr>
          <w:rFonts w:cs="Arial"/>
          <w:szCs w:val="20"/>
          <w:lang w:eastAsia="sl-SI"/>
        </w:rPr>
        <w:t>izbrani</w:t>
      </w:r>
      <w:r w:rsidRPr="005A65A0">
        <w:rPr>
          <w:rFonts w:cs="Arial"/>
          <w:szCs w:val="20"/>
          <w:lang w:eastAsia="sl-SI"/>
        </w:rPr>
        <w:t xml:space="preserve"> koncept LŽV</w:t>
      </w:r>
      <w:r w:rsidR="00965C99" w:rsidRPr="005A65A0">
        <w:rPr>
          <w:rFonts w:cs="Arial"/>
          <w:szCs w:val="20"/>
          <w:lang w:eastAsia="sl-SI"/>
        </w:rPr>
        <w:t xml:space="preserve"> </w:t>
      </w:r>
      <w:r w:rsidR="00584D92" w:rsidRPr="005A65A0">
        <w:rPr>
          <w:rFonts w:cs="Arial"/>
          <w:szCs w:val="20"/>
          <w:lang w:eastAsia="sl-SI"/>
        </w:rPr>
        <w:t>smiselno upoštevajoč metodologijo za primerjavo variant v postopkih prostorskega načrtovanja. Metodologijo primerjave predhodno potrdi naročnik.</w:t>
      </w:r>
      <w:r w:rsidR="000C662E" w:rsidRPr="005A65A0">
        <w:rPr>
          <w:rFonts w:cs="Arial"/>
          <w:szCs w:val="20"/>
          <w:lang w:eastAsia="sl-SI"/>
        </w:rPr>
        <w:t xml:space="preserve"> </w:t>
      </w:r>
    </w:p>
    <w:p w14:paraId="77ACC5C2" w14:textId="77777777" w:rsidR="003E3F56" w:rsidRPr="005A65A0" w:rsidRDefault="00E977CD" w:rsidP="00F676D0">
      <w:pPr>
        <w:spacing w:before="120" w:line="276" w:lineRule="auto"/>
        <w:rPr>
          <w:rFonts w:cs="Arial"/>
          <w:bCs/>
          <w:kern w:val="32"/>
          <w:szCs w:val="20"/>
          <w:lang w:eastAsia="sl-SI"/>
        </w:rPr>
      </w:pPr>
      <w:r w:rsidRPr="005A65A0">
        <w:rPr>
          <w:rFonts w:cs="Arial"/>
          <w:bCs/>
          <w:kern w:val="32"/>
          <w:szCs w:val="20"/>
          <w:lang w:eastAsia="sl-SI"/>
        </w:rPr>
        <w:t>Izvajalec pripravi povzetek za odločanje o primerjavi in izboru najustreznejšega koncepta – zasnove LŽV.</w:t>
      </w:r>
      <w:r w:rsidR="000C662E" w:rsidRPr="005A65A0">
        <w:rPr>
          <w:rFonts w:cs="Arial"/>
          <w:bCs/>
          <w:kern w:val="32"/>
          <w:szCs w:val="20"/>
          <w:lang w:eastAsia="sl-SI"/>
        </w:rPr>
        <w:t xml:space="preserve"> </w:t>
      </w:r>
    </w:p>
    <w:p w14:paraId="3A2B8D93" w14:textId="77777777" w:rsidR="00E977CD" w:rsidRPr="005A65A0" w:rsidRDefault="00E977CD" w:rsidP="00F676D0">
      <w:pPr>
        <w:spacing w:before="120" w:line="276" w:lineRule="auto"/>
        <w:rPr>
          <w:rFonts w:cs="Arial"/>
          <w:bCs/>
          <w:kern w:val="32"/>
          <w:szCs w:val="20"/>
          <w:lang w:eastAsia="sl-SI"/>
        </w:rPr>
      </w:pPr>
      <w:r w:rsidRPr="005A65A0">
        <w:rPr>
          <w:rFonts w:cs="Arial"/>
          <w:bCs/>
          <w:kern w:val="32"/>
          <w:szCs w:val="20"/>
          <w:lang w:eastAsia="sl-SI"/>
        </w:rPr>
        <w:lastRenderedPageBreak/>
        <w:t xml:space="preserve">Izvajalec pripravi </w:t>
      </w:r>
      <w:r w:rsidR="003E3F56" w:rsidRPr="005A65A0">
        <w:rPr>
          <w:rFonts w:cs="Arial"/>
          <w:bCs/>
          <w:kern w:val="32"/>
          <w:szCs w:val="20"/>
          <w:lang w:eastAsia="sl-SI"/>
        </w:rPr>
        <w:t xml:space="preserve">tudi </w:t>
      </w:r>
      <w:r w:rsidRPr="005A65A0">
        <w:rPr>
          <w:rFonts w:cs="Arial"/>
          <w:bCs/>
          <w:kern w:val="32"/>
          <w:szCs w:val="20"/>
          <w:lang w:eastAsia="sl-SI"/>
        </w:rPr>
        <w:t>informacij</w:t>
      </w:r>
      <w:r w:rsidR="003E3F56" w:rsidRPr="005A65A0">
        <w:rPr>
          <w:rFonts w:cs="Arial"/>
          <w:bCs/>
          <w:kern w:val="32"/>
          <w:szCs w:val="20"/>
          <w:lang w:eastAsia="sl-SI"/>
        </w:rPr>
        <w:t>o</w:t>
      </w:r>
      <w:r w:rsidRPr="005A65A0">
        <w:rPr>
          <w:rFonts w:cs="Arial"/>
          <w:bCs/>
          <w:kern w:val="32"/>
          <w:szCs w:val="20"/>
          <w:lang w:eastAsia="sl-SI"/>
        </w:rPr>
        <w:t xml:space="preserve"> in komunikacij</w:t>
      </w:r>
      <w:r w:rsidR="003E3F56" w:rsidRPr="005A65A0">
        <w:rPr>
          <w:rFonts w:cs="Arial"/>
          <w:bCs/>
          <w:kern w:val="32"/>
          <w:szCs w:val="20"/>
          <w:lang w:eastAsia="sl-SI"/>
        </w:rPr>
        <w:t>sko gradivo</w:t>
      </w:r>
      <w:r w:rsidRPr="005A65A0">
        <w:rPr>
          <w:rFonts w:cs="Arial"/>
          <w:bCs/>
          <w:kern w:val="32"/>
          <w:szCs w:val="20"/>
          <w:lang w:eastAsia="sl-SI"/>
        </w:rPr>
        <w:t xml:space="preserve"> z</w:t>
      </w:r>
      <w:r w:rsidR="003E3F56" w:rsidRPr="005A65A0">
        <w:rPr>
          <w:rFonts w:cs="Arial"/>
          <w:bCs/>
          <w:kern w:val="32"/>
          <w:szCs w:val="20"/>
          <w:lang w:eastAsia="sl-SI"/>
        </w:rPr>
        <w:t>a obravnavo predloga in javnost ter</w:t>
      </w:r>
      <w:r w:rsidRPr="005A65A0">
        <w:rPr>
          <w:rFonts w:cs="Arial"/>
          <w:bCs/>
          <w:kern w:val="32"/>
          <w:szCs w:val="20"/>
          <w:lang w:eastAsia="sl-SI"/>
        </w:rPr>
        <w:t xml:space="preserve"> </w:t>
      </w:r>
      <w:r w:rsidR="003E3F56" w:rsidRPr="005A65A0">
        <w:rPr>
          <w:rFonts w:cs="Arial"/>
          <w:bCs/>
          <w:kern w:val="32"/>
          <w:szCs w:val="20"/>
          <w:lang w:eastAsia="sl-SI"/>
        </w:rPr>
        <w:t>gradivo za odločanje odgovornih institucij</w:t>
      </w:r>
      <w:r w:rsidR="00F676D0" w:rsidRPr="005A65A0">
        <w:rPr>
          <w:rFonts w:cs="Arial"/>
          <w:bCs/>
          <w:kern w:val="32"/>
          <w:szCs w:val="20"/>
          <w:lang w:eastAsia="sl-SI"/>
        </w:rPr>
        <w:t>.</w:t>
      </w:r>
    </w:p>
    <w:p w14:paraId="33E32209" w14:textId="77777777" w:rsidR="000F3B7E" w:rsidRPr="005A65A0" w:rsidRDefault="00E977CD" w:rsidP="00F676D0">
      <w:pPr>
        <w:spacing w:before="120" w:line="276" w:lineRule="auto"/>
        <w:rPr>
          <w:rFonts w:cs="Arial"/>
          <w:bCs/>
          <w:kern w:val="32"/>
          <w:szCs w:val="20"/>
          <w:lang w:eastAsia="sl-SI"/>
        </w:rPr>
      </w:pPr>
      <w:r w:rsidRPr="005A65A0">
        <w:rPr>
          <w:rFonts w:cs="Arial"/>
          <w:bCs/>
          <w:kern w:val="32"/>
          <w:szCs w:val="20"/>
          <w:lang w:eastAsia="sl-SI"/>
        </w:rPr>
        <w:t xml:space="preserve">Po obravnavi in razpravah se predlog izbora po potrebi dopolni in uredi za sprejem odločitve </w:t>
      </w:r>
      <w:r w:rsidR="005F5F2E" w:rsidRPr="005A65A0">
        <w:rPr>
          <w:rFonts w:cs="Arial"/>
          <w:bCs/>
          <w:kern w:val="32"/>
          <w:szCs w:val="20"/>
          <w:lang w:eastAsia="sl-SI"/>
        </w:rPr>
        <w:t>in potrditev</w:t>
      </w:r>
      <w:r w:rsidR="00E71070" w:rsidRPr="005A65A0">
        <w:rPr>
          <w:rFonts w:cs="Arial"/>
          <w:bCs/>
          <w:kern w:val="32"/>
          <w:szCs w:val="20"/>
          <w:lang w:eastAsia="sl-SI"/>
        </w:rPr>
        <w:t>.</w:t>
      </w:r>
      <w:r w:rsidR="005F5F2E" w:rsidRPr="005A65A0">
        <w:rPr>
          <w:rFonts w:cs="Arial"/>
          <w:bCs/>
          <w:kern w:val="32"/>
          <w:szCs w:val="20"/>
          <w:lang w:eastAsia="sl-SI"/>
        </w:rPr>
        <w:t xml:space="preserve"> </w:t>
      </w:r>
    </w:p>
    <w:p w14:paraId="2B9D80BF" w14:textId="77777777" w:rsidR="000F3B7E" w:rsidRPr="005A65A0" w:rsidRDefault="000F3B7E" w:rsidP="00F676D0">
      <w:pPr>
        <w:spacing w:before="120" w:line="276" w:lineRule="auto"/>
        <w:rPr>
          <w:rFonts w:cs="Arial"/>
          <w:bCs/>
          <w:kern w:val="32"/>
          <w:szCs w:val="20"/>
          <w:lang w:eastAsia="sl-SI"/>
        </w:rPr>
      </w:pPr>
      <w:r w:rsidRPr="005A65A0">
        <w:rPr>
          <w:rFonts w:cs="Arial"/>
          <w:bCs/>
          <w:kern w:val="32"/>
          <w:szCs w:val="20"/>
          <w:lang w:eastAsia="sl-SI"/>
        </w:rPr>
        <w:t>Na podlagi celotnega gradiva tega poglavja se pripravi tudi Povzetek za odločanje.</w:t>
      </w:r>
    </w:p>
    <w:p w14:paraId="5460F22E" w14:textId="77777777" w:rsidR="00DC057B" w:rsidRPr="005A65A0" w:rsidRDefault="00F676D0" w:rsidP="00B964E7">
      <w:pPr>
        <w:spacing w:line="276" w:lineRule="auto"/>
        <w:rPr>
          <w:rFonts w:cs="Arial"/>
          <w:bCs/>
          <w:kern w:val="32"/>
          <w:szCs w:val="20"/>
          <w:lang w:eastAsia="sl-SI"/>
        </w:rPr>
      </w:pPr>
      <w:r w:rsidRPr="005A65A0">
        <w:rPr>
          <w:rFonts w:cs="Arial"/>
          <w:bCs/>
          <w:kern w:val="32"/>
          <w:szCs w:val="20"/>
          <w:lang w:eastAsia="sl-SI"/>
        </w:rPr>
        <w:br w:type="page"/>
      </w:r>
    </w:p>
    <w:p w14:paraId="2637C3E7" w14:textId="77777777" w:rsidR="00F85951" w:rsidRPr="005A65A0" w:rsidRDefault="00A93F33" w:rsidP="00B964E7">
      <w:pPr>
        <w:pStyle w:val="NASLOV1"/>
        <w:spacing w:before="240" w:after="240" w:line="276" w:lineRule="auto"/>
        <w:rPr>
          <w:sz w:val="20"/>
        </w:rPr>
      </w:pPr>
      <w:bookmarkStart w:id="283" w:name="_Toc85209198"/>
      <w:bookmarkStart w:id="284" w:name="_Toc85209234"/>
      <w:bookmarkStart w:id="285" w:name="_Toc85209312"/>
      <w:bookmarkStart w:id="286" w:name="_Toc85209348"/>
      <w:bookmarkStart w:id="287" w:name="_Toc85209384"/>
      <w:bookmarkStart w:id="288" w:name="_Toc74739441"/>
      <w:bookmarkStart w:id="289" w:name="_Toc74739442"/>
      <w:bookmarkStart w:id="290" w:name="_Toc74739443"/>
      <w:bookmarkStart w:id="291" w:name="_Toc74739444"/>
      <w:bookmarkStart w:id="292" w:name="_Toc74739445"/>
      <w:bookmarkStart w:id="293" w:name="_Toc74739446"/>
      <w:bookmarkStart w:id="294" w:name="_Toc100127160"/>
      <w:bookmarkEnd w:id="283"/>
      <w:bookmarkEnd w:id="284"/>
      <w:bookmarkEnd w:id="285"/>
      <w:bookmarkEnd w:id="286"/>
      <w:bookmarkEnd w:id="287"/>
      <w:bookmarkEnd w:id="288"/>
      <w:bookmarkEnd w:id="289"/>
      <w:bookmarkEnd w:id="290"/>
      <w:bookmarkEnd w:id="291"/>
      <w:bookmarkEnd w:id="292"/>
      <w:bookmarkEnd w:id="293"/>
      <w:r w:rsidRPr="005A65A0">
        <w:rPr>
          <w:sz w:val="20"/>
        </w:rPr>
        <w:lastRenderedPageBreak/>
        <w:t>Predlog najustreznejše</w:t>
      </w:r>
      <w:r w:rsidR="00965C99" w:rsidRPr="005A65A0">
        <w:rPr>
          <w:sz w:val="20"/>
        </w:rPr>
        <w:t>ga</w:t>
      </w:r>
      <w:r w:rsidRPr="005A65A0">
        <w:rPr>
          <w:sz w:val="20"/>
        </w:rPr>
        <w:t xml:space="preserve"> </w:t>
      </w:r>
      <w:r w:rsidR="00965C99" w:rsidRPr="005A65A0">
        <w:rPr>
          <w:sz w:val="20"/>
        </w:rPr>
        <w:t>poteka prog in njenih sestavnih ter drugih rešitev proge, postaj in postajališč, križanj prog itd</w:t>
      </w:r>
      <w:r w:rsidR="00F85951" w:rsidRPr="005A65A0">
        <w:rPr>
          <w:sz w:val="20"/>
        </w:rPr>
        <w:t>.</w:t>
      </w:r>
      <w:r w:rsidR="00965C99" w:rsidRPr="005A65A0">
        <w:rPr>
          <w:sz w:val="20"/>
        </w:rPr>
        <w:t xml:space="preserve"> v </w:t>
      </w:r>
      <w:r w:rsidR="00105DE7" w:rsidRPr="005A65A0">
        <w:rPr>
          <w:sz w:val="20"/>
        </w:rPr>
        <w:t xml:space="preserve">izbranem konceptu </w:t>
      </w:r>
      <w:r w:rsidR="00965C99" w:rsidRPr="005A65A0">
        <w:rPr>
          <w:sz w:val="20"/>
        </w:rPr>
        <w:t>LŽV ločeno za potniški promet in ločeno za tovorni promet</w:t>
      </w:r>
      <w:bookmarkEnd w:id="294"/>
      <w:r w:rsidR="00965C99" w:rsidRPr="005A65A0">
        <w:rPr>
          <w:sz w:val="20"/>
        </w:rPr>
        <w:t xml:space="preserve"> </w:t>
      </w:r>
    </w:p>
    <w:p w14:paraId="44632BB1" w14:textId="77777777" w:rsidR="00E71070" w:rsidRPr="005A65A0" w:rsidRDefault="00E71070" w:rsidP="00B964E7">
      <w:pPr>
        <w:spacing w:line="276" w:lineRule="auto"/>
        <w:rPr>
          <w:rFonts w:cs="Arial"/>
          <w:szCs w:val="20"/>
          <w:u w:val="single"/>
          <w:lang w:eastAsia="sl-SI"/>
        </w:rPr>
      </w:pPr>
      <w:r w:rsidRPr="005A65A0">
        <w:rPr>
          <w:rFonts w:cs="Arial"/>
          <w:szCs w:val="20"/>
          <w:u w:val="single"/>
          <w:lang w:eastAsia="sl-SI"/>
        </w:rPr>
        <w:t>Izdelava izvedljivih rešitev poteka prog, postaj in postajališč ločeno za potniški promet in ločeno za tovorni promet znotraj izbranega koncepta LŽV.</w:t>
      </w:r>
    </w:p>
    <w:p w14:paraId="2B8FF6AD" w14:textId="0A98293D" w:rsidR="002A0CC7" w:rsidRPr="005A65A0" w:rsidRDefault="002A0CC7" w:rsidP="00F676D0">
      <w:pPr>
        <w:spacing w:before="120" w:line="276" w:lineRule="auto"/>
        <w:rPr>
          <w:rFonts w:cs="Arial"/>
          <w:szCs w:val="20"/>
          <w:lang w:eastAsia="sl-SI"/>
        </w:rPr>
      </w:pPr>
      <w:r w:rsidRPr="005A65A0">
        <w:rPr>
          <w:rFonts w:cs="Arial"/>
          <w:szCs w:val="20"/>
          <w:lang w:eastAsia="sl-SI"/>
        </w:rPr>
        <w:t xml:space="preserve">Za izbrani koncept se na podlagi zaključkov strokovnih podlag za izbor najustreznejšega koncepta LŽV pripravijo </w:t>
      </w:r>
      <w:r w:rsidR="000F3B7E" w:rsidRPr="005A65A0">
        <w:rPr>
          <w:rFonts w:cs="Arial"/>
          <w:szCs w:val="20"/>
          <w:lang w:eastAsia="sl-SI"/>
        </w:rPr>
        <w:t xml:space="preserve">najprimernejše </w:t>
      </w:r>
      <w:r w:rsidRPr="005A65A0">
        <w:rPr>
          <w:rFonts w:cs="Arial"/>
          <w:szCs w:val="20"/>
          <w:lang w:eastAsia="sl-SI"/>
        </w:rPr>
        <w:t xml:space="preserve">izvedljive rešitve </w:t>
      </w:r>
      <w:r w:rsidR="000F3B7E" w:rsidRPr="005A65A0">
        <w:rPr>
          <w:rFonts w:cs="Arial"/>
          <w:szCs w:val="20"/>
          <w:lang w:eastAsia="sl-SI"/>
        </w:rPr>
        <w:t xml:space="preserve">izvedbe koncepta, </w:t>
      </w:r>
      <w:r w:rsidRPr="005A65A0">
        <w:rPr>
          <w:rFonts w:cs="Arial"/>
          <w:szCs w:val="20"/>
          <w:lang w:eastAsia="sl-SI"/>
        </w:rPr>
        <w:t>poteka prog, postaj, postajališč itd.</w:t>
      </w:r>
    </w:p>
    <w:p w14:paraId="4CF7085D" w14:textId="77777777" w:rsidR="002A0CC7" w:rsidRPr="005A65A0" w:rsidRDefault="002A0CC7" w:rsidP="00F676D0">
      <w:pPr>
        <w:spacing w:before="120" w:line="276" w:lineRule="auto"/>
        <w:rPr>
          <w:rFonts w:cs="Arial"/>
          <w:szCs w:val="20"/>
          <w:lang w:eastAsia="sl-SI"/>
        </w:rPr>
      </w:pPr>
      <w:r w:rsidRPr="005A65A0">
        <w:rPr>
          <w:rFonts w:cs="Arial"/>
          <w:szCs w:val="20"/>
          <w:lang w:eastAsia="sl-SI"/>
        </w:rPr>
        <w:t>Na območju LŽV morajo izvajalci preveriti in uskladiti izhodiščne rešitve s projektom ŽOLP, nadgradnje gorenjske proge in obeh regionalni</w:t>
      </w:r>
      <w:r w:rsidR="00F676D0" w:rsidRPr="005A65A0">
        <w:rPr>
          <w:rFonts w:cs="Arial"/>
          <w:szCs w:val="20"/>
          <w:lang w:eastAsia="sl-SI"/>
        </w:rPr>
        <w:t>h prog (dolenjske in kamniške).</w:t>
      </w:r>
    </w:p>
    <w:p w14:paraId="3C08B67F" w14:textId="77777777" w:rsidR="002A0CC7" w:rsidRPr="005A65A0" w:rsidRDefault="002A0CC7" w:rsidP="00F676D0">
      <w:pPr>
        <w:spacing w:before="120" w:line="276" w:lineRule="auto"/>
        <w:rPr>
          <w:rFonts w:cs="Arial"/>
          <w:szCs w:val="20"/>
          <w:lang w:eastAsia="sl-SI"/>
        </w:rPr>
      </w:pPr>
      <w:r w:rsidRPr="005A65A0">
        <w:rPr>
          <w:rFonts w:cs="Arial"/>
          <w:szCs w:val="20"/>
          <w:lang w:eastAsia="sl-SI"/>
        </w:rPr>
        <w:t>Pripravi se rešitev ločenega omrežja prog za potniški in tovorni promet, ki pa mora biti medsebojno usklajen.</w:t>
      </w:r>
    </w:p>
    <w:p w14:paraId="354DF064" w14:textId="77777777" w:rsidR="002A0CC7" w:rsidRPr="005A65A0" w:rsidRDefault="002A0CC7" w:rsidP="00B964E7">
      <w:pPr>
        <w:spacing w:line="276" w:lineRule="auto"/>
        <w:rPr>
          <w:rFonts w:cs="Arial"/>
          <w:szCs w:val="20"/>
          <w:lang w:eastAsia="sl-SI"/>
        </w:rPr>
      </w:pPr>
    </w:p>
    <w:p w14:paraId="0A0C0665" w14:textId="77777777" w:rsidR="00F676D0" w:rsidRPr="005A65A0" w:rsidRDefault="002A0CC7" w:rsidP="00B964E7">
      <w:pPr>
        <w:spacing w:line="276" w:lineRule="auto"/>
        <w:rPr>
          <w:rFonts w:cs="Arial"/>
          <w:szCs w:val="20"/>
          <w:lang w:eastAsia="sl-SI"/>
        </w:rPr>
      </w:pPr>
      <w:r w:rsidRPr="005A65A0">
        <w:rPr>
          <w:rFonts w:cs="Arial"/>
          <w:szCs w:val="20"/>
          <w:u w:val="single"/>
          <w:lang w:eastAsia="sl-SI"/>
        </w:rPr>
        <w:t>Za potniški promet se pripravi:</w:t>
      </w:r>
      <w:r w:rsidRPr="005A65A0">
        <w:rPr>
          <w:rFonts w:cs="Arial"/>
          <w:szCs w:val="20"/>
          <w:lang w:eastAsia="sl-SI"/>
        </w:rPr>
        <w:t xml:space="preserve"> </w:t>
      </w:r>
    </w:p>
    <w:p w14:paraId="0A5E10E9" w14:textId="77777777" w:rsidR="00F676D0" w:rsidRPr="005A65A0" w:rsidRDefault="00F676D0" w:rsidP="00F676D0">
      <w:pPr>
        <w:spacing w:before="120" w:line="276" w:lineRule="auto"/>
        <w:rPr>
          <w:rFonts w:cs="Arial"/>
          <w:szCs w:val="20"/>
          <w:lang w:eastAsia="sl-SI"/>
        </w:rPr>
      </w:pPr>
      <w:r w:rsidRPr="005A65A0">
        <w:rPr>
          <w:rFonts w:cs="Arial"/>
          <w:szCs w:val="20"/>
          <w:lang w:eastAsia="sl-SI"/>
        </w:rPr>
        <w:t>P</w:t>
      </w:r>
      <w:r w:rsidR="002A0CC7" w:rsidRPr="005A65A0">
        <w:rPr>
          <w:rFonts w:cs="Arial"/>
          <w:szCs w:val="20"/>
          <w:lang w:eastAsia="sl-SI"/>
        </w:rPr>
        <w:t>redlog posodobitev in nadgradnjo prog za potniški promet, posodobljeno mrežo in zasnovo vseh potniških postaj in postajališč na območju LŽV, pripraviti rešitve za kar s</w:t>
      </w:r>
      <w:r w:rsidR="00CD6B12" w:rsidRPr="005A65A0">
        <w:rPr>
          <w:rFonts w:cs="Arial"/>
          <w:szCs w:val="20"/>
          <w:lang w:eastAsia="sl-SI"/>
        </w:rPr>
        <w:t>e da direktni prestop potnikov s</w:t>
      </w:r>
      <w:r w:rsidR="002A0CC7" w:rsidRPr="005A65A0">
        <w:rPr>
          <w:rFonts w:cs="Arial"/>
          <w:szCs w:val="20"/>
          <w:lang w:eastAsia="sl-SI"/>
        </w:rPr>
        <w:t xml:space="preserve"> čim manjšo izgubo časa s prestopanjem (pripraviti rešitve vseh učinkovitih multimodalnih točk) ter predloge drugih rešitev in ukrepov za konkurenčno delovanje potniškega železniškega prometa glede na individualni cestni in av</w:t>
      </w:r>
      <w:r w:rsidRPr="005A65A0">
        <w:rPr>
          <w:rFonts w:cs="Arial"/>
          <w:szCs w:val="20"/>
          <w:lang w:eastAsia="sl-SI"/>
        </w:rPr>
        <w:t>tobusni javni potniški promet.</w:t>
      </w:r>
    </w:p>
    <w:p w14:paraId="55BB614E" w14:textId="72637039" w:rsidR="002A0CC7" w:rsidRPr="005A65A0" w:rsidRDefault="002A0CC7" w:rsidP="00F676D0">
      <w:pPr>
        <w:spacing w:before="120" w:line="276" w:lineRule="auto"/>
        <w:rPr>
          <w:rFonts w:cs="Arial"/>
          <w:szCs w:val="20"/>
          <w:lang w:eastAsia="sl-SI"/>
        </w:rPr>
      </w:pPr>
      <w:r w:rsidRPr="005A65A0">
        <w:rPr>
          <w:rFonts w:cs="Arial"/>
          <w:szCs w:val="20"/>
          <w:lang w:eastAsia="sl-SI"/>
        </w:rPr>
        <w:t>Za glavno PŽP Ljubljana se prevzame</w:t>
      </w:r>
      <w:r w:rsidR="00B22F88" w:rsidRPr="005A65A0">
        <w:rPr>
          <w:rFonts w:cs="Arial"/>
          <w:szCs w:val="20"/>
          <w:lang w:eastAsia="sl-SI"/>
        </w:rPr>
        <w:t xml:space="preserve"> kot izhodiščno</w:t>
      </w:r>
      <w:r w:rsidRPr="005A65A0">
        <w:rPr>
          <w:rFonts w:cs="Arial"/>
          <w:szCs w:val="20"/>
          <w:lang w:eastAsia="sl-SI"/>
        </w:rPr>
        <w:t xml:space="preserve"> stanje nadgradnje postaje</w:t>
      </w:r>
      <w:r w:rsidR="00B22F88" w:rsidRPr="005A65A0">
        <w:rPr>
          <w:rFonts w:cs="Arial"/>
          <w:szCs w:val="20"/>
          <w:lang w:eastAsia="sl-SI"/>
        </w:rPr>
        <w:t xml:space="preserve"> po ŽOLP</w:t>
      </w:r>
      <w:r w:rsidRPr="005A65A0">
        <w:rPr>
          <w:rFonts w:cs="Arial"/>
          <w:szCs w:val="20"/>
          <w:lang w:eastAsia="sl-SI"/>
        </w:rPr>
        <w:t>, kot se že načrtuje in izvaja s ciljem, da se za drugo fazo</w:t>
      </w:r>
      <w:r w:rsidR="00B22F88" w:rsidRPr="005A65A0">
        <w:rPr>
          <w:rFonts w:cs="Arial"/>
          <w:szCs w:val="20"/>
          <w:lang w:eastAsia="sl-SI"/>
        </w:rPr>
        <w:t xml:space="preserve"> LŽV</w:t>
      </w:r>
      <w:r w:rsidRPr="005A65A0">
        <w:rPr>
          <w:rFonts w:cs="Arial"/>
          <w:szCs w:val="20"/>
          <w:lang w:eastAsia="sl-SI"/>
        </w:rPr>
        <w:t xml:space="preserve"> predvidi umik vsega tovorne</w:t>
      </w:r>
      <w:r w:rsidR="00CD6B12" w:rsidRPr="005A65A0">
        <w:rPr>
          <w:rFonts w:cs="Arial"/>
          <w:szCs w:val="20"/>
          <w:lang w:eastAsia="sl-SI"/>
        </w:rPr>
        <w:t>ga železniškega prometa z nje. Dodatno</w:t>
      </w:r>
      <w:r w:rsidRPr="005A65A0">
        <w:rPr>
          <w:rFonts w:cs="Arial"/>
          <w:szCs w:val="20"/>
          <w:lang w:eastAsia="sl-SI"/>
        </w:rPr>
        <w:t xml:space="preserve"> se </w:t>
      </w:r>
      <w:r w:rsidR="00B22F88" w:rsidRPr="005A65A0">
        <w:rPr>
          <w:rFonts w:cs="Arial"/>
          <w:szCs w:val="20"/>
          <w:lang w:eastAsia="sl-SI"/>
        </w:rPr>
        <w:t>predvidijo</w:t>
      </w:r>
      <w:r w:rsidRPr="005A65A0">
        <w:rPr>
          <w:rFonts w:cs="Arial"/>
          <w:szCs w:val="20"/>
          <w:lang w:eastAsia="sl-SI"/>
        </w:rPr>
        <w:t xml:space="preserve"> </w:t>
      </w:r>
      <w:r w:rsidR="00B22F88" w:rsidRPr="005A65A0">
        <w:rPr>
          <w:rFonts w:cs="Arial"/>
          <w:szCs w:val="20"/>
          <w:lang w:eastAsia="sl-SI"/>
        </w:rPr>
        <w:t xml:space="preserve">tiri </w:t>
      </w:r>
      <w:r w:rsidRPr="005A65A0">
        <w:rPr>
          <w:rFonts w:cs="Arial"/>
          <w:szCs w:val="20"/>
          <w:lang w:eastAsia="sl-SI"/>
        </w:rPr>
        <w:t xml:space="preserve">in </w:t>
      </w:r>
      <w:r w:rsidR="00B22F88" w:rsidRPr="005A65A0">
        <w:rPr>
          <w:rFonts w:cs="Arial"/>
          <w:szCs w:val="20"/>
          <w:lang w:eastAsia="sl-SI"/>
        </w:rPr>
        <w:t xml:space="preserve">peroni </w:t>
      </w:r>
      <w:r w:rsidRPr="005A65A0">
        <w:rPr>
          <w:rFonts w:cs="Arial"/>
          <w:szCs w:val="20"/>
          <w:lang w:eastAsia="sl-SI"/>
        </w:rPr>
        <w:t xml:space="preserve">za dve novi PVH: Milano / </w:t>
      </w:r>
      <w:r w:rsidR="006F66E5" w:rsidRPr="005A65A0">
        <w:rPr>
          <w:rFonts w:cs="Arial"/>
          <w:szCs w:val="20"/>
          <w:lang w:eastAsia="sl-SI"/>
        </w:rPr>
        <w:t>Benetke / Trst / Koper – LJ</w:t>
      </w:r>
      <w:r w:rsidRPr="005A65A0">
        <w:rPr>
          <w:rFonts w:cs="Arial"/>
          <w:szCs w:val="20"/>
          <w:lang w:eastAsia="sl-SI"/>
        </w:rPr>
        <w:t xml:space="preserve"> – MB – Dunaj / </w:t>
      </w:r>
      <w:r w:rsidR="006F66E5" w:rsidRPr="005A65A0">
        <w:rPr>
          <w:rFonts w:cs="Arial"/>
          <w:szCs w:val="20"/>
          <w:lang w:eastAsia="sl-SI"/>
        </w:rPr>
        <w:t>Budimpešta ter München – Beljak</w:t>
      </w:r>
      <w:r w:rsidRPr="005A65A0">
        <w:rPr>
          <w:rFonts w:cs="Arial"/>
          <w:szCs w:val="20"/>
          <w:lang w:eastAsia="sl-SI"/>
        </w:rPr>
        <w:t xml:space="preserve"> – LJ – Dobova – Zagreb / Beograd /Istanbul / Atene (na nivoju terena in poglobljeno). </w:t>
      </w:r>
      <w:r w:rsidR="00B22F88" w:rsidRPr="005A65A0">
        <w:rPr>
          <w:rFonts w:cs="Arial"/>
          <w:szCs w:val="20"/>
          <w:lang w:eastAsia="sl-SI"/>
        </w:rPr>
        <w:t>To pomeni določeno spremembo in dopolnitev postajne slike ŽOLP.</w:t>
      </w:r>
    </w:p>
    <w:p w14:paraId="1090E30D" w14:textId="77777777" w:rsidR="002A0CC7" w:rsidRPr="005A65A0" w:rsidRDefault="002A0CC7" w:rsidP="00F676D0">
      <w:pPr>
        <w:spacing w:before="120" w:line="276" w:lineRule="auto"/>
        <w:rPr>
          <w:rFonts w:cs="Arial"/>
          <w:szCs w:val="20"/>
          <w:lang w:eastAsia="sl-SI"/>
        </w:rPr>
      </w:pPr>
      <w:r w:rsidRPr="005A65A0">
        <w:rPr>
          <w:rFonts w:cs="Arial"/>
          <w:szCs w:val="20"/>
          <w:lang w:eastAsia="sl-SI"/>
        </w:rPr>
        <w:t>Preveri se možnost pretoka potniških vlakov tudi na regionalnih progah s povezavami za nadaljnjo vožnjo v druge smeri (da ni PŽP Ljubljana nujno samo končna postaja teh prog).</w:t>
      </w:r>
    </w:p>
    <w:p w14:paraId="21632AEA" w14:textId="77777777" w:rsidR="002A0CC7" w:rsidRPr="005A65A0" w:rsidRDefault="002A0CC7" w:rsidP="00B964E7">
      <w:pPr>
        <w:spacing w:line="276" w:lineRule="auto"/>
        <w:rPr>
          <w:rFonts w:cs="Arial"/>
          <w:szCs w:val="20"/>
          <w:lang w:eastAsia="sl-SI"/>
        </w:rPr>
      </w:pPr>
    </w:p>
    <w:p w14:paraId="74720788" w14:textId="77777777" w:rsidR="00F676D0" w:rsidRPr="005A65A0" w:rsidRDefault="002A0CC7" w:rsidP="00B964E7">
      <w:pPr>
        <w:spacing w:line="276" w:lineRule="auto"/>
        <w:rPr>
          <w:rFonts w:cs="Arial"/>
          <w:szCs w:val="20"/>
          <w:lang w:eastAsia="sl-SI"/>
        </w:rPr>
      </w:pPr>
      <w:r w:rsidRPr="005A65A0">
        <w:rPr>
          <w:rFonts w:cs="Arial"/>
          <w:szCs w:val="20"/>
          <w:u w:val="single"/>
          <w:lang w:eastAsia="sl-SI"/>
        </w:rPr>
        <w:t>Za tovorni promet se pripravi:</w:t>
      </w:r>
      <w:r w:rsidRPr="005A65A0">
        <w:rPr>
          <w:rFonts w:cs="Arial"/>
          <w:szCs w:val="20"/>
          <w:lang w:eastAsia="sl-SI"/>
        </w:rPr>
        <w:t xml:space="preserve"> </w:t>
      </w:r>
    </w:p>
    <w:p w14:paraId="5597D2E8" w14:textId="77777777" w:rsidR="002A0CC7" w:rsidRPr="005A65A0" w:rsidRDefault="00F676D0" w:rsidP="00B94970">
      <w:pPr>
        <w:spacing w:before="120" w:line="276" w:lineRule="auto"/>
        <w:rPr>
          <w:rFonts w:cs="Arial"/>
          <w:szCs w:val="20"/>
          <w:lang w:eastAsia="sl-SI"/>
        </w:rPr>
      </w:pPr>
      <w:r w:rsidRPr="005A65A0">
        <w:rPr>
          <w:rFonts w:cs="Arial"/>
          <w:szCs w:val="20"/>
          <w:lang w:eastAsia="sl-SI"/>
        </w:rPr>
        <w:t>P</w:t>
      </w:r>
      <w:r w:rsidR="002A0CC7" w:rsidRPr="005A65A0">
        <w:rPr>
          <w:rFonts w:cs="Arial"/>
          <w:szCs w:val="20"/>
          <w:lang w:eastAsia="sl-SI"/>
        </w:rPr>
        <w:t xml:space="preserve">redlog posodobitve prog za tovorni promet, rešitve ločenega poteka tovornih prog, predlog racionalizacije in preureditve sedanje ranžirne postaje v glavno, nacionalno železniško točko Zalog s preveritvijo možnosti ureditve novega </w:t>
      </w:r>
      <w:r w:rsidR="00CD6B12" w:rsidRPr="005A65A0">
        <w:rPr>
          <w:rFonts w:cs="Arial"/>
          <w:szCs w:val="20"/>
          <w:lang w:eastAsia="sl-SI"/>
        </w:rPr>
        <w:t>glavnega državnega pretovornega</w:t>
      </w:r>
      <w:r w:rsidR="002A0CC7" w:rsidRPr="005A65A0">
        <w:rPr>
          <w:rFonts w:cs="Arial"/>
          <w:szCs w:val="20"/>
          <w:lang w:eastAsia="sl-SI"/>
        </w:rPr>
        <w:t xml:space="preserve"> terminala in logističnega centra s povezavo na AC omre</w:t>
      </w:r>
      <w:r w:rsidRPr="005A65A0">
        <w:rPr>
          <w:rFonts w:cs="Arial"/>
          <w:szCs w:val="20"/>
          <w:lang w:eastAsia="sl-SI"/>
        </w:rPr>
        <w:t xml:space="preserve">žje oz. omrežje glavnih cest.  </w:t>
      </w:r>
    </w:p>
    <w:p w14:paraId="3C82FAB4" w14:textId="77777777" w:rsidR="002A0CC7" w:rsidRPr="005A65A0" w:rsidRDefault="002A0CC7" w:rsidP="00B94970">
      <w:pPr>
        <w:spacing w:before="120" w:line="276" w:lineRule="auto"/>
        <w:rPr>
          <w:rFonts w:cs="Arial"/>
          <w:szCs w:val="20"/>
          <w:lang w:eastAsia="sl-SI"/>
        </w:rPr>
      </w:pPr>
      <w:r w:rsidRPr="005A65A0">
        <w:rPr>
          <w:rFonts w:cs="Arial"/>
          <w:szCs w:val="20"/>
          <w:lang w:eastAsia="sl-SI"/>
        </w:rPr>
        <w:t xml:space="preserve">Preveri se morebitna nadgradnja oz. morebitnih dopolnilnih tovornih železniških postaj v mestu na lokaciji TŽP Ljubljana – Moste, </w:t>
      </w:r>
      <w:r w:rsidR="00CD6B12" w:rsidRPr="005A65A0">
        <w:rPr>
          <w:rFonts w:cs="Arial"/>
          <w:szCs w:val="20"/>
          <w:lang w:eastAsia="sl-SI"/>
        </w:rPr>
        <w:t>na vstopu/izstopu v/iz Ljubljane</w:t>
      </w:r>
      <w:r w:rsidRPr="005A65A0">
        <w:rPr>
          <w:rFonts w:cs="Arial"/>
          <w:szCs w:val="20"/>
          <w:lang w:eastAsia="sl-SI"/>
        </w:rPr>
        <w:t>, zlasti postaje Vižmarje, Brezovic</w:t>
      </w:r>
      <w:r w:rsidR="00F676D0" w:rsidRPr="005A65A0">
        <w:rPr>
          <w:rFonts w:cs="Arial"/>
          <w:szCs w:val="20"/>
          <w:lang w:eastAsia="sl-SI"/>
        </w:rPr>
        <w:t xml:space="preserve">a, Rakovnik/Škofljica, Črnuče. </w:t>
      </w:r>
    </w:p>
    <w:p w14:paraId="07D89EDD" w14:textId="71AE943A" w:rsidR="002A0CC7" w:rsidRPr="005A65A0" w:rsidRDefault="002A0CC7" w:rsidP="00B94970">
      <w:pPr>
        <w:spacing w:before="120" w:line="276" w:lineRule="auto"/>
        <w:rPr>
          <w:rFonts w:cs="Arial"/>
          <w:szCs w:val="20"/>
          <w:lang w:eastAsia="sl-SI"/>
        </w:rPr>
      </w:pPr>
      <w:r w:rsidRPr="005A65A0">
        <w:rPr>
          <w:rFonts w:cs="Arial"/>
          <w:szCs w:val="20"/>
          <w:lang w:eastAsia="sl-SI"/>
        </w:rPr>
        <w:t xml:space="preserve">Pripravi oz. po potrebi dopolni </w:t>
      </w:r>
      <w:r w:rsidR="00B94970" w:rsidRPr="005A65A0">
        <w:rPr>
          <w:rFonts w:cs="Arial"/>
          <w:szCs w:val="20"/>
          <w:lang w:eastAsia="sl-SI"/>
        </w:rPr>
        <w:t xml:space="preserve">se </w:t>
      </w:r>
      <w:r w:rsidRPr="005A65A0">
        <w:rPr>
          <w:rFonts w:cs="Arial"/>
          <w:szCs w:val="20"/>
          <w:lang w:eastAsia="sl-SI"/>
        </w:rPr>
        <w:t>sistem in mrežo tovornih postaj na območju L</w:t>
      </w:r>
      <w:r w:rsidR="00CD6B12" w:rsidRPr="005A65A0">
        <w:rPr>
          <w:rFonts w:cs="Arial"/>
          <w:szCs w:val="20"/>
          <w:lang w:eastAsia="sl-SI"/>
        </w:rPr>
        <w:t>UR</w:t>
      </w:r>
      <w:r w:rsidR="00F676D0" w:rsidRPr="005A65A0">
        <w:rPr>
          <w:rFonts w:cs="Arial"/>
          <w:szCs w:val="20"/>
          <w:lang w:eastAsia="sl-SI"/>
        </w:rPr>
        <w:t>.</w:t>
      </w:r>
    </w:p>
    <w:p w14:paraId="1C53451A" w14:textId="164FFF50" w:rsidR="002A0CC7" w:rsidRPr="005A65A0" w:rsidRDefault="00591B0F" w:rsidP="00F676D0">
      <w:pPr>
        <w:spacing w:before="120" w:line="276" w:lineRule="auto"/>
        <w:rPr>
          <w:rFonts w:cs="Arial"/>
          <w:szCs w:val="20"/>
          <w:lang w:eastAsia="sl-SI"/>
        </w:rPr>
      </w:pPr>
      <w:r w:rsidRPr="005A65A0">
        <w:rPr>
          <w:rFonts w:cs="Arial"/>
          <w:szCs w:val="20"/>
          <w:lang w:eastAsia="sl-SI"/>
        </w:rPr>
        <w:t xml:space="preserve">Prouči se možnost poglobitve tovorne proge iz vzhodne smerni med </w:t>
      </w:r>
      <w:r w:rsidR="00BF5BD1" w:rsidRPr="005A65A0">
        <w:rPr>
          <w:rFonts w:cs="Arial"/>
          <w:szCs w:val="20"/>
          <w:lang w:eastAsia="sl-SI"/>
        </w:rPr>
        <w:t>vzhodnim</w:t>
      </w:r>
      <w:r w:rsidRPr="005A65A0">
        <w:rPr>
          <w:rFonts w:cs="Arial"/>
          <w:szCs w:val="20"/>
          <w:lang w:eastAsia="sl-SI"/>
        </w:rPr>
        <w:t xml:space="preserve"> obročem AC in načrtova</w:t>
      </w:r>
      <w:r w:rsidR="00CD6B12" w:rsidRPr="005A65A0">
        <w:rPr>
          <w:rFonts w:cs="Arial"/>
          <w:szCs w:val="20"/>
          <w:lang w:eastAsia="sl-SI"/>
        </w:rPr>
        <w:t xml:space="preserve">ni podvozom Bratislavske ceste. </w:t>
      </w:r>
      <w:r w:rsidR="002A0CC7" w:rsidRPr="005A65A0">
        <w:rPr>
          <w:rFonts w:cs="Arial"/>
          <w:szCs w:val="20"/>
          <w:lang w:eastAsia="sl-SI"/>
        </w:rPr>
        <w:t xml:space="preserve">Na zahodni strani v smeri iz </w:t>
      </w:r>
      <w:r w:rsidR="000F3B7E" w:rsidRPr="005A65A0">
        <w:rPr>
          <w:rFonts w:cs="Arial"/>
          <w:szCs w:val="20"/>
          <w:lang w:eastAsia="sl-SI"/>
        </w:rPr>
        <w:t>Gorenjske</w:t>
      </w:r>
      <w:r w:rsidR="002A0CC7" w:rsidRPr="005A65A0">
        <w:rPr>
          <w:rFonts w:cs="Arial"/>
          <w:szCs w:val="20"/>
          <w:lang w:eastAsia="sl-SI"/>
        </w:rPr>
        <w:t xml:space="preserve"> in </w:t>
      </w:r>
      <w:r w:rsidR="000F3B7E" w:rsidRPr="005A65A0">
        <w:rPr>
          <w:rFonts w:cs="Arial"/>
          <w:szCs w:val="20"/>
          <w:lang w:eastAsia="sl-SI"/>
        </w:rPr>
        <w:t>P</w:t>
      </w:r>
      <w:r w:rsidR="002A0CC7" w:rsidRPr="005A65A0">
        <w:rPr>
          <w:rFonts w:cs="Arial"/>
          <w:szCs w:val="20"/>
          <w:lang w:eastAsia="sl-SI"/>
        </w:rPr>
        <w:t xml:space="preserve">rimorske </w:t>
      </w:r>
      <w:r w:rsidR="00CD6B12" w:rsidRPr="005A65A0">
        <w:rPr>
          <w:rFonts w:cs="Arial"/>
          <w:szCs w:val="20"/>
          <w:lang w:eastAsia="sl-SI"/>
        </w:rPr>
        <w:t xml:space="preserve">pa </w:t>
      </w:r>
      <w:r w:rsidR="002A0CC7" w:rsidRPr="005A65A0">
        <w:rPr>
          <w:rFonts w:cs="Arial"/>
          <w:szCs w:val="20"/>
          <w:lang w:eastAsia="sl-SI"/>
        </w:rPr>
        <w:t xml:space="preserve">je </w:t>
      </w:r>
      <w:r w:rsidR="00CD6B12" w:rsidRPr="005A65A0">
        <w:rPr>
          <w:rFonts w:cs="Arial"/>
          <w:szCs w:val="20"/>
          <w:lang w:eastAsia="sl-SI"/>
        </w:rPr>
        <w:t>treba</w:t>
      </w:r>
      <w:r w:rsidR="002A0CC7" w:rsidRPr="005A65A0">
        <w:rPr>
          <w:rFonts w:cs="Arial"/>
          <w:szCs w:val="20"/>
          <w:lang w:eastAsia="sl-SI"/>
        </w:rPr>
        <w:t xml:space="preserve"> določiti/definirati najustreznejše </w:t>
      </w:r>
      <w:r w:rsidR="00F676D0" w:rsidRPr="005A65A0">
        <w:rPr>
          <w:rFonts w:cs="Arial"/>
          <w:szCs w:val="20"/>
          <w:lang w:eastAsia="sl-SI"/>
        </w:rPr>
        <w:t>točke poglobitve tovorne proge.</w:t>
      </w:r>
    </w:p>
    <w:p w14:paraId="418EAE7E" w14:textId="01489647" w:rsidR="00213C39" w:rsidRPr="005A65A0" w:rsidRDefault="00213C39" w:rsidP="00F676D0">
      <w:pPr>
        <w:spacing w:before="120" w:line="276" w:lineRule="auto"/>
        <w:rPr>
          <w:rFonts w:cs="Arial"/>
          <w:szCs w:val="20"/>
          <w:lang w:eastAsia="sl-SI"/>
        </w:rPr>
      </w:pPr>
      <w:r w:rsidRPr="005A65A0">
        <w:rPr>
          <w:rFonts w:cs="Arial"/>
          <w:szCs w:val="20"/>
          <w:lang w:eastAsia="sl-SI"/>
        </w:rPr>
        <w:t xml:space="preserve">Na podlagi izbora najustreznejšega koncepta LŽV iz poglavja 5 ter predlaganih strokovnih podlag za podrobnejšo rešitev v poglavju 4 se </w:t>
      </w:r>
      <w:r w:rsidR="00E71070" w:rsidRPr="005A65A0">
        <w:rPr>
          <w:rFonts w:cs="Arial"/>
          <w:szCs w:val="20"/>
          <w:lang w:eastAsia="sl-SI"/>
        </w:rPr>
        <w:t>pripravijo</w:t>
      </w:r>
      <w:r w:rsidRPr="005A65A0">
        <w:rPr>
          <w:rFonts w:cs="Arial"/>
          <w:szCs w:val="20"/>
          <w:lang w:eastAsia="sl-SI"/>
        </w:rPr>
        <w:t xml:space="preserve"> podrobnejše projektne rešitve v merilu 1</w:t>
      </w:r>
      <w:r w:rsidR="00B94970" w:rsidRPr="005A65A0">
        <w:rPr>
          <w:rFonts w:cs="Arial"/>
          <w:szCs w:val="20"/>
          <w:lang w:eastAsia="sl-SI"/>
        </w:rPr>
        <w:t xml:space="preserve"> </w:t>
      </w:r>
      <w:r w:rsidRPr="005A65A0">
        <w:rPr>
          <w:rFonts w:cs="Arial"/>
          <w:szCs w:val="20"/>
          <w:lang w:eastAsia="sl-SI"/>
        </w:rPr>
        <w:t>:</w:t>
      </w:r>
      <w:r w:rsidR="00B94970" w:rsidRPr="005A65A0">
        <w:rPr>
          <w:rFonts w:cs="Arial"/>
          <w:szCs w:val="20"/>
          <w:lang w:eastAsia="sl-SI"/>
        </w:rPr>
        <w:t xml:space="preserve"> </w:t>
      </w:r>
      <w:r w:rsidRPr="005A65A0">
        <w:rPr>
          <w:rFonts w:cs="Arial"/>
          <w:szCs w:val="20"/>
          <w:lang w:eastAsia="sl-SI"/>
        </w:rPr>
        <w:t>1</w:t>
      </w:r>
      <w:r w:rsidR="00B94970" w:rsidRPr="005A65A0">
        <w:rPr>
          <w:rFonts w:cs="Arial"/>
          <w:szCs w:val="20"/>
          <w:lang w:eastAsia="sl-SI"/>
        </w:rPr>
        <w:t>.</w:t>
      </w:r>
      <w:r w:rsidRPr="005A65A0">
        <w:rPr>
          <w:rFonts w:cs="Arial"/>
          <w:szCs w:val="20"/>
          <w:lang w:eastAsia="sl-SI"/>
        </w:rPr>
        <w:t>000 ločeno za potniški promet in ločeno za tovorni promet z vsemi sestavinami (pote</w:t>
      </w:r>
      <w:r w:rsidR="00E71070" w:rsidRPr="005A65A0">
        <w:rPr>
          <w:rFonts w:cs="Arial"/>
          <w:szCs w:val="20"/>
          <w:lang w:eastAsia="sl-SI"/>
        </w:rPr>
        <w:t>k</w:t>
      </w:r>
      <w:r w:rsidRPr="005A65A0">
        <w:rPr>
          <w:rFonts w:cs="Arial"/>
          <w:szCs w:val="20"/>
          <w:lang w:eastAsia="sl-SI"/>
        </w:rPr>
        <w:t>a proge, predorov, postaj in postajališč te</w:t>
      </w:r>
      <w:r w:rsidR="00F676D0" w:rsidRPr="005A65A0">
        <w:rPr>
          <w:rFonts w:cs="Arial"/>
          <w:szCs w:val="20"/>
          <w:lang w:eastAsia="sl-SI"/>
        </w:rPr>
        <w:t>r izvennivojskih križanj itd.).</w:t>
      </w:r>
    </w:p>
    <w:p w14:paraId="19C8EC85" w14:textId="77777777" w:rsidR="00F85951" w:rsidRPr="005A65A0" w:rsidRDefault="00F85951" w:rsidP="00F676D0">
      <w:pPr>
        <w:spacing w:before="120" w:line="276" w:lineRule="auto"/>
        <w:rPr>
          <w:rFonts w:cs="Arial"/>
          <w:szCs w:val="20"/>
          <w:lang w:eastAsia="sl-SI"/>
        </w:rPr>
      </w:pPr>
      <w:r w:rsidRPr="005A65A0">
        <w:rPr>
          <w:rFonts w:cs="Arial"/>
          <w:szCs w:val="20"/>
          <w:lang w:eastAsia="sl-SI"/>
        </w:rPr>
        <w:lastRenderedPageBreak/>
        <w:t xml:space="preserve">Izdelovalec na podlagi primerjave rešitev znotraj izbranega koncepta LŽV izdela predlog </w:t>
      </w:r>
      <w:r w:rsidR="00213C39" w:rsidRPr="005A65A0">
        <w:rPr>
          <w:rFonts w:cs="Arial"/>
          <w:szCs w:val="20"/>
          <w:lang w:eastAsia="sl-SI"/>
        </w:rPr>
        <w:t xml:space="preserve">najustreznejše </w:t>
      </w:r>
      <w:r w:rsidRPr="005A65A0">
        <w:rPr>
          <w:rFonts w:cs="Arial"/>
          <w:szCs w:val="20"/>
          <w:lang w:eastAsia="sl-SI"/>
        </w:rPr>
        <w:t>rešitve (oz. rešitev) za pripravo pobude ter pripravi povzetek, ki je podlaga z</w:t>
      </w:r>
      <w:r w:rsidR="00F676D0" w:rsidRPr="005A65A0">
        <w:rPr>
          <w:rFonts w:cs="Arial"/>
          <w:szCs w:val="20"/>
          <w:lang w:eastAsia="sl-SI"/>
        </w:rPr>
        <w:t>a odločanje in izdelavo pobude.</w:t>
      </w:r>
    </w:p>
    <w:p w14:paraId="4C266E80" w14:textId="77777777" w:rsidR="000F3B7E" w:rsidRPr="005A65A0" w:rsidRDefault="00A93F33" w:rsidP="00F676D0">
      <w:pPr>
        <w:spacing w:before="120" w:line="276" w:lineRule="auto"/>
        <w:rPr>
          <w:rFonts w:cs="Arial"/>
          <w:szCs w:val="20"/>
          <w:lang w:eastAsia="sl-SI"/>
        </w:rPr>
      </w:pPr>
      <w:r w:rsidRPr="005A65A0">
        <w:rPr>
          <w:rFonts w:cs="Arial"/>
          <w:szCs w:val="20"/>
          <w:lang w:eastAsia="sl-SI"/>
        </w:rPr>
        <w:t xml:space="preserve">Po potrebi mora izvajalec pripraviti dopolnitve in </w:t>
      </w:r>
      <w:r w:rsidR="00E71070" w:rsidRPr="005A65A0">
        <w:rPr>
          <w:rFonts w:cs="Arial"/>
          <w:szCs w:val="20"/>
          <w:lang w:eastAsia="sl-SI"/>
        </w:rPr>
        <w:t>popravke</w:t>
      </w:r>
      <w:r w:rsidRPr="005A65A0">
        <w:rPr>
          <w:rFonts w:cs="Arial"/>
          <w:szCs w:val="20"/>
          <w:lang w:eastAsia="sl-SI"/>
        </w:rPr>
        <w:t xml:space="preserve"> rešitev, če so podani utemeljeni razlogi.</w:t>
      </w:r>
      <w:bookmarkStart w:id="295" w:name="_Toc65217847"/>
      <w:bookmarkStart w:id="296" w:name="_Toc65444854"/>
      <w:bookmarkStart w:id="297" w:name="_Toc65566514"/>
      <w:bookmarkStart w:id="298" w:name="_Toc65577309"/>
      <w:bookmarkStart w:id="299" w:name="_Toc65217849"/>
      <w:bookmarkStart w:id="300" w:name="_Toc65444856"/>
      <w:bookmarkStart w:id="301" w:name="_Toc65566516"/>
      <w:bookmarkStart w:id="302" w:name="_Toc65577311"/>
      <w:bookmarkStart w:id="303" w:name="_Toc65217850"/>
      <w:bookmarkStart w:id="304" w:name="_Toc65444857"/>
      <w:bookmarkStart w:id="305" w:name="_Toc65566517"/>
      <w:bookmarkStart w:id="306" w:name="_Toc65577312"/>
      <w:bookmarkStart w:id="307" w:name="_Toc65217851"/>
      <w:bookmarkStart w:id="308" w:name="_Toc65444858"/>
      <w:bookmarkStart w:id="309" w:name="_Toc65566518"/>
      <w:bookmarkStart w:id="310" w:name="_Toc65577313"/>
      <w:bookmarkStart w:id="311" w:name="_Toc65217852"/>
      <w:bookmarkStart w:id="312" w:name="_Toc65444859"/>
      <w:bookmarkStart w:id="313" w:name="_Toc65566519"/>
      <w:bookmarkStart w:id="314" w:name="_Toc65577314"/>
      <w:bookmarkStart w:id="315" w:name="_Toc65856960"/>
      <w:bookmarkStart w:id="316" w:name="_Toc65856961"/>
      <w:bookmarkStart w:id="317" w:name="_Toc71197037"/>
      <w:bookmarkStart w:id="318" w:name="_Toc72475017"/>
      <w:bookmarkStart w:id="319" w:name="_Toc71197038"/>
      <w:bookmarkStart w:id="320" w:name="_Toc72475018"/>
      <w:bookmarkStart w:id="321" w:name="_Toc71197039"/>
      <w:bookmarkStart w:id="322" w:name="_Toc72475019"/>
      <w:bookmarkStart w:id="323" w:name="_Toc65856963"/>
      <w:bookmarkStart w:id="324" w:name="_Toc65856964"/>
      <w:bookmarkStart w:id="325" w:name="_Toc65856972"/>
      <w:bookmarkStart w:id="326" w:name="_Toc65444863"/>
      <w:bookmarkStart w:id="327" w:name="_Toc65566523"/>
      <w:bookmarkStart w:id="328" w:name="_Toc6557731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796A0993" w14:textId="77777777" w:rsidR="000F3B7E" w:rsidRPr="005A65A0" w:rsidRDefault="000F3B7E" w:rsidP="00F676D0">
      <w:pPr>
        <w:spacing w:before="120" w:line="276" w:lineRule="auto"/>
        <w:rPr>
          <w:rFonts w:cs="Arial"/>
          <w:szCs w:val="20"/>
          <w:lang w:eastAsia="sl-SI"/>
        </w:rPr>
      </w:pPr>
      <w:bookmarkStart w:id="329" w:name="_Hlk90909630"/>
      <w:r w:rsidRPr="005A65A0">
        <w:rPr>
          <w:rFonts w:cs="Arial"/>
          <w:szCs w:val="20"/>
          <w:lang w:eastAsia="sl-SI"/>
        </w:rPr>
        <w:t>Na podlagi celotnega gradiva tega poglavja se pripravi tudi Povzetek za odločanje.</w:t>
      </w:r>
    </w:p>
    <w:p w14:paraId="73FE4DE0" w14:textId="77777777" w:rsidR="00F676D0" w:rsidRPr="005A65A0" w:rsidRDefault="00F676D0" w:rsidP="00F676D0">
      <w:pPr>
        <w:spacing w:before="120" w:line="276" w:lineRule="auto"/>
        <w:rPr>
          <w:rFonts w:cs="Arial"/>
          <w:szCs w:val="20"/>
          <w:lang w:eastAsia="sl-SI"/>
        </w:rPr>
      </w:pPr>
      <w:r w:rsidRPr="005A65A0">
        <w:rPr>
          <w:rFonts w:cs="Arial"/>
          <w:szCs w:val="20"/>
          <w:lang w:eastAsia="sl-SI"/>
        </w:rPr>
        <w:br w:type="page"/>
      </w:r>
    </w:p>
    <w:p w14:paraId="7DFE85C7" w14:textId="77777777" w:rsidR="00213180" w:rsidRPr="005A65A0" w:rsidRDefault="00003BE9" w:rsidP="00FA3972">
      <w:pPr>
        <w:pStyle w:val="NASLOV1"/>
        <w:spacing w:before="240" w:after="240" w:line="276" w:lineRule="auto"/>
        <w:rPr>
          <w:sz w:val="20"/>
        </w:rPr>
      </w:pPr>
      <w:bookmarkStart w:id="330" w:name="_Toc100127161"/>
      <w:bookmarkEnd w:id="329"/>
      <w:r w:rsidRPr="005A65A0">
        <w:rPr>
          <w:sz w:val="20"/>
        </w:rPr>
        <w:lastRenderedPageBreak/>
        <w:t xml:space="preserve">IZDELAVA POBUDE/DIIP </w:t>
      </w:r>
      <w:r w:rsidR="00CD6B12" w:rsidRPr="005A65A0">
        <w:rPr>
          <w:sz w:val="20"/>
        </w:rPr>
        <w:t xml:space="preserve">ZA DPN </w:t>
      </w:r>
      <w:r w:rsidRPr="005A65A0">
        <w:rPr>
          <w:sz w:val="20"/>
        </w:rPr>
        <w:t>IN ANALIZE SMERNIC</w:t>
      </w:r>
      <w:bookmarkStart w:id="331" w:name="_Toc71197042"/>
      <w:bookmarkStart w:id="332" w:name="_Toc72475022"/>
      <w:bookmarkStart w:id="333" w:name="_Toc71197043"/>
      <w:bookmarkStart w:id="334" w:name="_Toc72475023"/>
      <w:bookmarkStart w:id="335" w:name="_Toc71197044"/>
      <w:bookmarkStart w:id="336" w:name="_Toc72475024"/>
      <w:bookmarkStart w:id="337" w:name="_Toc71197045"/>
      <w:bookmarkStart w:id="338" w:name="_Toc72475025"/>
      <w:bookmarkStart w:id="339" w:name="_Toc71197046"/>
      <w:bookmarkStart w:id="340" w:name="_Toc72475026"/>
      <w:bookmarkStart w:id="341" w:name="_Toc71197047"/>
      <w:bookmarkStart w:id="342" w:name="_Toc72475027"/>
      <w:bookmarkStart w:id="343" w:name="_Toc65444865"/>
      <w:bookmarkStart w:id="344" w:name="_Toc65566525"/>
      <w:bookmarkStart w:id="345" w:name="_Toc6557732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30"/>
    </w:p>
    <w:p w14:paraId="285F29CB" w14:textId="77777777" w:rsidR="00213180" w:rsidRPr="005A65A0" w:rsidRDefault="00213180" w:rsidP="0043064A">
      <w:pPr>
        <w:pStyle w:val="NASLOV2"/>
        <w:tabs>
          <w:tab w:val="num" w:pos="2836"/>
        </w:tabs>
        <w:spacing w:before="240" w:after="240" w:line="276" w:lineRule="auto"/>
        <w:ind w:left="709" w:hanging="709"/>
        <w:rPr>
          <w:sz w:val="20"/>
        </w:rPr>
      </w:pPr>
      <w:bookmarkStart w:id="346" w:name="_Toc65566529"/>
      <w:bookmarkStart w:id="347" w:name="_Toc65577324"/>
      <w:bookmarkStart w:id="348" w:name="_Toc65566531"/>
      <w:bookmarkStart w:id="349" w:name="_Toc65577326"/>
      <w:bookmarkStart w:id="350" w:name="_Toc65566532"/>
      <w:bookmarkStart w:id="351" w:name="_Toc65577327"/>
      <w:bookmarkStart w:id="352" w:name="_Toc65566533"/>
      <w:bookmarkStart w:id="353" w:name="_Toc65577328"/>
      <w:bookmarkStart w:id="354" w:name="_Toc65566534"/>
      <w:bookmarkStart w:id="355" w:name="_Toc65577329"/>
      <w:bookmarkStart w:id="356" w:name="_Toc65566535"/>
      <w:bookmarkStart w:id="357" w:name="_Toc65577330"/>
      <w:bookmarkStart w:id="358" w:name="_Toc65566536"/>
      <w:bookmarkStart w:id="359" w:name="_Toc65577331"/>
      <w:bookmarkStart w:id="360" w:name="_Toc65217860"/>
      <w:bookmarkStart w:id="361" w:name="_Toc65444869"/>
      <w:bookmarkStart w:id="362" w:name="_Toc65566537"/>
      <w:bookmarkStart w:id="363" w:name="_Toc65577332"/>
      <w:bookmarkStart w:id="364" w:name="_Toc100127162"/>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5A65A0">
        <w:rPr>
          <w:sz w:val="20"/>
        </w:rPr>
        <w:t>Izdelava pobude/DIIP</w:t>
      </w:r>
      <w:bookmarkEnd w:id="364"/>
    </w:p>
    <w:p w14:paraId="65D30605" w14:textId="4715F8DF" w:rsidR="00233CAB" w:rsidRPr="005A65A0" w:rsidRDefault="00233CAB" w:rsidP="003C287B">
      <w:pPr>
        <w:tabs>
          <w:tab w:val="left" w:pos="907"/>
        </w:tabs>
        <w:spacing w:line="276" w:lineRule="auto"/>
        <w:ind w:right="19"/>
        <w:rPr>
          <w:rFonts w:cs="Arial"/>
          <w:szCs w:val="20"/>
        </w:rPr>
      </w:pPr>
      <w:r w:rsidRPr="005A65A0">
        <w:rPr>
          <w:rFonts w:cs="Arial"/>
          <w:szCs w:val="20"/>
        </w:rPr>
        <w:t>Na podlagi strokovnih podlag in ostalih gradiv izdelovalec izdela tekstualni in grafični del pobude/DIIP za DPN</w:t>
      </w:r>
      <w:r w:rsidR="00CD6B12" w:rsidRPr="005A65A0">
        <w:rPr>
          <w:rFonts w:cs="Arial"/>
          <w:szCs w:val="20"/>
        </w:rPr>
        <w:t>,</w:t>
      </w:r>
      <w:r w:rsidRPr="005A65A0">
        <w:rPr>
          <w:rFonts w:cs="Arial"/>
          <w:szCs w:val="20"/>
        </w:rPr>
        <w:t xml:space="preserve"> in sic</w:t>
      </w:r>
      <w:r w:rsidR="00B94970" w:rsidRPr="005A65A0">
        <w:rPr>
          <w:rFonts w:cs="Arial"/>
          <w:szCs w:val="20"/>
        </w:rPr>
        <w:t xml:space="preserve">er skladno s 84. členom ZUreP-2, </w:t>
      </w:r>
      <w:r w:rsidRPr="005A65A0">
        <w:rPr>
          <w:rFonts w:cs="Arial"/>
          <w:szCs w:val="20"/>
        </w:rPr>
        <w:t xml:space="preserve">8. in 9. členom Pravilnika o vsebini, obliki in načinu priprave državnega prostorskega načrta (Uradni list RS, št. 106/11 in 61/17 – ZUreP-2) </w:t>
      </w:r>
      <w:r w:rsidR="00B94970" w:rsidRPr="005A65A0">
        <w:rPr>
          <w:rFonts w:cs="Arial"/>
          <w:szCs w:val="20"/>
        </w:rPr>
        <w:t>in</w:t>
      </w:r>
      <w:r w:rsidRPr="005A65A0">
        <w:rPr>
          <w:rFonts w:cs="Arial"/>
          <w:szCs w:val="20"/>
        </w:rPr>
        <w:t xml:space="preserve"> ob upoštevanju Uredbe o metodologiji priprave in obravnave investicijske dokumentacije na področju državnih cest in javne železniške infrastrukture (Uradni list RS, št. 5/17). Pobuda/DIIP naj vsebuje tudi:</w:t>
      </w:r>
    </w:p>
    <w:p w14:paraId="6B9ACD46" w14:textId="77777777" w:rsidR="00233CAB" w:rsidRPr="005A65A0" w:rsidRDefault="00233CAB" w:rsidP="00C96D2E">
      <w:pPr>
        <w:pStyle w:val="Odstavekseznama"/>
        <w:numPr>
          <w:ilvl w:val="0"/>
          <w:numId w:val="1"/>
        </w:numPr>
        <w:spacing w:line="276" w:lineRule="auto"/>
        <w:rPr>
          <w:rFonts w:cs="Arial"/>
          <w:szCs w:val="20"/>
        </w:rPr>
      </w:pPr>
      <w:r w:rsidRPr="005A65A0">
        <w:rPr>
          <w:rFonts w:cs="Arial"/>
          <w:szCs w:val="20"/>
        </w:rPr>
        <w:t xml:space="preserve">osnutek načrta sodelovanja javnosti in </w:t>
      </w:r>
    </w:p>
    <w:p w14:paraId="2CC1E001" w14:textId="77777777" w:rsidR="00233CAB" w:rsidRPr="005A65A0" w:rsidRDefault="00233CAB" w:rsidP="00B964E7">
      <w:pPr>
        <w:pStyle w:val="Odstavekseznama"/>
        <w:numPr>
          <w:ilvl w:val="0"/>
          <w:numId w:val="1"/>
        </w:numPr>
        <w:spacing w:line="276" w:lineRule="auto"/>
        <w:rPr>
          <w:rFonts w:cs="Arial"/>
          <w:szCs w:val="20"/>
        </w:rPr>
      </w:pPr>
      <w:r w:rsidRPr="005A65A0">
        <w:rPr>
          <w:rFonts w:cs="Arial"/>
          <w:szCs w:val="20"/>
        </w:rPr>
        <w:t>osnutek časovnega načrta</w:t>
      </w:r>
      <w:r w:rsidR="00CD6B12" w:rsidRPr="005A65A0">
        <w:rPr>
          <w:rFonts w:cs="Arial"/>
          <w:szCs w:val="20"/>
        </w:rPr>
        <w:t xml:space="preserve"> (terminski plan)</w:t>
      </w:r>
      <w:r w:rsidRPr="005A65A0">
        <w:rPr>
          <w:rFonts w:cs="Arial"/>
          <w:szCs w:val="20"/>
        </w:rPr>
        <w:t>.</w:t>
      </w:r>
    </w:p>
    <w:p w14:paraId="24BB5DA8" w14:textId="77777777" w:rsidR="000F3B7E" w:rsidRPr="005A65A0" w:rsidRDefault="00233CAB" w:rsidP="00F676D0">
      <w:pPr>
        <w:tabs>
          <w:tab w:val="left" w:pos="907"/>
        </w:tabs>
        <w:spacing w:before="120" w:line="276" w:lineRule="auto"/>
        <w:ind w:right="19"/>
        <w:rPr>
          <w:rFonts w:cs="Arial"/>
          <w:szCs w:val="20"/>
        </w:rPr>
      </w:pPr>
      <w:r w:rsidRPr="005A65A0">
        <w:rPr>
          <w:rFonts w:cs="Arial"/>
          <w:szCs w:val="20"/>
        </w:rPr>
        <w:t xml:space="preserve">V skladu s 4. odstavkom 84. člena ZUreP-2 pobuda šteje za dokument identifikacije investicijskega projekta, če se pobuda nanaša na investicijski projekt v skladu s predpisi, ki urejajo javne finance. Tudi glede na 2. odstavek 2. člena Pravilnika o vsebini, obliki in načinu priprave državnega prostorskega načrta (Uradni list RS, št. 106/11 in 61/17 – ZUreP-2) pobuda šteje za dokument identifikacije investicijskega projekta (v nadaljevanju DIIP). </w:t>
      </w:r>
    </w:p>
    <w:p w14:paraId="4304C0F6" w14:textId="77777777" w:rsidR="008570D6" w:rsidRPr="005A65A0" w:rsidRDefault="008570D6" w:rsidP="00F676D0">
      <w:pPr>
        <w:tabs>
          <w:tab w:val="left" w:pos="907"/>
        </w:tabs>
        <w:spacing w:before="120" w:line="276" w:lineRule="auto"/>
        <w:ind w:right="19"/>
        <w:rPr>
          <w:rFonts w:cs="Arial"/>
          <w:szCs w:val="20"/>
        </w:rPr>
      </w:pPr>
      <w:r w:rsidRPr="005A65A0">
        <w:rPr>
          <w:rFonts w:cs="Arial"/>
          <w:szCs w:val="20"/>
        </w:rPr>
        <w:t>Vsebine DIIP se pripravijo na podlagi predhodno izdelanih študij in strokovnih podlag</w:t>
      </w:r>
      <w:r w:rsidR="005A2431" w:rsidRPr="005A65A0">
        <w:rPr>
          <w:rFonts w:cs="Arial"/>
          <w:szCs w:val="20"/>
        </w:rPr>
        <w:t>.</w:t>
      </w:r>
      <w:r w:rsidRPr="005A65A0">
        <w:rPr>
          <w:rFonts w:cs="Arial"/>
          <w:szCs w:val="20"/>
        </w:rPr>
        <w:t xml:space="preserve"> </w:t>
      </w:r>
      <w:r w:rsidR="005A2431" w:rsidRPr="005A65A0">
        <w:rPr>
          <w:rFonts w:cs="Arial"/>
          <w:szCs w:val="20"/>
        </w:rPr>
        <w:t>V pobudi/DIIP je treba povzeti kronologijo načrtovanja, ki izhaja iz predhodno izdelanih dokumentov. Utemelji se predlog potencialno najustreznejše rešitve znotraj predlagane</w:t>
      </w:r>
      <w:r w:rsidR="00350C03" w:rsidRPr="005A65A0">
        <w:rPr>
          <w:rFonts w:cs="Arial"/>
          <w:szCs w:val="20"/>
        </w:rPr>
        <w:t xml:space="preserve"> </w:t>
      </w:r>
      <w:r w:rsidR="005A2431" w:rsidRPr="005A65A0">
        <w:rPr>
          <w:rFonts w:cs="Arial"/>
          <w:szCs w:val="20"/>
        </w:rPr>
        <w:t>najustreznejš</w:t>
      </w:r>
      <w:r w:rsidR="00350C03" w:rsidRPr="005A65A0">
        <w:rPr>
          <w:rFonts w:cs="Arial"/>
          <w:szCs w:val="20"/>
        </w:rPr>
        <w:t>e</w:t>
      </w:r>
      <w:r w:rsidR="000F3B7E" w:rsidRPr="005A65A0">
        <w:rPr>
          <w:rFonts w:cs="Arial"/>
          <w:szCs w:val="20"/>
        </w:rPr>
        <w:t xml:space="preserve"> </w:t>
      </w:r>
      <w:r w:rsidR="005A2431" w:rsidRPr="005A65A0">
        <w:rPr>
          <w:rFonts w:cs="Arial"/>
          <w:szCs w:val="20"/>
        </w:rPr>
        <w:t>LŽV.</w:t>
      </w:r>
    </w:p>
    <w:p w14:paraId="286B696C" w14:textId="77777777" w:rsidR="005A2431" w:rsidRPr="005A65A0" w:rsidRDefault="008570D6" w:rsidP="00F676D0">
      <w:pPr>
        <w:tabs>
          <w:tab w:val="left" w:pos="907"/>
        </w:tabs>
        <w:spacing w:before="120" w:line="276" w:lineRule="auto"/>
        <w:ind w:right="19"/>
        <w:rPr>
          <w:rFonts w:cs="Arial"/>
          <w:szCs w:val="20"/>
        </w:rPr>
      </w:pPr>
      <w:r w:rsidRPr="005A65A0">
        <w:rPr>
          <w:rFonts w:cs="Arial"/>
          <w:szCs w:val="20"/>
        </w:rPr>
        <w:t xml:space="preserve">DIIP se pripravi </w:t>
      </w:r>
      <w:r w:rsidR="005A2431" w:rsidRPr="005A65A0">
        <w:rPr>
          <w:rFonts w:cs="Arial"/>
          <w:szCs w:val="20"/>
        </w:rPr>
        <w:t xml:space="preserve">tudi </w:t>
      </w:r>
      <w:r w:rsidRPr="005A65A0">
        <w:rPr>
          <w:rFonts w:cs="Arial"/>
          <w:szCs w:val="20"/>
        </w:rPr>
        <w:t xml:space="preserve">na podlagi strokovnih podlag iz poglavja 4.5. Investicijski stroški in ekonomsko vrednotenje </w:t>
      </w:r>
      <w:r w:rsidR="005A2431" w:rsidRPr="005A65A0">
        <w:rPr>
          <w:rFonts w:cs="Arial"/>
          <w:szCs w:val="20"/>
        </w:rPr>
        <w:t>ter</w:t>
      </w:r>
      <w:r w:rsidRPr="005A65A0">
        <w:rPr>
          <w:rFonts w:cs="Arial"/>
          <w:szCs w:val="20"/>
        </w:rPr>
        <w:t xml:space="preserve"> preostalih izdelanih strokovnih podlag.</w:t>
      </w:r>
    </w:p>
    <w:p w14:paraId="3BB815B9" w14:textId="77777777" w:rsidR="00233CAB" w:rsidRPr="005A65A0" w:rsidRDefault="00233CAB" w:rsidP="00F676D0">
      <w:pPr>
        <w:spacing w:before="120" w:line="276" w:lineRule="auto"/>
        <w:rPr>
          <w:rFonts w:cs="Arial"/>
          <w:szCs w:val="20"/>
          <w:lang w:eastAsia="sl-SI"/>
        </w:rPr>
      </w:pPr>
      <w:r w:rsidRPr="005A65A0">
        <w:rPr>
          <w:rFonts w:cs="Arial"/>
          <w:szCs w:val="20"/>
          <w:lang w:eastAsia="sl-SI"/>
        </w:rPr>
        <w:t>Gradivo za pobudo/DIIP je treba s prilogami urediti, zbrati in po potrebi posodobiti ali izdelati manjkajoča gradiva ter jih prikazati in utemeljiti (obrazložiti) v šestih sklopih:</w:t>
      </w:r>
    </w:p>
    <w:p w14:paraId="20262A9B" w14:textId="6A1457E2" w:rsidR="00233CAB" w:rsidRPr="005A65A0" w:rsidRDefault="00D90228" w:rsidP="00B964E7">
      <w:pPr>
        <w:spacing w:line="276" w:lineRule="auto"/>
        <w:ind w:left="284"/>
        <w:rPr>
          <w:rFonts w:cs="Arial"/>
          <w:szCs w:val="20"/>
          <w:lang w:eastAsia="sl-SI"/>
        </w:rPr>
      </w:pPr>
      <w:r w:rsidRPr="005A65A0">
        <w:rPr>
          <w:rFonts w:cs="Arial"/>
          <w:szCs w:val="20"/>
          <w:lang w:eastAsia="sl-SI"/>
        </w:rPr>
        <w:t>1.</w:t>
      </w:r>
      <w:r w:rsidRPr="005A65A0">
        <w:rPr>
          <w:rFonts w:cs="Arial"/>
          <w:szCs w:val="20"/>
          <w:lang w:eastAsia="sl-SI"/>
        </w:rPr>
        <w:tab/>
        <w:t>U</w:t>
      </w:r>
      <w:r w:rsidR="00233CAB" w:rsidRPr="005A65A0">
        <w:rPr>
          <w:rFonts w:cs="Arial"/>
          <w:szCs w:val="20"/>
          <w:lang w:eastAsia="sl-SI"/>
        </w:rPr>
        <w:t>rbano</w:t>
      </w:r>
      <w:r w:rsidRPr="005A65A0">
        <w:rPr>
          <w:rFonts w:cs="Arial"/>
          <w:szCs w:val="20"/>
          <w:lang w:eastAsia="sl-SI"/>
        </w:rPr>
        <w:t>-razvojno</w:t>
      </w:r>
      <w:r w:rsidR="00233CAB" w:rsidRPr="005A65A0">
        <w:rPr>
          <w:rFonts w:cs="Arial"/>
          <w:szCs w:val="20"/>
          <w:lang w:eastAsia="sl-SI"/>
        </w:rPr>
        <w:t xml:space="preserve"> prostorska nacionalna, regionalna in lokalna učinkovitost</w:t>
      </w:r>
      <w:r w:rsidR="00F443C7" w:rsidRPr="005A65A0">
        <w:rPr>
          <w:rFonts w:cs="Arial"/>
          <w:szCs w:val="20"/>
          <w:lang w:eastAsia="sl-SI"/>
        </w:rPr>
        <w:t>;</w:t>
      </w:r>
    </w:p>
    <w:p w14:paraId="733D5253" w14:textId="7C0E0BF5" w:rsidR="00233CAB" w:rsidRPr="005A65A0" w:rsidRDefault="00D90228" w:rsidP="00B964E7">
      <w:pPr>
        <w:spacing w:line="276" w:lineRule="auto"/>
        <w:ind w:left="704" w:hanging="420"/>
        <w:rPr>
          <w:rFonts w:cs="Arial"/>
          <w:szCs w:val="20"/>
          <w:lang w:eastAsia="sl-SI"/>
        </w:rPr>
      </w:pPr>
      <w:r w:rsidRPr="005A65A0">
        <w:rPr>
          <w:rFonts w:cs="Arial"/>
          <w:szCs w:val="20"/>
          <w:lang w:eastAsia="sl-SI"/>
        </w:rPr>
        <w:t>2.</w:t>
      </w:r>
      <w:r w:rsidRPr="005A65A0">
        <w:rPr>
          <w:rFonts w:cs="Arial"/>
          <w:szCs w:val="20"/>
          <w:lang w:eastAsia="sl-SI"/>
        </w:rPr>
        <w:tab/>
        <w:t>P</w:t>
      </w:r>
      <w:r w:rsidR="00233CAB" w:rsidRPr="005A65A0">
        <w:rPr>
          <w:rFonts w:cs="Arial"/>
          <w:szCs w:val="20"/>
          <w:lang w:eastAsia="sl-SI"/>
        </w:rPr>
        <w:t>rometna in prometno tehnološka učinkovitost in prometna ekonomika (se povzame iz strokovnih podlag)</w:t>
      </w:r>
      <w:r w:rsidR="00F443C7" w:rsidRPr="005A65A0">
        <w:rPr>
          <w:rFonts w:cs="Arial"/>
          <w:szCs w:val="20"/>
          <w:lang w:eastAsia="sl-SI"/>
        </w:rPr>
        <w:t>:</w:t>
      </w:r>
    </w:p>
    <w:p w14:paraId="128C2813" w14:textId="57566090" w:rsidR="00233CAB" w:rsidRPr="005A65A0" w:rsidRDefault="00D90228" w:rsidP="00B964E7">
      <w:pPr>
        <w:spacing w:line="276" w:lineRule="auto"/>
        <w:ind w:left="284"/>
        <w:rPr>
          <w:rFonts w:cs="Arial"/>
          <w:szCs w:val="20"/>
          <w:lang w:eastAsia="sl-SI"/>
        </w:rPr>
      </w:pPr>
      <w:r w:rsidRPr="005A65A0">
        <w:rPr>
          <w:rFonts w:cs="Arial"/>
          <w:szCs w:val="20"/>
          <w:lang w:eastAsia="sl-SI"/>
        </w:rPr>
        <w:t>3.</w:t>
      </w:r>
      <w:r w:rsidRPr="005A65A0">
        <w:rPr>
          <w:rFonts w:cs="Arial"/>
          <w:szCs w:val="20"/>
          <w:lang w:eastAsia="sl-SI"/>
        </w:rPr>
        <w:tab/>
        <w:t>P</w:t>
      </w:r>
      <w:r w:rsidR="00233CAB" w:rsidRPr="005A65A0">
        <w:rPr>
          <w:rFonts w:cs="Arial"/>
          <w:szCs w:val="20"/>
          <w:lang w:eastAsia="sl-SI"/>
        </w:rPr>
        <w:t>rojektno tehnična (gradbena) racionalnost (se povzame iz strokovnih podlag)</w:t>
      </w:r>
      <w:r w:rsidR="00F443C7" w:rsidRPr="005A65A0">
        <w:rPr>
          <w:rFonts w:cs="Arial"/>
          <w:szCs w:val="20"/>
          <w:lang w:eastAsia="sl-SI"/>
        </w:rPr>
        <w:t>;</w:t>
      </w:r>
    </w:p>
    <w:p w14:paraId="25EA265D" w14:textId="0AEBB91E" w:rsidR="00233CAB" w:rsidRPr="005A65A0" w:rsidRDefault="00D90228" w:rsidP="00B964E7">
      <w:pPr>
        <w:spacing w:line="276" w:lineRule="auto"/>
        <w:ind w:left="704" w:hanging="420"/>
        <w:rPr>
          <w:rFonts w:cs="Arial"/>
          <w:szCs w:val="20"/>
          <w:lang w:eastAsia="sl-SI"/>
        </w:rPr>
      </w:pPr>
      <w:r w:rsidRPr="005A65A0">
        <w:rPr>
          <w:rFonts w:cs="Arial"/>
          <w:szCs w:val="20"/>
          <w:lang w:eastAsia="sl-SI"/>
        </w:rPr>
        <w:t>4.</w:t>
      </w:r>
      <w:r w:rsidRPr="005A65A0">
        <w:rPr>
          <w:rFonts w:cs="Arial"/>
          <w:szCs w:val="20"/>
          <w:lang w:eastAsia="sl-SI"/>
        </w:rPr>
        <w:tab/>
        <w:t>V</w:t>
      </w:r>
      <w:r w:rsidR="00233CAB" w:rsidRPr="005A65A0">
        <w:rPr>
          <w:rFonts w:cs="Arial"/>
          <w:szCs w:val="20"/>
          <w:lang w:eastAsia="sl-SI"/>
        </w:rPr>
        <w:t>plivi na okolje in rešitve za okoljsko sprejemljivost, ki vsebuje tudi preliminarno oceno hrupa</w:t>
      </w:r>
      <w:r w:rsidR="00F443C7" w:rsidRPr="005A65A0">
        <w:rPr>
          <w:rFonts w:cs="Arial"/>
          <w:szCs w:val="20"/>
          <w:lang w:eastAsia="sl-SI"/>
        </w:rPr>
        <w:t>;</w:t>
      </w:r>
    </w:p>
    <w:p w14:paraId="22CE7FE0" w14:textId="44EEE7A4" w:rsidR="00233CAB" w:rsidRPr="005A65A0" w:rsidRDefault="00233CAB" w:rsidP="00B964E7">
      <w:pPr>
        <w:spacing w:line="276" w:lineRule="auto"/>
        <w:ind w:left="704" w:hanging="420"/>
        <w:rPr>
          <w:rFonts w:cs="Arial"/>
          <w:szCs w:val="20"/>
          <w:lang w:eastAsia="sl-SI"/>
        </w:rPr>
      </w:pPr>
      <w:r w:rsidRPr="005A65A0">
        <w:rPr>
          <w:rFonts w:cs="Arial"/>
          <w:szCs w:val="20"/>
          <w:lang w:eastAsia="sl-SI"/>
        </w:rPr>
        <w:t>5.</w:t>
      </w:r>
      <w:r w:rsidRPr="005A65A0">
        <w:rPr>
          <w:rFonts w:cs="Arial"/>
          <w:szCs w:val="20"/>
          <w:lang w:eastAsia="sl-SI"/>
        </w:rPr>
        <w:tab/>
      </w:r>
      <w:r w:rsidR="00D90228" w:rsidRPr="005A65A0">
        <w:rPr>
          <w:rFonts w:cs="Arial"/>
          <w:szCs w:val="20"/>
          <w:lang w:eastAsia="sl-SI"/>
        </w:rPr>
        <w:t>Investicijske ocene in ekonomika</w:t>
      </w:r>
      <w:r w:rsidRPr="005A65A0">
        <w:rPr>
          <w:rFonts w:cs="Arial"/>
          <w:szCs w:val="20"/>
          <w:lang w:eastAsia="sl-SI"/>
        </w:rPr>
        <w:t xml:space="preserve"> rešitev na daljši rok </w:t>
      </w:r>
      <w:r w:rsidR="00D90228" w:rsidRPr="005A65A0">
        <w:rPr>
          <w:rFonts w:cs="Arial"/>
          <w:szCs w:val="20"/>
          <w:lang w:eastAsia="sl-SI"/>
        </w:rPr>
        <w:t>–</w:t>
      </w:r>
      <w:r w:rsidR="00F443C7" w:rsidRPr="005A65A0">
        <w:rPr>
          <w:rFonts w:cs="Arial"/>
          <w:szCs w:val="20"/>
          <w:lang w:eastAsia="sl-SI"/>
        </w:rPr>
        <w:t xml:space="preserve"> </w:t>
      </w:r>
      <w:r w:rsidR="00D90228" w:rsidRPr="005A65A0">
        <w:rPr>
          <w:rFonts w:cs="Arial"/>
          <w:szCs w:val="20"/>
          <w:lang w:eastAsia="sl-SI"/>
        </w:rPr>
        <w:t>(</w:t>
      </w:r>
      <w:r w:rsidRPr="005A65A0">
        <w:rPr>
          <w:rFonts w:cs="Arial"/>
          <w:szCs w:val="20"/>
          <w:lang w:eastAsia="sl-SI"/>
        </w:rPr>
        <w:t>pred)študija upravičenosti (v sodelovanju z izdelovalcem strokovnih podlag)</w:t>
      </w:r>
      <w:r w:rsidR="00F443C7" w:rsidRPr="005A65A0">
        <w:rPr>
          <w:rFonts w:cs="Arial"/>
          <w:szCs w:val="20"/>
          <w:lang w:eastAsia="sl-SI"/>
        </w:rPr>
        <w:t>;</w:t>
      </w:r>
    </w:p>
    <w:p w14:paraId="670C6FCB" w14:textId="77777777" w:rsidR="00233CAB" w:rsidRPr="005A65A0" w:rsidRDefault="00233CAB" w:rsidP="00B964E7">
      <w:pPr>
        <w:spacing w:line="276" w:lineRule="auto"/>
        <w:ind w:left="284"/>
        <w:rPr>
          <w:rFonts w:cs="Arial"/>
          <w:szCs w:val="20"/>
          <w:lang w:eastAsia="sl-SI"/>
        </w:rPr>
      </w:pPr>
      <w:r w:rsidRPr="005A65A0">
        <w:rPr>
          <w:rFonts w:cs="Arial"/>
          <w:szCs w:val="20"/>
          <w:lang w:eastAsia="sl-SI"/>
        </w:rPr>
        <w:t>6.</w:t>
      </w:r>
      <w:r w:rsidRPr="005A65A0">
        <w:rPr>
          <w:rFonts w:cs="Arial"/>
          <w:szCs w:val="20"/>
          <w:lang w:eastAsia="sl-SI"/>
        </w:rPr>
        <w:tab/>
        <w:t>Ocena družbene sprejemljivosti.</w:t>
      </w:r>
    </w:p>
    <w:p w14:paraId="63299A28" w14:textId="77777777" w:rsidR="00C10932" w:rsidRPr="005A65A0" w:rsidRDefault="00C10932" w:rsidP="00F676D0">
      <w:pPr>
        <w:tabs>
          <w:tab w:val="left" w:pos="907"/>
        </w:tabs>
        <w:spacing w:before="120" w:line="276" w:lineRule="auto"/>
        <w:ind w:right="19"/>
        <w:rPr>
          <w:rFonts w:cs="Arial"/>
          <w:szCs w:val="20"/>
        </w:rPr>
      </w:pPr>
      <w:r w:rsidRPr="005A65A0">
        <w:rPr>
          <w:rFonts w:cs="Arial"/>
          <w:szCs w:val="20"/>
        </w:rPr>
        <w:t xml:space="preserve">V pobudi je </w:t>
      </w:r>
      <w:r w:rsidR="003060F7" w:rsidRPr="005A65A0">
        <w:rPr>
          <w:rFonts w:cs="Arial"/>
          <w:szCs w:val="20"/>
        </w:rPr>
        <w:t>treba</w:t>
      </w:r>
      <w:r w:rsidRPr="005A65A0">
        <w:rPr>
          <w:rFonts w:cs="Arial"/>
          <w:szCs w:val="20"/>
        </w:rPr>
        <w:t xml:space="preserve"> povzeti kronologijo dosedanjega reševanja LŽV</w:t>
      </w:r>
      <w:r w:rsidR="000F3B7E" w:rsidRPr="005A65A0">
        <w:rPr>
          <w:rFonts w:cs="Arial"/>
          <w:szCs w:val="20"/>
        </w:rPr>
        <w:t>, kot</w:t>
      </w:r>
      <w:r w:rsidRPr="005A65A0">
        <w:rPr>
          <w:rFonts w:cs="Arial"/>
          <w:szCs w:val="20"/>
        </w:rPr>
        <w:t xml:space="preserve"> izhaja iz predhodno izdelanih dokumentov ter med drugim pojasniti (utemeljiti) predlog potencialno izvedljivih variant, ki načeloma predstavljajo različne ukrepe oz. </w:t>
      </w:r>
      <w:r w:rsidR="000F3B7E" w:rsidRPr="005A65A0">
        <w:rPr>
          <w:rFonts w:cs="Arial"/>
          <w:szCs w:val="20"/>
        </w:rPr>
        <w:t>rešitve prog</w:t>
      </w:r>
      <w:r w:rsidRPr="005A65A0">
        <w:rPr>
          <w:rFonts w:cs="Arial"/>
          <w:szCs w:val="20"/>
        </w:rPr>
        <w:t xml:space="preserve">, ki bodo preverjeni s prometno študijo, razen z izjemo nekaterih novih povezav, ki še niso umeščene v prostor, a se bodo izkazale kot utemeljene in bo zanje </w:t>
      </w:r>
      <w:r w:rsidR="000F3B7E" w:rsidRPr="005A65A0">
        <w:rPr>
          <w:rFonts w:cs="Arial"/>
          <w:szCs w:val="20"/>
        </w:rPr>
        <w:t>treba</w:t>
      </w:r>
      <w:r w:rsidRPr="005A65A0">
        <w:rPr>
          <w:rFonts w:cs="Arial"/>
          <w:szCs w:val="20"/>
        </w:rPr>
        <w:t xml:space="preserve"> poiskati najustreznejšo varianto s primerjavo prostorsko različnih potekov tras.</w:t>
      </w:r>
    </w:p>
    <w:p w14:paraId="4E0BE173" w14:textId="77777777" w:rsidR="00750EDF" w:rsidRPr="005A65A0" w:rsidRDefault="00314642" w:rsidP="00F676D0">
      <w:pPr>
        <w:spacing w:before="120" w:line="276" w:lineRule="auto"/>
        <w:rPr>
          <w:rFonts w:cs="Arial"/>
          <w:szCs w:val="20"/>
          <w:lang w:eastAsia="sl-SI"/>
        </w:rPr>
      </w:pPr>
      <w:r w:rsidRPr="005A65A0">
        <w:rPr>
          <w:rFonts w:cs="Arial"/>
          <w:szCs w:val="20"/>
          <w:lang w:eastAsia="sl-SI"/>
        </w:rPr>
        <w:t>Izdelovalec mora</w:t>
      </w:r>
      <w:r w:rsidR="00C10932" w:rsidRPr="005A65A0">
        <w:rPr>
          <w:rFonts w:cs="Arial"/>
          <w:szCs w:val="20"/>
          <w:lang w:eastAsia="sl-SI"/>
        </w:rPr>
        <w:t xml:space="preserve"> pripraviti gradiva ter </w:t>
      </w:r>
      <w:r w:rsidRPr="005A65A0">
        <w:rPr>
          <w:rFonts w:cs="Arial"/>
          <w:szCs w:val="20"/>
          <w:lang w:eastAsia="sl-SI"/>
        </w:rPr>
        <w:t>sodelovati pri predstavitvah pobude in posvetovanjih z lokalnimi skupnostmi in dru</w:t>
      </w:r>
      <w:r w:rsidR="002C2107" w:rsidRPr="005A65A0">
        <w:rPr>
          <w:rFonts w:cs="Arial"/>
          <w:szCs w:val="20"/>
          <w:lang w:eastAsia="sl-SI"/>
        </w:rPr>
        <w:t>gimi udeleženci.</w:t>
      </w:r>
    </w:p>
    <w:p w14:paraId="38D4C85A" w14:textId="77777777" w:rsidR="00F46B17" w:rsidRPr="005A65A0" w:rsidRDefault="00F46B17" w:rsidP="00B964E7">
      <w:pPr>
        <w:spacing w:line="276" w:lineRule="auto"/>
        <w:rPr>
          <w:rFonts w:cs="Arial"/>
          <w:szCs w:val="20"/>
          <w:lang w:eastAsia="sl-SI"/>
        </w:rPr>
      </w:pPr>
    </w:p>
    <w:p w14:paraId="5616FAC9" w14:textId="77777777" w:rsidR="00213180" w:rsidRPr="005A65A0" w:rsidRDefault="00213180" w:rsidP="0043064A">
      <w:pPr>
        <w:pStyle w:val="NASLOV2"/>
        <w:tabs>
          <w:tab w:val="num" w:pos="2836"/>
        </w:tabs>
        <w:spacing w:before="240" w:after="240" w:line="276" w:lineRule="auto"/>
        <w:ind w:left="709" w:hanging="709"/>
        <w:rPr>
          <w:sz w:val="20"/>
        </w:rPr>
      </w:pPr>
      <w:bookmarkStart w:id="365" w:name="_Toc100127163"/>
      <w:r w:rsidRPr="005A65A0">
        <w:rPr>
          <w:sz w:val="20"/>
        </w:rPr>
        <w:t xml:space="preserve">Izdelava </w:t>
      </w:r>
      <w:r w:rsidR="00FF22E2" w:rsidRPr="005A65A0">
        <w:rPr>
          <w:sz w:val="20"/>
        </w:rPr>
        <w:t>analize smernic</w:t>
      </w:r>
      <w:bookmarkEnd w:id="365"/>
    </w:p>
    <w:p w14:paraId="4A9FE5E8" w14:textId="77777777" w:rsidR="00314642" w:rsidRPr="005A65A0" w:rsidRDefault="00314642" w:rsidP="00A16F68">
      <w:pPr>
        <w:spacing w:before="120" w:line="276" w:lineRule="auto"/>
        <w:rPr>
          <w:rFonts w:cs="Arial"/>
          <w:szCs w:val="20"/>
          <w:lang w:eastAsia="sl-SI"/>
        </w:rPr>
      </w:pPr>
      <w:r w:rsidRPr="005A65A0">
        <w:rPr>
          <w:rFonts w:cs="Arial"/>
          <w:szCs w:val="20"/>
          <w:lang w:eastAsia="sl-SI"/>
        </w:rPr>
        <w:t xml:space="preserve">Izdelovalec ves čas sodeluje pri predstavitvah in razlagah pobude, sodeluje z lokalno skupnostjo in drugimi udeleženci razprav ter po potrebi z </w:t>
      </w:r>
      <w:r w:rsidR="003060F7" w:rsidRPr="005A65A0">
        <w:rPr>
          <w:rFonts w:cs="Arial"/>
          <w:szCs w:val="20"/>
          <w:lang w:eastAsia="sl-SI"/>
        </w:rPr>
        <w:t>NUP</w:t>
      </w:r>
      <w:r w:rsidRPr="005A65A0">
        <w:rPr>
          <w:rFonts w:cs="Arial"/>
          <w:szCs w:val="20"/>
          <w:lang w:eastAsia="sl-SI"/>
        </w:rPr>
        <w:t>. Pripravi se ustrezno gradivo za predstavitev vsebine in obveščanje javnosti.</w:t>
      </w:r>
    </w:p>
    <w:p w14:paraId="7343DCE7" w14:textId="4EE99234" w:rsidR="00233CAB" w:rsidRPr="005A65A0" w:rsidRDefault="00233CAB" w:rsidP="00A16F68">
      <w:pPr>
        <w:spacing w:before="120" w:line="276" w:lineRule="auto"/>
        <w:rPr>
          <w:rFonts w:cs="Arial"/>
          <w:szCs w:val="20"/>
          <w:lang w:eastAsia="sl-SI"/>
        </w:rPr>
      </w:pPr>
      <w:r w:rsidRPr="005A65A0">
        <w:rPr>
          <w:rFonts w:cs="Arial"/>
          <w:szCs w:val="20"/>
          <w:lang w:eastAsia="sl-SI"/>
        </w:rPr>
        <w:lastRenderedPageBreak/>
        <w:t>Izdelovalec izdela analizo konkretnih smernic in podatkov NUP ter predlogov in pripomb lokalnih skupnosti in javnosti v skladu s 85. členom ZUreP-2 in 10. in 11. členom Pravilnika o vsebini, obliki in načinu priprave državnega prostorskega načrta (Ur l</w:t>
      </w:r>
      <w:r w:rsidR="00D63307" w:rsidRPr="005A65A0">
        <w:rPr>
          <w:rFonts w:cs="Arial"/>
          <w:szCs w:val="20"/>
          <w:lang w:eastAsia="sl-SI"/>
        </w:rPr>
        <w:t>.</w:t>
      </w:r>
      <w:r w:rsidRPr="005A65A0">
        <w:rPr>
          <w:rFonts w:cs="Arial"/>
          <w:szCs w:val="20"/>
          <w:lang w:eastAsia="sl-SI"/>
        </w:rPr>
        <w:t xml:space="preserve"> RS, št. 106/11 in 61/17 – ZUreP-2).</w:t>
      </w:r>
    </w:p>
    <w:p w14:paraId="0D7E9224" w14:textId="77777777" w:rsidR="00233CAB" w:rsidRPr="005A65A0" w:rsidRDefault="00233CAB" w:rsidP="00A16F68">
      <w:pPr>
        <w:spacing w:before="120" w:line="276" w:lineRule="auto"/>
        <w:rPr>
          <w:rFonts w:cs="Arial"/>
          <w:szCs w:val="20"/>
          <w:lang w:eastAsia="sl-SI"/>
        </w:rPr>
      </w:pPr>
      <w:r w:rsidRPr="005A65A0">
        <w:rPr>
          <w:rFonts w:cs="Arial"/>
          <w:szCs w:val="20"/>
          <w:lang w:eastAsia="sl-SI"/>
        </w:rPr>
        <w:t>Izdelovalec mora sodelovati pri usklajevanju smernic z vsemi NUP, pripraviti gradiva in sodelovati na predstavitvah, posvetih, delavnicah in drugih oblikah sodelovanja z lokalnimi skupnostmi in vključevanja javnosti, ki jih lahko v fazi javne objave pobude/DIIP organizirata pripravljavec in pobudnik (8. odstavek 84. člena ZUreP-2) ter iskanju morebitnih potrebnih dopolnit</w:t>
      </w:r>
      <w:r w:rsidR="000F3B7E" w:rsidRPr="005A65A0">
        <w:rPr>
          <w:rFonts w:cs="Arial"/>
          <w:szCs w:val="20"/>
          <w:lang w:eastAsia="sl-SI"/>
        </w:rPr>
        <w:t>ev</w:t>
      </w:r>
      <w:r w:rsidRPr="005A65A0">
        <w:rPr>
          <w:rFonts w:cs="Arial"/>
          <w:szCs w:val="20"/>
          <w:lang w:eastAsia="sl-SI"/>
        </w:rPr>
        <w:t xml:space="preserve"> rešitev. </w:t>
      </w:r>
    </w:p>
    <w:p w14:paraId="4BB92B3F" w14:textId="77777777" w:rsidR="00233CAB" w:rsidRPr="005A65A0" w:rsidRDefault="00233CAB" w:rsidP="00A16F68">
      <w:pPr>
        <w:spacing w:before="120" w:line="276" w:lineRule="auto"/>
        <w:rPr>
          <w:rFonts w:cs="Arial"/>
          <w:szCs w:val="20"/>
          <w:lang w:eastAsia="sl-SI"/>
        </w:rPr>
      </w:pPr>
      <w:r w:rsidRPr="005A65A0">
        <w:rPr>
          <w:rFonts w:cs="Arial"/>
          <w:szCs w:val="20"/>
          <w:lang w:eastAsia="sl-SI"/>
        </w:rPr>
        <w:t>Analiza smernic mora vsebovati nabor vseh potrebnih strokovnih podlag, ki izhaja</w:t>
      </w:r>
      <w:r w:rsidR="003060F7" w:rsidRPr="005A65A0">
        <w:rPr>
          <w:rFonts w:cs="Arial"/>
          <w:szCs w:val="20"/>
          <w:lang w:eastAsia="sl-SI"/>
        </w:rPr>
        <w:t>jo</w:t>
      </w:r>
      <w:r w:rsidRPr="005A65A0">
        <w:rPr>
          <w:rFonts w:cs="Arial"/>
          <w:szCs w:val="20"/>
          <w:lang w:eastAsia="sl-SI"/>
        </w:rPr>
        <w:t xml:space="preserve"> iz smernic </w:t>
      </w:r>
      <w:r w:rsidR="003060F7" w:rsidRPr="005A65A0">
        <w:rPr>
          <w:rFonts w:cs="Arial"/>
          <w:szCs w:val="20"/>
          <w:lang w:eastAsia="sl-SI"/>
        </w:rPr>
        <w:t>NUP</w:t>
      </w:r>
      <w:r w:rsidRPr="005A65A0">
        <w:rPr>
          <w:rFonts w:cs="Arial"/>
          <w:szCs w:val="20"/>
          <w:lang w:eastAsia="sl-SI"/>
        </w:rPr>
        <w:t>, ter nazoren, berljiv grafični prikaz omejitev v prostoru (problemsko karto).</w:t>
      </w:r>
    </w:p>
    <w:p w14:paraId="19BCE442" w14:textId="77777777" w:rsidR="003060F7" w:rsidRPr="005A65A0" w:rsidRDefault="00233CAB" w:rsidP="00A16F68">
      <w:pPr>
        <w:spacing w:before="120" w:line="276" w:lineRule="auto"/>
        <w:rPr>
          <w:rFonts w:cs="Arial"/>
          <w:szCs w:val="20"/>
          <w:lang w:eastAsia="sl-SI"/>
        </w:rPr>
      </w:pPr>
      <w:r w:rsidRPr="005A65A0">
        <w:rPr>
          <w:rFonts w:cs="Arial"/>
          <w:szCs w:val="20"/>
          <w:lang w:eastAsia="sl-SI"/>
        </w:rPr>
        <w:t xml:space="preserve">Izdelovalec je dolžan opozoriti na smernice, ki zahtevajo uskladitev še pred dokončanjem analize smernic in predvsem tudi na morebitno nasprotujoče si </w:t>
      </w:r>
      <w:r w:rsidR="00F33BB8" w:rsidRPr="005A65A0">
        <w:rPr>
          <w:rFonts w:cs="Arial"/>
          <w:szCs w:val="20"/>
          <w:lang w:eastAsia="sl-SI"/>
        </w:rPr>
        <w:t>vsebine smernic posameznih NUP.</w:t>
      </w:r>
    </w:p>
    <w:p w14:paraId="7E8D7FAE" w14:textId="77777777" w:rsidR="00233CAB" w:rsidRPr="005A65A0" w:rsidRDefault="000F3B7E" w:rsidP="00A16F68">
      <w:pPr>
        <w:spacing w:before="120" w:line="276" w:lineRule="auto"/>
        <w:rPr>
          <w:rFonts w:cs="Arial"/>
          <w:szCs w:val="20"/>
          <w:lang w:eastAsia="sl-SI"/>
        </w:rPr>
      </w:pPr>
      <w:r w:rsidRPr="005A65A0">
        <w:rPr>
          <w:rFonts w:cs="Arial"/>
          <w:szCs w:val="20"/>
          <w:lang w:eastAsia="sl-SI"/>
        </w:rPr>
        <w:t>Če</w:t>
      </w:r>
      <w:r w:rsidR="00233CAB" w:rsidRPr="005A65A0">
        <w:rPr>
          <w:rFonts w:cs="Arial"/>
          <w:szCs w:val="20"/>
          <w:lang w:eastAsia="sl-SI"/>
        </w:rPr>
        <w:t xml:space="preserve"> se bo na podlagi pridobljenih predlogov lokalnih skupnosti in javnosti, podanih v času javne objave pobude/DIIP in na podlagi pridobljenih smernic </w:t>
      </w:r>
      <w:r w:rsidR="003060F7" w:rsidRPr="005A65A0">
        <w:rPr>
          <w:rFonts w:cs="Arial"/>
          <w:szCs w:val="20"/>
          <w:lang w:eastAsia="sl-SI"/>
        </w:rPr>
        <w:t>NUP</w:t>
      </w:r>
      <w:r w:rsidR="00233CAB" w:rsidRPr="005A65A0">
        <w:rPr>
          <w:rFonts w:cs="Arial"/>
          <w:szCs w:val="20"/>
          <w:lang w:eastAsia="sl-SI"/>
        </w:rPr>
        <w:t xml:space="preserve"> izkazalo za potrebno, oz. bi to sledilo iz zaključkov analize smernic, je treba po potrebi dopolniti rešitve v pobudi/DIIP.</w:t>
      </w:r>
    </w:p>
    <w:p w14:paraId="15682FE6" w14:textId="77777777" w:rsidR="00233CAB" w:rsidRPr="005A65A0" w:rsidRDefault="00233CAB" w:rsidP="00A16F68">
      <w:pPr>
        <w:spacing w:before="120" w:line="276" w:lineRule="auto"/>
        <w:rPr>
          <w:rFonts w:cs="Arial"/>
          <w:szCs w:val="20"/>
          <w:lang w:eastAsia="sl-SI"/>
        </w:rPr>
      </w:pPr>
      <w:r w:rsidRPr="005A65A0">
        <w:rPr>
          <w:rFonts w:cs="Arial"/>
          <w:szCs w:val="20"/>
          <w:lang w:eastAsia="sl-SI"/>
        </w:rPr>
        <w:t xml:space="preserve">Na podlagi analize smernic pripravi izdelovalec </w:t>
      </w:r>
      <w:r w:rsidR="00F46B17" w:rsidRPr="005A65A0">
        <w:rPr>
          <w:rFonts w:cs="Arial"/>
          <w:szCs w:val="20"/>
          <w:lang w:eastAsia="sl-SI"/>
        </w:rPr>
        <w:t>p</w:t>
      </w:r>
      <w:r w:rsidRPr="005A65A0">
        <w:rPr>
          <w:rFonts w:cs="Arial"/>
          <w:szCs w:val="20"/>
          <w:lang w:eastAsia="sl-SI"/>
        </w:rPr>
        <w:t xml:space="preserve">obude predlog dopolnilnih rešitev v </w:t>
      </w:r>
      <w:r w:rsidR="00F46B17" w:rsidRPr="005A65A0">
        <w:rPr>
          <w:rFonts w:cs="Arial"/>
          <w:szCs w:val="20"/>
          <w:lang w:eastAsia="sl-SI"/>
        </w:rPr>
        <w:t>p</w:t>
      </w:r>
      <w:r w:rsidRPr="005A65A0">
        <w:rPr>
          <w:rFonts w:cs="Arial"/>
          <w:szCs w:val="20"/>
          <w:lang w:eastAsia="sl-SI"/>
        </w:rPr>
        <w:t>obudi in usmeritev za predlog za podrobnejšo rešitev v DPN oziroma študij</w:t>
      </w:r>
      <w:r w:rsidR="00F46B17" w:rsidRPr="005A65A0">
        <w:rPr>
          <w:rFonts w:cs="Arial"/>
          <w:szCs w:val="20"/>
          <w:lang w:eastAsia="sl-SI"/>
        </w:rPr>
        <w:t>i</w:t>
      </w:r>
      <w:r w:rsidRPr="005A65A0">
        <w:rPr>
          <w:rFonts w:cs="Arial"/>
          <w:szCs w:val="20"/>
          <w:lang w:eastAsia="sl-SI"/>
        </w:rPr>
        <w:t xml:space="preserve"> variant.</w:t>
      </w:r>
    </w:p>
    <w:p w14:paraId="59023D6E" w14:textId="77777777" w:rsidR="00213180" w:rsidRPr="005A65A0" w:rsidRDefault="003060F7" w:rsidP="0043064A">
      <w:pPr>
        <w:pStyle w:val="NASLOV2"/>
        <w:tabs>
          <w:tab w:val="num" w:pos="2836"/>
        </w:tabs>
        <w:spacing w:before="240" w:after="240" w:line="276" w:lineRule="auto"/>
        <w:ind w:left="709" w:hanging="709"/>
        <w:rPr>
          <w:sz w:val="20"/>
        </w:rPr>
      </w:pPr>
      <w:bookmarkStart w:id="366" w:name="_Toc100127164"/>
      <w:r w:rsidRPr="005A65A0">
        <w:rPr>
          <w:sz w:val="20"/>
        </w:rPr>
        <w:t xml:space="preserve">Morebitna dopolnitev </w:t>
      </w:r>
      <w:r w:rsidR="00B24E17" w:rsidRPr="005A65A0">
        <w:rPr>
          <w:sz w:val="20"/>
        </w:rPr>
        <w:t xml:space="preserve">strokovnih podlag </w:t>
      </w:r>
      <w:r w:rsidRPr="005A65A0">
        <w:rPr>
          <w:sz w:val="20"/>
        </w:rPr>
        <w:t xml:space="preserve">in </w:t>
      </w:r>
      <w:r w:rsidR="00213180" w:rsidRPr="005A65A0">
        <w:rPr>
          <w:sz w:val="20"/>
        </w:rPr>
        <w:t>pobude/DIIP</w:t>
      </w:r>
      <w:bookmarkEnd w:id="366"/>
    </w:p>
    <w:p w14:paraId="45FB8B9D" w14:textId="77777777" w:rsidR="00482842" w:rsidRPr="005A65A0" w:rsidRDefault="000F3B7E" w:rsidP="00B964E7">
      <w:pPr>
        <w:spacing w:line="276" w:lineRule="auto"/>
        <w:rPr>
          <w:rFonts w:cs="Arial"/>
          <w:szCs w:val="20"/>
          <w:lang w:eastAsia="sl-SI"/>
        </w:rPr>
      </w:pPr>
      <w:r w:rsidRPr="005A65A0">
        <w:rPr>
          <w:rFonts w:cs="Arial"/>
          <w:szCs w:val="20"/>
          <w:lang w:eastAsia="sl-SI"/>
        </w:rPr>
        <w:t>Če</w:t>
      </w:r>
      <w:r w:rsidR="00482842" w:rsidRPr="005A65A0">
        <w:rPr>
          <w:rFonts w:cs="Arial"/>
          <w:szCs w:val="20"/>
          <w:lang w:eastAsia="sl-SI"/>
        </w:rPr>
        <w:t xml:space="preserve"> se bo na podlagi pridobljenih predlogov lokalnih skupnosti in javnosti, podanih v času javne objave pobude/DIIP in na podlagi pridobljenih smernic </w:t>
      </w:r>
      <w:r w:rsidR="003060F7" w:rsidRPr="005A65A0">
        <w:rPr>
          <w:rFonts w:cs="Arial"/>
          <w:szCs w:val="20"/>
          <w:lang w:eastAsia="sl-SI"/>
        </w:rPr>
        <w:t>NUP</w:t>
      </w:r>
      <w:r w:rsidR="00482842" w:rsidRPr="005A65A0">
        <w:rPr>
          <w:rFonts w:cs="Arial"/>
          <w:szCs w:val="20"/>
          <w:lang w:eastAsia="sl-SI"/>
        </w:rPr>
        <w:t xml:space="preserve"> izkazalo za potrebno (oz. bi to sledilo iz zaključkov analize smernic), je treba izdelati morebitne dopolnitve predlogov projektnih rešitev in usmeritev. Dopolnitev strokovnih podlag bo osnova za usmeritve v nadaljnjih postopkih državnega prostorskega načrtovanja (na podlagi prejetih dodatnih smernic oz. za vključitev v analizo smernic in predlog rešitev.</w:t>
      </w:r>
    </w:p>
    <w:p w14:paraId="5E27DA07" w14:textId="77777777" w:rsidR="003060F7" w:rsidRPr="005A65A0" w:rsidRDefault="00A16F68" w:rsidP="00B964E7">
      <w:pPr>
        <w:spacing w:line="276" w:lineRule="auto"/>
        <w:rPr>
          <w:rFonts w:cs="Arial"/>
          <w:szCs w:val="20"/>
          <w:lang w:eastAsia="sl-SI"/>
        </w:rPr>
      </w:pPr>
      <w:r w:rsidRPr="005A65A0">
        <w:rPr>
          <w:rFonts w:cs="Arial"/>
          <w:szCs w:val="20"/>
          <w:lang w:eastAsia="sl-SI"/>
        </w:rPr>
        <w:br w:type="page"/>
      </w:r>
    </w:p>
    <w:p w14:paraId="39E43023" w14:textId="77777777" w:rsidR="00635150" w:rsidRPr="005A65A0" w:rsidRDefault="00C12D21" w:rsidP="00FA3972">
      <w:pPr>
        <w:pStyle w:val="NASLOV1"/>
        <w:spacing w:before="240" w:after="240" w:line="276" w:lineRule="auto"/>
        <w:rPr>
          <w:sz w:val="20"/>
        </w:rPr>
      </w:pPr>
      <w:bookmarkStart w:id="367" w:name="_Toc87019300"/>
      <w:bookmarkStart w:id="368" w:name="_Toc87019301"/>
      <w:bookmarkStart w:id="369" w:name="_Toc74739454"/>
      <w:bookmarkStart w:id="370" w:name="_Toc65566541"/>
      <w:bookmarkStart w:id="371" w:name="_Toc65577336"/>
      <w:bookmarkStart w:id="372" w:name="_Toc65217863"/>
      <w:bookmarkStart w:id="373" w:name="_Toc65444872"/>
      <w:bookmarkStart w:id="374" w:name="_Toc65566542"/>
      <w:bookmarkStart w:id="375" w:name="_Toc65577337"/>
      <w:bookmarkStart w:id="376" w:name="_Toc74739455"/>
      <w:bookmarkStart w:id="377" w:name="_Toc74739456"/>
      <w:bookmarkStart w:id="378" w:name="_Toc70947071"/>
      <w:bookmarkStart w:id="379" w:name="_Toc70947137"/>
      <w:bookmarkStart w:id="380" w:name="_Toc70947202"/>
      <w:bookmarkStart w:id="381" w:name="_Toc70947410"/>
      <w:bookmarkStart w:id="382" w:name="_Toc70949580"/>
      <w:bookmarkStart w:id="383" w:name="_Toc71197057"/>
      <w:bookmarkStart w:id="384" w:name="_Toc72475037"/>
      <w:bookmarkStart w:id="385" w:name="_Toc72475629"/>
      <w:bookmarkStart w:id="386" w:name="_Toc72475691"/>
      <w:bookmarkStart w:id="387" w:name="_Toc74731702"/>
      <w:bookmarkStart w:id="388" w:name="_Toc74739457"/>
      <w:bookmarkStart w:id="389" w:name="_Toc74739459"/>
      <w:bookmarkStart w:id="390" w:name="_Toc74739465"/>
      <w:bookmarkStart w:id="391" w:name="_Toc74739467"/>
      <w:bookmarkStart w:id="392" w:name="_Toc74739469"/>
      <w:bookmarkStart w:id="393" w:name="_Toc74739472"/>
      <w:bookmarkStart w:id="394" w:name="_Toc74739474"/>
      <w:bookmarkStart w:id="395" w:name="_Toc74739476"/>
      <w:bookmarkStart w:id="396" w:name="_Toc74739477"/>
      <w:bookmarkStart w:id="397" w:name="_Toc74739479"/>
      <w:bookmarkStart w:id="398" w:name="_Toc74739481"/>
      <w:bookmarkStart w:id="399" w:name="_Toc74739483"/>
      <w:bookmarkStart w:id="400" w:name="_Toc74739487"/>
      <w:bookmarkStart w:id="401" w:name="_Toc74739491"/>
      <w:bookmarkStart w:id="402" w:name="_Toc74739495"/>
      <w:bookmarkStart w:id="403" w:name="_Toc74739496"/>
      <w:bookmarkStart w:id="404" w:name="_Toc74739500"/>
      <w:bookmarkStart w:id="405" w:name="_Toc74739518"/>
      <w:bookmarkStart w:id="406" w:name="_Toc74739525"/>
      <w:bookmarkStart w:id="407" w:name="_Toc74739571"/>
      <w:bookmarkStart w:id="408" w:name="_Toc74739572"/>
      <w:bookmarkStart w:id="409" w:name="_Toc74739573"/>
      <w:bookmarkStart w:id="410" w:name="_Toc74739575"/>
      <w:bookmarkStart w:id="411" w:name="_Toc74739576"/>
      <w:bookmarkStart w:id="412" w:name="_Toc74739580"/>
      <w:bookmarkStart w:id="413" w:name="_Toc74739581"/>
      <w:bookmarkStart w:id="414" w:name="_Toc74739584"/>
      <w:bookmarkStart w:id="415" w:name="_Toc74739585"/>
      <w:bookmarkStart w:id="416" w:name="_Toc74739589"/>
      <w:bookmarkStart w:id="417" w:name="_Toc74739596"/>
      <w:bookmarkStart w:id="418" w:name="_Toc74739598"/>
      <w:bookmarkStart w:id="419" w:name="_Toc74739599"/>
      <w:bookmarkStart w:id="420" w:name="_Toc74739601"/>
      <w:bookmarkStart w:id="421" w:name="_Toc74739602"/>
      <w:bookmarkStart w:id="422" w:name="_Toc74739603"/>
      <w:bookmarkStart w:id="423" w:name="_Toc74739604"/>
      <w:bookmarkStart w:id="424" w:name="_Toc74739605"/>
      <w:bookmarkStart w:id="425" w:name="_Toc74739611"/>
      <w:bookmarkStart w:id="426" w:name="_Toc74739618"/>
      <w:bookmarkStart w:id="427" w:name="_Toc74739663"/>
      <w:bookmarkStart w:id="428" w:name="_Toc74739664"/>
      <w:bookmarkStart w:id="429" w:name="_Toc74739665"/>
      <w:bookmarkStart w:id="430" w:name="_Toc74739666"/>
      <w:bookmarkStart w:id="431" w:name="_Toc74739669"/>
      <w:bookmarkStart w:id="432" w:name="_Toc74739670"/>
      <w:bookmarkStart w:id="433" w:name="_Toc74739681"/>
      <w:bookmarkStart w:id="434" w:name="_Toc74739683"/>
      <w:bookmarkStart w:id="435" w:name="_Toc74739685"/>
      <w:bookmarkStart w:id="436" w:name="_Toc74739686"/>
      <w:bookmarkStart w:id="437" w:name="_Toc74739712"/>
      <w:bookmarkStart w:id="438" w:name="_Toc74739713"/>
      <w:bookmarkStart w:id="439" w:name="_Toc74739717"/>
      <w:bookmarkStart w:id="440" w:name="_Toc74739722"/>
      <w:bookmarkStart w:id="441" w:name="_Toc74739723"/>
      <w:bookmarkStart w:id="442" w:name="_Toc74739724"/>
      <w:bookmarkStart w:id="443" w:name="_Toc74739725"/>
      <w:bookmarkStart w:id="444" w:name="_Toc74739730"/>
      <w:bookmarkStart w:id="445" w:name="_Toc74739731"/>
      <w:bookmarkStart w:id="446" w:name="_Toc74739732"/>
      <w:bookmarkStart w:id="447" w:name="_Toc74739733"/>
      <w:bookmarkStart w:id="448" w:name="_Toc74739734"/>
      <w:bookmarkStart w:id="449" w:name="_Toc74739735"/>
      <w:bookmarkStart w:id="450" w:name="_Toc74739736"/>
      <w:bookmarkStart w:id="451" w:name="_Toc74739737"/>
      <w:bookmarkStart w:id="452" w:name="_Toc74739738"/>
      <w:bookmarkStart w:id="453" w:name="_Toc74739739"/>
      <w:bookmarkStart w:id="454" w:name="_Toc74739740"/>
      <w:bookmarkStart w:id="455" w:name="_Toc74739741"/>
      <w:bookmarkStart w:id="456" w:name="_Toc74739742"/>
      <w:bookmarkStart w:id="457" w:name="_Toc74739743"/>
      <w:bookmarkStart w:id="458" w:name="_Toc74739744"/>
      <w:bookmarkStart w:id="459" w:name="_Toc74739745"/>
      <w:bookmarkStart w:id="460" w:name="_Toc74739746"/>
      <w:bookmarkStart w:id="461" w:name="_Toc74739747"/>
      <w:bookmarkStart w:id="462" w:name="_Toc74739748"/>
      <w:bookmarkStart w:id="463" w:name="_Toc74739749"/>
      <w:bookmarkStart w:id="464" w:name="_Toc74739750"/>
      <w:bookmarkStart w:id="465" w:name="_Toc74739751"/>
      <w:bookmarkStart w:id="466" w:name="_Toc74739752"/>
      <w:bookmarkStart w:id="467" w:name="_Toc74739753"/>
      <w:bookmarkStart w:id="468" w:name="_Toc31030947"/>
      <w:bookmarkStart w:id="469" w:name="_Toc31099250"/>
      <w:bookmarkStart w:id="470" w:name="_Toc31030948"/>
      <w:bookmarkStart w:id="471" w:name="_Toc31099251"/>
      <w:bookmarkStart w:id="472" w:name="_Toc31030949"/>
      <w:bookmarkStart w:id="473" w:name="_Toc31099252"/>
      <w:bookmarkStart w:id="474" w:name="_Toc74739754"/>
      <w:bookmarkStart w:id="475" w:name="_Toc100127165"/>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5A65A0">
        <w:rPr>
          <w:sz w:val="20"/>
        </w:rPr>
        <w:lastRenderedPageBreak/>
        <w:t>OSTALE OBVEZNOSTI IZVAJALCA</w:t>
      </w:r>
      <w:bookmarkEnd w:id="475"/>
    </w:p>
    <w:p w14:paraId="02177048" w14:textId="77777777" w:rsidR="003064C2" w:rsidRPr="005A65A0" w:rsidRDefault="003064C2" w:rsidP="00B964E7">
      <w:pPr>
        <w:spacing w:line="276" w:lineRule="auto"/>
        <w:rPr>
          <w:rFonts w:cs="Arial"/>
          <w:szCs w:val="20"/>
        </w:rPr>
      </w:pPr>
      <w:bookmarkStart w:id="476" w:name="_Toc239742847"/>
      <w:r w:rsidRPr="005A65A0">
        <w:rPr>
          <w:rFonts w:cs="Arial"/>
          <w:szCs w:val="20"/>
        </w:rPr>
        <w:t xml:space="preserve">Izdelovalec naloge ima poleg vseh nalog, določenih s to projektno nalogo, še </w:t>
      </w:r>
      <w:r w:rsidR="000F3B7E" w:rsidRPr="005A65A0">
        <w:rPr>
          <w:rFonts w:cs="Arial"/>
          <w:szCs w:val="20"/>
        </w:rPr>
        <w:t>naslednje</w:t>
      </w:r>
      <w:r w:rsidRPr="005A65A0">
        <w:rPr>
          <w:rFonts w:cs="Arial"/>
          <w:szCs w:val="20"/>
        </w:rPr>
        <w:t xml:space="preserve"> obveznosti:</w:t>
      </w:r>
    </w:p>
    <w:p w14:paraId="70F395CA" w14:textId="77777777" w:rsidR="003064C2" w:rsidRPr="005A65A0" w:rsidRDefault="003064C2"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 xml:space="preserve">sodelovati mora z naročnikom, pobudnikom, koordinatorjem, inženirjem, izdelovalci ostalih strokovnih podlag in drugih gradiv, lokalnimi skupnostmi, </w:t>
      </w:r>
      <w:r w:rsidRPr="005A65A0">
        <w:rPr>
          <w:rFonts w:cs="Arial"/>
          <w:szCs w:val="20"/>
        </w:rPr>
        <w:t>načrtovalci drugih projektov v pripravi na JŽI,</w:t>
      </w:r>
      <w:r w:rsidRPr="005A65A0">
        <w:rPr>
          <w:rFonts w:cs="Arial"/>
          <w:szCs w:val="20"/>
          <w:lang w:eastAsia="sl-SI"/>
        </w:rPr>
        <w:t xml:space="preserve"> nosilci urejanja prostora ter drugimi službami, za katere se izkaže, da imajo interes sodelovanja pri nalogi ter se udeleževati sestankov, na katere je vabljen;</w:t>
      </w:r>
    </w:p>
    <w:p w14:paraId="4BC66BAE" w14:textId="77777777" w:rsidR="003064C2" w:rsidRPr="005A65A0" w:rsidRDefault="003064C2"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vsakokratno mora dopolniti gradiva na podlagi pripomb pripravljavca, naročnika in inženirja;</w:t>
      </w:r>
    </w:p>
    <w:p w14:paraId="161DD173" w14:textId="776F1DE0" w:rsidR="00617EB7" w:rsidRPr="005A65A0" w:rsidRDefault="00D63307"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i</w:t>
      </w:r>
      <w:r w:rsidR="00617EB7" w:rsidRPr="005A65A0">
        <w:rPr>
          <w:rFonts w:cs="Arial"/>
          <w:szCs w:val="20"/>
          <w:lang w:eastAsia="sl-SI"/>
        </w:rPr>
        <w:t>zvajalec mora v prvem delu oceniti izvedljivost posamezne zasnove glede na javno dostopne podatke. V predlagani/izbrani zasnovi LŽV pa je v drugem delu treba pripraviti gradbeno tehnične rešitve prog in predorov, tako, da se upoštevajo in po potrebi izdelajo dopolnilne raziskave (vključujoč geomehanske, hidrogeološke, itd.) do te mere, da lahko izdelovalci strokovnih podlag zagotovijo izvedljivost</w:t>
      </w:r>
      <w:r w:rsidR="0007245A" w:rsidRPr="005A65A0">
        <w:rPr>
          <w:rFonts w:cs="Arial"/>
          <w:szCs w:val="20"/>
          <w:lang w:eastAsia="sl-SI"/>
        </w:rPr>
        <w:t>;</w:t>
      </w:r>
    </w:p>
    <w:p w14:paraId="10F8D716" w14:textId="5F3CFB58" w:rsidR="0093319F" w:rsidRPr="005A65A0" w:rsidRDefault="00D63307"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p</w:t>
      </w:r>
      <w:r w:rsidR="0093319F" w:rsidRPr="005A65A0">
        <w:rPr>
          <w:rFonts w:cs="Arial"/>
          <w:szCs w:val="20"/>
          <w:lang w:eastAsia="sl-SI"/>
        </w:rPr>
        <w:t xml:space="preserve">regled raznih pobud, predlogov in načrtovanih ureditev lokalnih skupnosti (npr. v postopku priprave prostorskih aktov) in posameznikov (npr. v postopku pridobivanja gradbenih dovoljenj) </w:t>
      </w:r>
      <w:r w:rsidR="003060F7" w:rsidRPr="005A65A0">
        <w:rPr>
          <w:rFonts w:cs="Arial"/>
          <w:szCs w:val="20"/>
          <w:lang w:eastAsia="sl-SI"/>
        </w:rPr>
        <w:t xml:space="preserve">na širšem </w:t>
      </w:r>
      <w:r w:rsidR="0093319F" w:rsidRPr="005A65A0">
        <w:rPr>
          <w:rFonts w:cs="Arial"/>
          <w:szCs w:val="20"/>
          <w:lang w:eastAsia="sl-SI"/>
        </w:rPr>
        <w:t>območju načrtovanih variant oz. v območju Pobude, priprava strokovnega mnenja in pogojev glede načrtovanih ureditev in dopustnih posegov ter sodelov</w:t>
      </w:r>
      <w:r w:rsidR="0039638A" w:rsidRPr="005A65A0">
        <w:rPr>
          <w:rFonts w:cs="Arial"/>
          <w:szCs w:val="20"/>
          <w:lang w:eastAsia="sl-SI"/>
        </w:rPr>
        <w:t>anje na usklajevalnih sestankih;</w:t>
      </w:r>
      <w:r w:rsidR="0093319F" w:rsidRPr="005A65A0">
        <w:rPr>
          <w:rFonts w:cs="Arial"/>
          <w:szCs w:val="20"/>
          <w:lang w:eastAsia="sl-SI"/>
        </w:rPr>
        <w:t xml:space="preserve"> </w:t>
      </w:r>
    </w:p>
    <w:p w14:paraId="35602436" w14:textId="5B33C333" w:rsidR="003064C2" w:rsidRPr="005A65A0" w:rsidRDefault="003064C2"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pripraviti predstavitve rešitev v posameznih fazah priprave dokumentacije (PowerPoint, grafični prikazi, elaborat</w:t>
      </w:r>
      <w:r w:rsidR="0039638A" w:rsidRPr="005A65A0">
        <w:rPr>
          <w:rFonts w:cs="Arial"/>
          <w:szCs w:val="20"/>
          <w:lang w:eastAsia="sl-SI"/>
        </w:rPr>
        <w:t>i, 3D modeli</w:t>
      </w:r>
      <w:r w:rsidR="000F3B7E" w:rsidRPr="005A65A0">
        <w:rPr>
          <w:rFonts w:cs="Arial"/>
          <w:szCs w:val="20"/>
          <w:lang w:eastAsia="sl-SI"/>
        </w:rPr>
        <w:t xml:space="preserve"> itd</w:t>
      </w:r>
      <w:r w:rsidR="00D63307" w:rsidRPr="005A65A0">
        <w:rPr>
          <w:rFonts w:cs="Arial"/>
          <w:szCs w:val="20"/>
          <w:lang w:eastAsia="sl-SI"/>
        </w:rPr>
        <w:t>.</w:t>
      </w:r>
      <w:r w:rsidRPr="005A65A0">
        <w:rPr>
          <w:rFonts w:cs="Arial"/>
          <w:szCs w:val="20"/>
          <w:lang w:eastAsia="sl-SI"/>
        </w:rPr>
        <w:t>);</w:t>
      </w:r>
    </w:p>
    <w:p w14:paraId="4459EE74" w14:textId="77777777" w:rsidR="003064C2" w:rsidRPr="005A65A0" w:rsidRDefault="003064C2"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sprotno obveščati naročnika o vseh dejstvih</w:t>
      </w:r>
      <w:r w:rsidR="000F3B7E" w:rsidRPr="005A65A0">
        <w:rPr>
          <w:rFonts w:cs="Arial"/>
          <w:szCs w:val="20"/>
          <w:lang w:eastAsia="sl-SI"/>
        </w:rPr>
        <w:t>, pomembnih</w:t>
      </w:r>
      <w:r w:rsidRPr="005A65A0">
        <w:rPr>
          <w:rFonts w:cs="Arial"/>
          <w:szCs w:val="20"/>
          <w:lang w:eastAsia="sl-SI"/>
        </w:rPr>
        <w:t xml:space="preserve"> za izvedbo naloge;</w:t>
      </w:r>
    </w:p>
    <w:p w14:paraId="491DB2E1" w14:textId="756B008E" w:rsidR="003064C2" w:rsidRPr="005A65A0" w:rsidRDefault="003064C2"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izdelati kartografsko gradivo z uporabo računalniške tehnologije (grafični in atributni podatki) v skladu s tehničnimi pravili, pripravljenimi za izvajanje Uredbe o prostorskem informacijskem sistemu (Ur</w:t>
      </w:r>
      <w:r w:rsidR="00D63307" w:rsidRPr="005A65A0">
        <w:rPr>
          <w:rFonts w:cs="Arial"/>
          <w:szCs w:val="20"/>
          <w:lang w:eastAsia="sl-SI"/>
        </w:rPr>
        <w:t>.</w:t>
      </w:r>
      <w:r w:rsidRPr="005A65A0">
        <w:rPr>
          <w:rFonts w:cs="Arial"/>
          <w:szCs w:val="20"/>
          <w:lang w:eastAsia="sl-SI"/>
        </w:rPr>
        <w:t xml:space="preserve"> l</w:t>
      </w:r>
      <w:r w:rsidR="00D63307" w:rsidRPr="005A65A0">
        <w:rPr>
          <w:rFonts w:cs="Arial"/>
          <w:szCs w:val="20"/>
          <w:lang w:eastAsia="sl-SI"/>
        </w:rPr>
        <w:t>.</w:t>
      </w:r>
      <w:r w:rsidRPr="005A65A0">
        <w:rPr>
          <w:rFonts w:cs="Arial"/>
          <w:szCs w:val="20"/>
          <w:lang w:eastAsia="sl-SI"/>
        </w:rPr>
        <w:t xml:space="preserve"> RS, št. </w:t>
      </w:r>
      <w:hyperlink r:id="rId11" w:tgtFrame="_blank" w:tooltip="Uredba o prostorskem informacijskem sistemu" w:history="1">
        <w:r w:rsidRPr="005A65A0">
          <w:rPr>
            <w:rFonts w:cs="Arial"/>
            <w:szCs w:val="20"/>
            <w:lang w:eastAsia="sl-SI"/>
          </w:rPr>
          <w:t>119/07</w:t>
        </w:r>
      </w:hyperlink>
      <w:r w:rsidRPr="005A65A0">
        <w:rPr>
          <w:rFonts w:cs="Arial"/>
          <w:szCs w:val="20"/>
          <w:lang w:eastAsia="sl-SI"/>
        </w:rPr>
        <w:t xml:space="preserve">, </w:t>
      </w:r>
      <w:hyperlink r:id="rId12" w:tgtFrame="_blank" w:tooltip="Zakon o infrastrukturi za prostorske informacije" w:history="1">
        <w:r w:rsidRPr="005A65A0">
          <w:rPr>
            <w:rFonts w:cs="Arial"/>
            <w:szCs w:val="20"/>
            <w:lang w:eastAsia="sl-SI"/>
          </w:rPr>
          <w:t>8/10</w:t>
        </w:r>
      </w:hyperlink>
      <w:r w:rsidRPr="005A65A0">
        <w:rPr>
          <w:rFonts w:cs="Arial"/>
          <w:szCs w:val="20"/>
          <w:lang w:eastAsia="sl-SI"/>
        </w:rPr>
        <w:t xml:space="preserve"> – ZIPI in </w:t>
      </w:r>
      <w:hyperlink r:id="rId13" w:tgtFrame="_blank" w:tooltip="Zakon o urejanju prostora" w:history="1">
        <w:r w:rsidRPr="005A65A0">
          <w:rPr>
            <w:rFonts w:cs="Arial"/>
            <w:szCs w:val="20"/>
            <w:lang w:eastAsia="sl-SI"/>
          </w:rPr>
          <w:t>61/17</w:t>
        </w:r>
      </w:hyperlink>
      <w:r w:rsidRPr="005A65A0">
        <w:rPr>
          <w:rFonts w:cs="Arial"/>
          <w:szCs w:val="20"/>
          <w:lang w:eastAsia="sl-SI"/>
        </w:rPr>
        <w:t xml:space="preserve"> – ZUreP-2) in Pravilnika o prikazu stanja prostora (</w:t>
      </w:r>
      <w:r w:rsidR="00D63307" w:rsidRPr="005A65A0">
        <w:rPr>
          <w:rFonts w:cs="Arial"/>
          <w:szCs w:val="20"/>
          <w:lang w:eastAsia="sl-SI"/>
        </w:rPr>
        <w:t>Ur. l.</w:t>
      </w:r>
      <w:r w:rsidRPr="005A65A0">
        <w:rPr>
          <w:rFonts w:cs="Arial"/>
          <w:szCs w:val="20"/>
          <w:lang w:eastAsia="sl-SI"/>
        </w:rPr>
        <w:t xml:space="preserve"> RS, št. </w:t>
      </w:r>
      <w:hyperlink r:id="rId14" w:tgtFrame="_blank" w:tooltip="Pravilnik o prikazu stanja prostora" w:history="1">
        <w:r w:rsidRPr="005A65A0">
          <w:rPr>
            <w:rFonts w:cs="Arial"/>
            <w:szCs w:val="20"/>
            <w:lang w:eastAsia="sl-SI"/>
          </w:rPr>
          <w:t>50/08</w:t>
        </w:r>
      </w:hyperlink>
      <w:r w:rsidRPr="005A65A0">
        <w:rPr>
          <w:rFonts w:cs="Arial"/>
          <w:szCs w:val="20"/>
          <w:lang w:eastAsia="sl-SI"/>
        </w:rPr>
        <w:t xml:space="preserve"> in </w:t>
      </w:r>
      <w:hyperlink r:id="rId15" w:tgtFrame="_blank" w:tooltip="Zakon o urejanju prostora" w:history="1">
        <w:r w:rsidRPr="005A65A0">
          <w:rPr>
            <w:rFonts w:cs="Arial"/>
            <w:szCs w:val="20"/>
            <w:lang w:eastAsia="sl-SI"/>
          </w:rPr>
          <w:t>61/17</w:t>
        </w:r>
      </w:hyperlink>
      <w:r w:rsidRPr="005A65A0">
        <w:rPr>
          <w:rFonts w:cs="Arial"/>
          <w:szCs w:val="20"/>
          <w:lang w:eastAsia="sl-SI"/>
        </w:rPr>
        <w:t xml:space="preserve"> – ZUreP-2) oz., če le-ta še niso objavljena, pa navodilom MOP DzPGS, ki se nanašajo na pripravo digitalnih podatkov o pravnem stanju v prostoru na podlagi DPN in podatkov o začasnih ukrepih za zavarovanje urejanja prostora, priporočil za pripravo povzetkov za javnost in drugih oblik grafičnih prikazov v postopku priprave DPN in začasnih ukrepov za zavarovanje urejanja prostora ter vsebinskimi in oblikovnimi navodili za pripravo povzetka za javnost, ki se nahajajo na internetnih straneh MOP DzPGS;</w:t>
      </w:r>
    </w:p>
    <w:p w14:paraId="13643A4E" w14:textId="77777777" w:rsidR="003064C2" w:rsidRPr="005A65A0" w:rsidRDefault="003064C2"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priprava kronološkega pregleda nastajanja morebitnega predloga nabora variant z navedbo razlogov za morebitno opustitev posameznih variant tekom priprave pobude/DIIP in analize smernic;</w:t>
      </w:r>
    </w:p>
    <w:p w14:paraId="071D90A4" w14:textId="77777777" w:rsidR="003064C2" w:rsidRPr="005A65A0" w:rsidRDefault="003064C2"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sodelovati pri pregledu/recenziji projekta, ki ga/jo bo po potrebi organiziral naročnik in pripraviti popravke gradiva po pregledu/recenziji;</w:t>
      </w:r>
    </w:p>
    <w:p w14:paraId="14428FF0" w14:textId="77777777" w:rsidR="00BB4564" w:rsidRPr="005A65A0" w:rsidRDefault="00C005D7"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zagotoviti medsebojno usklajenost posameznih rešitev naloge z interdisciplinarno skupino strokovnjakov ter</w:t>
      </w:r>
      <w:r w:rsidR="003064C2" w:rsidRPr="005A65A0">
        <w:rPr>
          <w:rFonts w:cs="Arial"/>
          <w:szCs w:val="20"/>
          <w:lang w:eastAsia="sl-SI"/>
        </w:rPr>
        <w:t xml:space="preserve"> kot dober strokovnjak prevzema</w:t>
      </w:r>
      <w:r w:rsidRPr="005A65A0">
        <w:rPr>
          <w:rFonts w:cs="Arial"/>
          <w:szCs w:val="20"/>
          <w:lang w:eastAsia="sl-SI"/>
        </w:rPr>
        <w:t>ti</w:t>
      </w:r>
      <w:r w:rsidR="003064C2" w:rsidRPr="005A65A0">
        <w:rPr>
          <w:rFonts w:cs="Arial"/>
          <w:szCs w:val="20"/>
          <w:lang w:eastAsia="sl-SI"/>
        </w:rPr>
        <w:t xml:space="preserve"> odgovornost za izdelavo vseh nalog, ki jih je treba </w:t>
      </w:r>
      <w:r w:rsidR="000F3B7E" w:rsidRPr="005A65A0">
        <w:rPr>
          <w:rFonts w:cs="Arial"/>
          <w:szCs w:val="20"/>
          <w:lang w:eastAsia="sl-SI"/>
        </w:rPr>
        <w:t>izvesti</w:t>
      </w:r>
      <w:r w:rsidR="003064C2" w:rsidRPr="005A65A0">
        <w:rPr>
          <w:rFonts w:cs="Arial"/>
          <w:szCs w:val="20"/>
          <w:lang w:eastAsia="sl-SI"/>
        </w:rPr>
        <w:t xml:space="preserve"> za uspešno in popolno izvedbo predmetne naloge</w:t>
      </w:r>
      <w:r w:rsidR="00CF111C" w:rsidRPr="005A65A0">
        <w:rPr>
          <w:rFonts w:cs="Arial"/>
          <w:szCs w:val="20"/>
          <w:lang w:eastAsia="sl-SI"/>
        </w:rPr>
        <w:t>;</w:t>
      </w:r>
    </w:p>
    <w:p w14:paraId="5898B20B" w14:textId="79D16EAD" w:rsidR="00CF111C" w:rsidRPr="005A65A0" w:rsidRDefault="00CF111C"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izdeloval</w:t>
      </w:r>
      <w:r w:rsidR="00B35702" w:rsidRPr="005A65A0">
        <w:rPr>
          <w:rFonts w:cs="Arial"/>
          <w:szCs w:val="20"/>
          <w:lang w:eastAsia="sl-SI"/>
        </w:rPr>
        <w:t>e</w:t>
      </w:r>
      <w:r w:rsidRPr="005A65A0">
        <w:rPr>
          <w:rFonts w:cs="Arial"/>
          <w:szCs w:val="20"/>
          <w:lang w:eastAsia="sl-SI"/>
        </w:rPr>
        <w:t>c</w:t>
      </w:r>
      <w:r w:rsidR="00B35702" w:rsidRPr="005A65A0">
        <w:rPr>
          <w:rFonts w:cs="Arial"/>
          <w:szCs w:val="20"/>
          <w:lang w:eastAsia="sl-SI"/>
        </w:rPr>
        <w:t xml:space="preserve"> </w:t>
      </w:r>
      <w:r w:rsidRPr="005A65A0">
        <w:rPr>
          <w:rFonts w:cs="Arial"/>
          <w:szCs w:val="20"/>
          <w:lang w:eastAsia="sl-SI"/>
        </w:rPr>
        <w:t>mora pripraviti detajlni terminski plan, ki bo vključeval vse roke izdelave posameznih gradiv do</w:t>
      </w:r>
      <w:r w:rsidR="00BB4564" w:rsidRPr="005A65A0">
        <w:rPr>
          <w:rFonts w:cs="Arial"/>
          <w:szCs w:val="20"/>
          <w:lang w:eastAsia="sl-SI"/>
        </w:rPr>
        <w:t xml:space="preserve"> sprejema</w:t>
      </w:r>
      <w:r w:rsidRPr="005A65A0">
        <w:rPr>
          <w:rFonts w:cs="Arial"/>
          <w:szCs w:val="20"/>
          <w:lang w:eastAsia="sl-SI"/>
        </w:rPr>
        <w:t xml:space="preserve"> </w:t>
      </w:r>
      <w:r w:rsidR="00BB4564" w:rsidRPr="005A65A0">
        <w:rPr>
          <w:rFonts w:cs="Arial"/>
          <w:szCs w:val="20"/>
          <w:lang w:eastAsia="sl-SI"/>
        </w:rPr>
        <w:t>sklepa o izvedbi državnega prostorskega načrtovanja</w:t>
      </w:r>
      <w:r w:rsidRPr="005A65A0">
        <w:rPr>
          <w:rFonts w:cs="Arial"/>
          <w:szCs w:val="20"/>
          <w:lang w:eastAsia="sl-SI"/>
        </w:rPr>
        <w:t>;</w:t>
      </w:r>
    </w:p>
    <w:p w14:paraId="74F33140" w14:textId="77777777" w:rsidR="00CF111C" w:rsidRPr="005A65A0" w:rsidRDefault="00BC4ECC"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i</w:t>
      </w:r>
      <w:r w:rsidR="00CF111C" w:rsidRPr="005A65A0">
        <w:rPr>
          <w:rFonts w:cs="Arial"/>
          <w:szCs w:val="20"/>
          <w:lang w:eastAsia="sl-SI"/>
        </w:rPr>
        <w:t xml:space="preserve">zdelovalec je dolžan naročnika pravočasno opozoriti na morebitna odstopanja od pogodbe, do katerih lahko pride </w:t>
      </w:r>
      <w:r w:rsidR="000F3B7E" w:rsidRPr="005A65A0">
        <w:rPr>
          <w:rFonts w:cs="Arial"/>
          <w:szCs w:val="20"/>
          <w:lang w:eastAsia="sl-SI"/>
        </w:rPr>
        <w:t>med izdelavo naloge</w:t>
      </w:r>
      <w:r w:rsidR="00CF111C" w:rsidRPr="005A65A0">
        <w:rPr>
          <w:rFonts w:cs="Arial"/>
          <w:szCs w:val="20"/>
          <w:lang w:eastAsia="sl-SI"/>
        </w:rPr>
        <w:t xml:space="preserve"> (vezano na roke izdelave, povečan obseg dela ipd.)</w:t>
      </w:r>
      <w:r w:rsidRPr="005A65A0">
        <w:rPr>
          <w:rFonts w:cs="Arial"/>
          <w:szCs w:val="20"/>
          <w:lang w:eastAsia="sl-SI"/>
        </w:rPr>
        <w:t>;</w:t>
      </w:r>
    </w:p>
    <w:p w14:paraId="1F8A903E" w14:textId="3C7189E8" w:rsidR="00072838" w:rsidRPr="005A65A0" w:rsidRDefault="00BC4ECC" w:rsidP="0057191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i</w:t>
      </w:r>
      <w:r w:rsidR="009F207A" w:rsidRPr="005A65A0">
        <w:rPr>
          <w:rFonts w:cs="Arial"/>
          <w:szCs w:val="20"/>
          <w:lang w:eastAsia="sl-SI"/>
        </w:rPr>
        <w:t xml:space="preserve">zdelovalec mora sodelovati </w:t>
      </w:r>
      <w:r w:rsidR="00072838" w:rsidRPr="005A65A0">
        <w:rPr>
          <w:rFonts w:cs="Arial"/>
          <w:szCs w:val="20"/>
          <w:lang w:eastAsia="sl-SI"/>
        </w:rPr>
        <w:t xml:space="preserve">z </w:t>
      </w:r>
      <w:r w:rsidR="0057191E" w:rsidRPr="005A65A0">
        <w:rPr>
          <w:rFonts w:cs="Arial"/>
          <w:szCs w:val="20"/>
          <w:lang w:eastAsia="sl-SI"/>
        </w:rPr>
        <w:t xml:space="preserve">izdelovalci projektov, ki so v </w:t>
      </w:r>
      <w:r w:rsidR="00E34841" w:rsidRPr="005A65A0">
        <w:rPr>
          <w:rFonts w:cs="Arial"/>
          <w:szCs w:val="20"/>
          <w:lang w:eastAsia="sl-SI"/>
        </w:rPr>
        <w:t>pripravi</w:t>
      </w:r>
      <w:r w:rsidR="0057191E" w:rsidRPr="005A65A0">
        <w:rPr>
          <w:rFonts w:cs="Arial"/>
          <w:szCs w:val="20"/>
          <w:lang w:eastAsia="sl-SI"/>
        </w:rPr>
        <w:t xml:space="preserve"> na območju LUR s ciljem uskladitve naveza</w:t>
      </w:r>
      <w:r w:rsidR="0039638A" w:rsidRPr="005A65A0">
        <w:rPr>
          <w:rFonts w:cs="Arial"/>
          <w:szCs w:val="20"/>
          <w:lang w:eastAsia="sl-SI"/>
        </w:rPr>
        <w:t>v/povezav s preostalimi progami:</w:t>
      </w:r>
    </w:p>
    <w:p w14:paraId="5A4ECC50" w14:textId="3AD49EA6" w:rsidR="00072838" w:rsidRPr="005A65A0" w:rsidRDefault="00072838" w:rsidP="00C16C64">
      <w:pPr>
        <w:pStyle w:val="Odstavekseznama"/>
        <w:numPr>
          <w:ilvl w:val="0"/>
          <w:numId w:val="1"/>
        </w:numPr>
        <w:spacing w:line="276" w:lineRule="auto"/>
        <w:ind w:left="851"/>
        <w:rPr>
          <w:rFonts w:cs="Arial"/>
          <w:szCs w:val="20"/>
          <w:lang w:eastAsia="sl-SI"/>
        </w:rPr>
      </w:pPr>
      <w:r w:rsidRPr="005A65A0">
        <w:rPr>
          <w:rFonts w:cs="Arial"/>
          <w:szCs w:val="20"/>
          <w:lang w:eastAsia="sl-SI"/>
        </w:rPr>
        <w:t>ŽOLP 1 in ŽOLP 2</w:t>
      </w:r>
      <w:r w:rsidR="0039638A" w:rsidRPr="005A65A0">
        <w:rPr>
          <w:rFonts w:cs="Arial"/>
          <w:szCs w:val="20"/>
          <w:lang w:eastAsia="sl-SI"/>
        </w:rPr>
        <w:t>,</w:t>
      </w:r>
    </w:p>
    <w:p w14:paraId="3A8C4902" w14:textId="345E4C0C" w:rsidR="00072838" w:rsidRPr="005A65A0" w:rsidRDefault="0039638A" w:rsidP="00C16C64">
      <w:pPr>
        <w:pStyle w:val="Odstavekseznama"/>
        <w:numPr>
          <w:ilvl w:val="0"/>
          <w:numId w:val="1"/>
        </w:numPr>
        <w:spacing w:line="276" w:lineRule="auto"/>
        <w:ind w:left="851"/>
        <w:rPr>
          <w:rFonts w:cs="Arial"/>
          <w:szCs w:val="20"/>
          <w:lang w:eastAsia="sl-SI"/>
        </w:rPr>
      </w:pPr>
      <w:r w:rsidRPr="005A65A0">
        <w:rPr>
          <w:rFonts w:cs="Arial"/>
          <w:szCs w:val="20"/>
          <w:lang w:eastAsia="sl-SI"/>
        </w:rPr>
        <w:t>D</w:t>
      </w:r>
      <w:r w:rsidR="00072838" w:rsidRPr="005A65A0">
        <w:rPr>
          <w:rFonts w:cs="Arial"/>
          <w:szCs w:val="20"/>
          <w:lang w:eastAsia="sl-SI"/>
        </w:rPr>
        <w:t>PN</w:t>
      </w:r>
      <w:r w:rsidRPr="005A65A0">
        <w:rPr>
          <w:rFonts w:cs="Arial"/>
          <w:szCs w:val="20"/>
          <w:lang w:eastAsia="sl-SI"/>
        </w:rPr>
        <w:t xml:space="preserve"> v pripravi</w:t>
      </w:r>
      <w:r w:rsidR="00072838" w:rsidRPr="005A65A0">
        <w:rPr>
          <w:rFonts w:cs="Arial"/>
          <w:szCs w:val="20"/>
          <w:lang w:eastAsia="sl-SI"/>
        </w:rPr>
        <w:t xml:space="preserve"> za nadgradnjo gorenjsk</w:t>
      </w:r>
      <w:r w:rsidR="0057191E" w:rsidRPr="005A65A0">
        <w:rPr>
          <w:rFonts w:cs="Arial"/>
          <w:szCs w:val="20"/>
          <w:lang w:eastAsia="sl-SI"/>
        </w:rPr>
        <w:t>e</w:t>
      </w:r>
      <w:r w:rsidR="00072838" w:rsidRPr="005A65A0">
        <w:rPr>
          <w:rFonts w:cs="Arial"/>
          <w:szCs w:val="20"/>
          <w:lang w:eastAsia="sl-SI"/>
        </w:rPr>
        <w:t xml:space="preserve"> prog</w:t>
      </w:r>
      <w:r w:rsidR="0057191E" w:rsidRPr="005A65A0">
        <w:rPr>
          <w:rFonts w:cs="Arial"/>
          <w:szCs w:val="20"/>
          <w:lang w:eastAsia="sl-SI"/>
        </w:rPr>
        <w:t>e</w:t>
      </w:r>
      <w:r w:rsidR="00072838" w:rsidRPr="005A65A0">
        <w:rPr>
          <w:rFonts w:cs="Arial"/>
          <w:szCs w:val="20"/>
          <w:lang w:eastAsia="sl-SI"/>
        </w:rPr>
        <w:t xml:space="preserve"> na odseku LJ</w:t>
      </w:r>
      <w:r w:rsidRPr="005A65A0">
        <w:rPr>
          <w:rFonts w:cs="Arial"/>
          <w:szCs w:val="20"/>
          <w:lang w:eastAsia="sl-SI"/>
        </w:rPr>
        <w:t>–</w:t>
      </w:r>
      <w:r w:rsidR="00072838" w:rsidRPr="005A65A0">
        <w:rPr>
          <w:rFonts w:cs="Arial"/>
          <w:szCs w:val="20"/>
          <w:lang w:eastAsia="sl-SI"/>
        </w:rPr>
        <w:t>KR</w:t>
      </w:r>
      <w:r w:rsidRPr="005A65A0">
        <w:rPr>
          <w:rFonts w:cs="Arial"/>
          <w:szCs w:val="20"/>
          <w:lang w:eastAsia="sl-SI"/>
        </w:rPr>
        <w:t>–</w:t>
      </w:r>
      <w:r w:rsidR="0057191E" w:rsidRPr="005A65A0">
        <w:rPr>
          <w:rFonts w:cs="Arial"/>
          <w:szCs w:val="20"/>
          <w:lang w:eastAsia="sl-SI"/>
        </w:rPr>
        <w:t>Jesenice</w:t>
      </w:r>
      <w:r w:rsidRPr="005A65A0">
        <w:rPr>
          <w:rFonts w:cs="Arial"/>
          <w:szCs w:val="20"/>
          <w:lang w:eastAsia="sl-SI"/>
        </w:rPr>
        <w:t>–</w:t>
      </w:r>
      <w:r w:rsidR="0057191E" w:rsidRPr="005A65A0">
        <w:rPr>
          <w:rFonts w:cs="Arial"/>
          <w:szCs w:val="20"/>
          <w:lang w:eastAsia="sl-SI"/>
        </w:rPr>
        <w:t>d.m.</w:t>
      </w:r>
      <w:r w:rsidRPr="005A65A0">
        <w:rPr>
          <w:rFonts w:cs="Arial"/>
          <w:szCs w:val="20"/>
          <w:lang w:eastAsia="sl-SI"/>
        </w:rPr>
        <w:t>,</w:t>
      </w:r>
    </w:p>
    <w:p w14:paraId="64F7BB3C" w14:textId="4FABADD0" w:rsidR="00072838" w:rsidRPr="005A65A0" w:rsidRDefault="00072838" w:rsidP="00C16C64">
      <w:pPr>
        <w:pStyle w:val="Odstavekseznama"/>
        <w:numPr>
          <w:ilvl w:val="0"/>
          <w:numId w:val="1"/>
        </w:numPr>
        <w:spacing w:line="276" w:lineRule="auto"/>
        <w:ind w:left="851"/>
        <w:rPr>
          <w:rFonts w:cs="Arial"/>
          <w:szCs w:val="20"/>
          <w:lang w:eastAsia="sl-SI"/>
        </w:rPr>
      </w:pPr>
      <w:r w:rsidRPr="005A65A0">
        <w:rPr>
          <w:rFonts w:cs="Arial"/>
          <w:szCs w:val="20"/>
          <w:lang w:eastAsia="sl-SI"/>
        </w:rPr>
        <w:t xml:space="preserve">DPN </w:t>
      </w:r>
      <w:r w:rsidR="0039638A" w:rsidRPr="005A65A0">
        <w:rPr>
          <w:rFonts w:cs="Arial"/>
          <w:szCs w:val="20"/>
          <w:lang w:eastAsia="sl-SI"/>
        </w:rPr>
        <w:t xml:space="preserve">v pripravi </w:t>
      </w:r>
      <w:r w:rsidRPr="005A65A0">
        <w:rPr>
          <w:rFonts w:cs="Arial"/>
          <w:szCs w:val="20"/>
          <w:lang w:eastAsia="sl-SI"/>
        </w:rPr>
        <w:t>za nadgradnjo kamniške prog</w:t>
      </w:r>
      <w:r w:rsidR="0057191E" w:rsidRPr="005A65A0">
        <w:rPr>
          <w:rFonts w:cs="Arial"/>
          <w:szCs w:val="20"/>
          <w:lang w:eastAsia="sl-SI"/>
        </w:rPr>
        <w:t>e na od</w:t>
      </w:r>
      <w:r w:rsidRPr="005A65A0">
        <w:rPr>
          <w:rFonts w:cs="Arial"/>
          <w:szCs w:val="20"/>
          <w:lang w:eastAsia="sl-SI"/>
        </w:rPr>
        <w:t>seku Ljubljana</w:t>
      </w:r>
      <w:r w:rsidR="0039638A" w:rsidRPr="005A65A0">
        <w:rPr>
          <w:rFonts w:cs="Arial"/>
          <w:szCs w:val="20"/>
          <w:lang w:eastAsia="sl-SI"/>
        </w:rPr>
        <w:t xml:space="preserve"> Šiška–</w:t>
      </w:r>
      <w:r w:rsidRPr="005A65A0">
        <w:rPr>
          <w:rFonts w:cs="Arial"/>
          <w:szCs w:val="20"/>
          <w:lang w:eastAsia="sl-SI"/>
        </w:rPr>
        <w:t>Kamnik</w:t>
      </w:r>
      <w:r w:rsidR="0039638A" w:rsidRPr="005A65A0">
        <w:rPr>
          <w:rFonts w:cs="Arial"/>
          <w:szCs w:val="20"/>
          <w:lang w:eastAsia="sl-SI"/>
        </w:rPr>
        <w:t xml:space="preserve"> Graben,</w:t>
      </w:r>
    </w:p>
    <w:p w14:paraId="0D54F1DD" w14:textId="1F15CED5" w:rsidR="00072838" w:rsidRPr="005A65A0" w:rsidRDefault="00072838" w:rsidP="00C16C64">
      <w:pPr>
        <w:pStyle w:val="Odstavekseznama"/>
        <w:numPr>
          <w:ilvl w:val="0"/>
          <w:numId w:val="1"/>
        </w:numPr>
        <w:spacing w:line="276" w:lineRule="auto"/>
        <w:ind w:left="851"/>
        <w:rPr>
          <w:rFonts w:cs="Arial"/>
          <w:szCs w:val="20"/>
          <w:lang w:eastAsia="sl-SI"/>
        </w:rPr>
      </w:pPr>
      <w:r w:rsidRPr="005A65A0">
        <w:rPr>
          <w:rFonts w:cs="Arial"/>
          <w:szCs w:val="20"/>
          <w:lang w:eastAsia="sl-SI"/>
        </w:rPr>
        <w:t>DPN</w:t>
      </w:r>
      <w:r w:rsidR="0039638A" w:rsidRPr="005A65A0">
        <w:rPr>
          <w:rFonts w:cs="Arial"/>
          <w:szCs w:val="20"/>
          <w:lang w:eastAsia="sl-SI"/>
        </w:rPr>
        <w:t xml:space="preserve"> v pripravi</w:t>
      </w:r>
      <w:r w:rsidRPr="005A65A0">
        <w:rPr>
          <w:rFonts w:cs="Arial"/>
          <w:szCs w:val="20"/>
          <w:lang w:eastAsia="sl-SI"/>
        </w:rPr>
        <w:t xml:space="preserve"> za </w:t>
      </w:r>
      <w:r w:rsidR="0057191E" w:rsidRPr="005A65A0">
        <w:rPr>
          <w:rFonts w:cs="Arial"/>
          <w:szCs w:val="20"/>
          <w:lang w:eastAsia="sl-SI"/>
        </w:rPr>
        <w:t xml:space="preserve">nadgradnjo </w:t>
      </w:r>
      <w:r w:rsidRPr="005A65A0">
        <w:rPr>
          <w:rFonts w:cs="Arial"/>
          <w:szCs w:val="20"/>
          <w:lang w:eastAsia="sl-SI"/>
        </w:rPr>
        <w:t>dolenjsk</w:t>
      </w:r>
      <w:r w:rsidR="0057191E" w:rsidRPr="005A65A0">
        <w:rPr>
          <w:rFonts w:cs="Arial"/>
          <w:szCs w:val="20"/>
          <w:lang w:eastAsia="sl-SI"/>
        </w:rPr>
        <w:t>e</w:t>
      </w:r>
      <w:r w:rsidRPr="005A65A0">
        <w:rPr>
          <w:rFonts w:cs="Arial"/>
          <w:szCs w:val="20"/>
          <w:lang w:eastAsia="sl-SI"/>
        </w:rPr>
        <w:t xml:space="preserve"> prog</w:t>
      </w:r>
      <w:r w:rsidR="0057191E" w:rsidRPr="005A65A0">
        <w:rPr>
          <w:rFonts w:cs="Arial"/>
          <w:szCs w:val="20"/>
          <w:lang w:eastAsia="sl-SI"/>
        </w:rPr>
        <w:t xml:space="preserve">e na odseku </w:t>
      </w:r>
      <w:r w:rsidR="0039638A" w:rsidRPr="005A65A0">
        <w:rPr>
          <w:rFonts w:cs="Arial"/>
          <w:szCs w:val="20"/>
          <w:lang w:eastAsia="sl-SI"/>
        </w:rPr>
        <w:t>Ivančna Gorica–</w:t>
      </w:r>
      <w:r w:rsidR="0057191E" w:rsidRPr="005A65A0">
        <w:rPr>
          <w:rFonts w:cs="Arial"/>
          <w:szCs w:val="20"/>
          <w:lang w:eastAsia="sl-SI"/>
        </w:rPr>
        <w:t>Ljubljana</w:t>
      </w:r>
      <w:r w:rsidR="0039638A" w:rsidRPr="005A65A0">
        <w:rPr>
          <w:rFonts w:cs="Arial"/>
          <w:szCs w:val="20"/>
          <w:lang w:eastAsia="sl-SI"/>
        </w:rPr>
        <w:t>,</w:t>
      </w:r>
    </w:p>
    <w:p w14:paraId="7CD43476" w14:textId="48C6E2C6" w:rsidR="00072838" w:rsidRPr="005A65A0" w:rsidRDefault="00072838" w:rsidP="00C16C64">
      <w:pPr>
        <w:pStyle w:val="Odstavekseznama"/>
        <w:numPr>
          <w:ilvl w:val="0"/>
          <w:numId w:val="1"/>
        </w:numPr>
        <w:spacing w:line="276" w:lineRule="auto"/>
        <w:ind w:left="851"/>
        <w:rPr>
          <w:rFonts w:cs="Arial"/>
          <w:szCs w:val="20"/>
          <w:lang w:eastAsia="sl-SI"/>
        </w:rPr>
      </w:pPr>
      <w:r w:rsidRPr="005A65A0">
        <w:rPr>
          <w:rFonts w:cs="Arial"/>
          <w:szCs w:val="20"/>
          <w:lang w:eastAsia="sl-SI"/>
        </w:rPr>
        <w:t>DPN</w:t>
      </w:r>
      <w:r w:rsidR="0039638A" w:rsidRPr="005A65A0">
        <w:rPr>
          <w:rFonts w:cs="Arial"/>
          <w:szCs w:val="20"/>
          <w:lang w:eastAsia="sl-SI"/>
        </w:rPr>
        <w:t xml:space="preserve"> v pripravi</w:t>
      </w:r>
      <w:r w:rsidRPr="005A65A0">
        <w:rPr>
          <w:rFonts w:cs="Arial"/>
          <w:szCs w:val="20"/>
          <w:lang w:eastAsia="sl-SI"/>
        </w:rPr>
        <w:t xml:space="preserve"> za nadgradnjo proge Zidani most</w:t>
      </w:r>
      <w:r w:rsidR="0039638A" w:rsidRPr="005A65A0">
        <w:rPr>
          <w:rFonts w:cs="Arial"/>
          <w:szCs w:val="20"/>
          <w:lang w:eastAsia="sl-SI"/>
        </w:rPr>
        <w:t>–</w:t>
      </w:r>
      <w:r w:rsidRPr="005A65A0">
        <w:rPr>
          <w:rFonts w:cs="Arial"/>
          <w:szCs w:val="20"/>
          <w:lang w:eastAsia="sl-SI"/>
        </w:rPr>
        <w:t>Ljubljana</w:t>
      </w:r>
      <w:r w:rsidR="0039638A" w:rsidRPr="005A65A0">
        <w:rPr>
          <w:rFonts w:cs="Arial"/>
          <w:szCs w:val="20"/>
          <w:lang w:eastAsia="sl-SI"/>
        </w:rPr>
        <w:t>,</w:t>
      </w:r>
    </w:p>
    <w:p w14:paraId="79ADD9FF" w14:textId="18898C5E" w:rsidR="00C16C64" w:rsidRPr="005A65A0" w:rsidRDefault="00C16C64" w:rsidP="00C16C64">
      <w:pPr>
        <w:pStyle w:val="Odstavekseznama"/>
        <w:numPr>
          <w:ilvl w:val="0"/>
          <w:numId w:val="1"/>
        </w:numPr>
        <w:spacing w:line="276" w:lineRule="auto"/>
        <w:ind w:left="851"/>
        <w:rPr>
          <w:rFonts w:cs="Arial"/>
          <w:szCs w:val="20"/>
          <w:lang w:eastAsia="sl-SI"/>
        </w:rPr>
      </w:pPr>
      <w:r w:rsidRPr="005A65A0">
        <w:rPr>
          <w:rFonts w:cs="Arial"/>
          <w:szCs w:val="20"/>
          <w:lang w:eastAsia="sl-SI"/>
        </w:rPr>
        <w:t>nadgradnja primorske proge v okviru VDJK</w:t>
      </w:r>
      <w:r w:rsidR="0039638A" w:rsidRPr="005A65A0">
        <w:rPr>
          <w:rFonts w:cs="Arial"/>
          <w:szCs w:val="20"/>
          <w:lang w:eastAsia="sl-SI"/>
        </w:rPr>
        <w:t>,</w:t>
      </w:r>
    </w:p>
    <w:p w14:paraId="713AEF13" w14:textId="6291B882" w:rsidR="00072838" w:rsidRPr="005A65A0" w:rsidRDefault="0057191E" w:rsidP="00C16C64">
      <w:pPr>
        <w:pStyle w:val="Odstavekseznama"/>
        <w:numPr>
          <w:ilvl w:val="0"/>
          <w:numId w:val="1"/>
        </w:numPr>
        <w:spacing w:line="276" w:lineRule="auto"/>
        <w:ind w:left="851"/>
        <w:rPr>
          <w:rFonts w:cs="Arial"/>
          <w:szCs w:val="20"/>
          <w:lang w:eastAsia="sl-SI"/>
        </w:rPr>
      </w:pPr>
      <w:r w:rsidRPr="005A65A0">
        <w:rPr>
          <w:rFonts w:cs="Arial"/>
          <w:szCs w:val="20"/>
          <w:lang w:eastAsia="sl-SI"/>
        </w:rPr>
        <w:t>i</w:t>
      </w:r>
      <w:r w:rsidR="00072838" w:rsidRPr="005A65A0">
        <w:rPr>
          <w:rFonts w:cs="Arial"/>
          <w:szCs w:val="20"/>
          <w:lang w:eastAsia="sl-SI"/>
        </w:rPr>
        <w:t>zdelave strokovnih podlag za konkurenčne proge (proge visokih hitrosti)</w:t>
      </w:r>
      <w:r w:rsidR="0039638A" w:rsidRPr="005A65A0">
        <w:rPr>
          <w:rFonts w:cs="Arial"/>
          <w:szCs w:val="20"/>
          <w:lang w:eastAsia="sl-SI"/>
        </w:rPr>
        <w:t>;</w:t>
      </w:r>
    </w:p>
    <w:p w14:paraId="38885726" w14:textId="77777777" w:rsidR="00F46B17" w:rsidRPr="005A65A0" w:rsidRDefault="00BC4ECC"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lastRenderedPageBreak/>
        <w:t>i</w:t>
      </w:r>
      <w:r w:rsidR="00576C9B" w:rsidRPr="005A65A0">
        <w:rPr>
          <w:rFonts w:cs="Arial"/>
          <w:szCs w:val="20"/>
          <w:lang w:eastAsia="sl-SI"/>
        </w:rPr>
        <w:t>zdelovalec mora sodelovati z izdelovalci ostalih strokovnih podlag ter pri izvedbi dodatnih preveritev, ki bodo sledile iz smernic in predlogov ali pripomb iz razprav lokalnih skupnosti in zainteresirane javnosti</w:t>
      </w:r>
      <w:r w:rsidRPr="005A65A0">
        <w:rPr>
          <w:rFonts w:cs="Arial"/>
          <w:szCs w:val="20"/>
          <w:lang w:eastAsia="sl-SI"/>
        </w:rPr>
        <w:t>;</w:t>
      </w:r>
    </w:p>
    <w:p w14:paraId="618420B9" w14:textId="77777777" w:rsidR="00576C9B" w:rsidRPr="005A65A0" w:rsidRDefault="00BC4ECC" w:rsidP="00C96D2E">
      <w:pPr>
        <w:pStyle w:val="Odstavekseznama"/>
        <w:numPr>
          <w:ilvl w:val="0"/>
          <w:numId w:val="14"/>
        </w:numPr>
        <w:spacing w:line="276" w:lineRule="auto"/>
        <w:ind w:left="426" w:hanging="426"/>
        <w:rPr>
          <w:rFonts w:cs="Arial"/>
          <w:szCs w:val="20"/>
          <w:lang w:eastAsia="sl-SI"/>
        </w:rPr>
      </w:pPr>
      <w:r w:rsidRPr="005A65A0">
        <w:rPr>
          <w:rFonts w:cs="Arial"/>
          <w:szCs w:val="20"/>
          <w:lang w:eastAsia="sl-SI"/>
        </w:rPr>
        <w:t>i</w:t>
      </w:r>
      <w:r w:rsidR="00F46B17" w:rsidRPr="005A65A0">
        <w:rPr>
          <w:rFonts w:cs="Arial"/>
          <w:szCs w:val="20"/>
          <w:lang w:eastAsia="sl-SI"/>
        </w:rPr>
        <w:t>zdelovalec mora podati</w:t>
      </w:r>
      <w:r w:rsidR="00576C9B" w:rsidRPr="005A65A0">
        <w:rPr>
          <w:rFonts w:cs="Arial"/>
          <w:szCs w:val="20"/>
          <w:lang w:eastAsia="sl-SI"/>
        </w:rPr>
        <w:t xml:space="preserve"> </w:t>
      </w:r>
      <w:r w:rsidR="00F46B17" w:rsidRPr="005A65A0">
        <w:rPr>
          <w:rFonts w:cs="Arial"/>
          <w:szCs w:val="20"/>
          <w:lang w:eastAsia="sl-SI"/>
        </w:rPr>
        <w:t>u</w:t>
      </w:r>
      <w:r w:rsidR="00576C9B" w:rsidRPr="005A65A0">
        <w:rPr>
          <w:rFonts w:cs="Arial"/>
          <w:szCs w:val="20"/>
          <w:lang w:eastAsia="sl-SI"/>
        </w:rPr>
        <w:t>smeritve za načrtovanje v ŠV.</w:t>
      </w:r>
    </w:p>
    <w:p w14:paraId="24E843D5" w14:textId="77777777" w:rsidR="003064C2" w:rsidRPr="005A65A0" w:rsidRDefault="003064C2" w:rsidP="00B964E7">
      <w:pPr>
        <w:spacing w:line="276" w:lineRule="auto"/>
        <w:rPr>
          <w:rFonts w:cs="Arial"/>
          <w:szCs w:val="20"/>
        </w:rPr>
      </w:pPr>
    </w:p>
    <w:p w14:paraId="7D7F080F" w14:textId="77777777" w:rsidR="00A16F68" w:rsidRPr="005A65A0" w:rsidRDefault="003064C2" w:rsidP="00AF658E">
      <w:pPr>
        <w:spacing w:line="276" w:lineRule="auto"/>
        <w:rPr>
          <w:rFonts w:cs="Arial"/>
          <w:szCs w:val="20"/>
        </w:rPr>
      </w:pPr>
      <w:r w:rsidRPr="005A65A0">
        <w:rPr>
          <w:rFonts w:cs="Arial"/>
          <w:szCs w:val="20"/>
        </w:rPr>
        <w:t>Naročnik si pridržuje pravico dajati izdelovalcu med izdelavo naloge dodatna navodila, ki jih bo moral upoštevati</w:t>
      </w:r>
      <w:r w:rsidR="003060F7" w:rsidRPr="005A65A0">
        <w:rPr>
          <w:rFonts w:cs="Arial"/>
          <w:szCs w:val="20"/>
        </w:rPr>
        <w:t>,</w:t>
      </w:r>
      <w:r w:rsidRPr="005A65A0">
        <w:rPr>
          <w:rFonts w:cs="Arial"/>
          <w:szCs w:val="20"/>
        </w:rPr>
        <w:t xml:space="preserve"> ne da bi imel pravico do uveljavitve dodatnih stroškov, če taka navodila ne bodo bist</w:t>
      </w:r>
      <w:r w:rsidR="00A16F68" w:rsidRPr="005A65A0">
        <w:rPr>
          <w:rFonts w:cs="Arial"/>
          <w:szCs w:val="20"/>
        </w:rPr>
        <w:t xml:space="preserve">veno vplivala na obseg naloge. </w:t>
      </w:r>
    </w:p>
    <w:p w14:paraId="0D6524CF" w14:textId="77777777" w:rsidR="00B777C5" w:rsidRPr="005A65A0" w:rsidRDefault="003064C2" w:rsidP="00A16F68">
      <w:pPr>
        <w:spacing w:before="120" w:line="276" w:lineRule="auto"/>
        <w:rPr>
          <w:rFonts w:cs="Arial"/>
          <w:szCs w:val="20"/>
        </w:rPr>
      </w:pPr>
      <w:r w:rsidRPr="005A65A0">
        <w:rPr>
          <w:rFonts w:cs="Arial"/>
          <w:szCs w:val="20"/>
        </w:rPr>
        <w:t xml:space="preserve">Izdelovalec mora nalogo izdelati strokovno korektno, v skladu s projektno nalogo, uveljavljeno metodologijo in dobro prakso. Izdelovalec je pri izdelavi dokumentacije dolžan upoštevati in uporabljati veljavo obvezno evropsko regulativo ter domače predpise, normative in standarde, </w:t>
      </w:r>
      <w:r w:rsidR="000F3B7E" w:rsidRPr="005A65A0">
        <w:rPr>
          <w:rFonts w:cs="Arial"/>
          <w:szCs w:val="20"/>
        </w:rPr>
        <w:t>če</w:t>
      </w:r>
      <w:r w:rsidRPr="005A65A0">
        <w:rPr>
          <w:rFonts w:cs="Arial"/>
          <w:szCs w:val="20"/>
        </w:rPr>
        <w:t xml:space="preserve"> pa teh ni, se smiselno </w:t>
      </w:r>
      <w:r w:rsidR="003060F7" w:rsidRPr="005A65A0">
        <w:rPr>
          <w:rFonts w:cs="Arial"/>
          <w:szCs w:val="20"/>
        </w:rPr>
        <w:t>uporabljajo tuji predpisi</w:t>
      </w:r>
      <w:r w:rsidR="00AF658E" w:rsidRPr="005A65A0">
        <w:rPr>
          <w:rFonts w:cs="Arial"/>
          <w:szCs w:val="20"/>
        </w:rPr>
        <w:t>.</w:t>
      </w:r>
    </w:p>
    <w:p w14:paraId="7C41C853" w14:textId="77777777" w:rsidR="00FA3972" w:rsidRPr="005A65A0" w:rsidRDefault="00A16F68" w:rsidP="00B964E7">
      <w:pPr>
        <w:spacing w:line="276" w:lineRule="auto"/>
        <w:rPr>
          <w:rFonts w:cs="Arial"/>
          <w:szCs w:val="20"/>
        </w:rPr>
      </w:pPr>
      <w:r w:rsidRPr="005A65A0">
        <w:rPr>
          <w:rFonts w:cs="Arial"/>
          <w:szCs w:val="20"/>
        </w:rPr>
        <w:br w:type="page"/>
      </w:r>
    </w:p>
    <w:p w14:paraId="02AF2206" w14:textId="77777777" w:rsidR="00BB4564" w:rsidRPr="005A65A0" w:rsidRDefault="00BB4564" w:rsidP="00B964E7">
      <w:pPr>
        <w:pStyle w:val="NASLOV1"/>
        <w:spacing w:before="240" w:after="240" w:line="276" w:lineRule="auto"/>
        <w:rPr>
          <w:sz w:val="20"/>
        </w:rPr>
      </w:pPr>
      <w:bookmarkStart w:id="477" w:name="_Toc100127166"/>
      <w:r w:rsidRPr="005A65A0">
        <w:rPr>
          <w:sz w:val="20"/>
        </w:rPr>
        <w:lastRenderedPageBreak/>
        <w:t>ROK ZA IZDELAVO NALOGE</w:t>
      </w:r>
      <w:bookmarkEnd w:id="477"/>
      <w:r w:rsidRPr="005A65A0">
        <w:rPr>
          <w:sz w:val="20"/>
        </w:rPr>
        <w:t xml:space="preserve"> </w:t>
      </w:r>
      <w:bookmarkEnd w:id="476"/>
    </w:p>
    <w:p w14:paraId="13B8FC0D" w14:textId="3EE55759" w:rsidR="000D679B" w:rsidRPr="005A65A0" w:rsidRDefault="000D679B" w:rsidP="00B964E7">
      <w:pPr>
        <w:spacing w:line="276" w:lineRule="auto"/>
        <w:rPr>
          <w:rFonts w:cs="Arial"/>
          <w:szCs w:val="20"/>
        </w:rPr>
      </w:pPr>
      <w:r w:rsidRPr="005A65A0">
        <w:rPr>
          <w:rFonts w:cs="Arial"/>
          <w:szCs w:val="20"/>
        </w:rPr>
        <w:t xml:space="preserve">Predmetna naloga se bo izvajala po </w:t>
      </w:r>
      <w:r w:rsidR="00AC5C19" w:rsidRPr="005A65A0">
        <w:rPr>
          <w:rFonts w:cs="Arial"/>
          <w:szCs w:val="20"/>
        </w:rPr>
        <w:t>posameznih aktivnostih</w:t>
      </w:r>
      <w:r w:rsidRPr="005A65A0">
        <w:rPr>
          <w:rFonts w:cs="Arial"/>
          <w:szCs w:val="20"/>
        </w:rPr>
        <w:t xml:space="preserve">. </w:t>
      </w:r>
      <w:r w:rsidR="00AE44B8" w:rsidRPr="005A65A0">
        <w:rPr>
          <w:rFonts w:cs="Arial"/>
          <w:szCs w:val="20"/>
        </w:rPr>
        <w:t>Izvajalec je dolžan ob uvedbi v delo predložiti predlog podrobnejšega terminskega plana izvedbe naloge</w:t>
      </w:r>
      <w:r w:rsidR="00D60F1B" w:rsidRPr="005A65A0">
        <w:rPr>
          <w:rFonts w:cs="Arial"/>
          <w:szCs w:val="20"/>
        </w:rPr>
        <w:t>, pri čemer je potrebno v okviru navedenih rokov predvideti tudi čas za potrjevanje posameznih faz naloge (60 dni)</w:t>
      </w:r>
      <w:r w:rsidR="00AE44B8" w:rsidRPr="005A65A0">
        <w:rPr>
          <w:rFonts w:cs="Arial"/>
          <w:szCs w:val="20"/>
        </w:rPr>
        <w:t xml:space="preserve">. </w:t>
      </w:r>
      <w:r w:rsidR="00B35702" w:rsidRPr="005A65A0">
        <w:rPr>
          <w:rFonts w:cs="Arial"/>
          <w:szCs w:val="20"/>
        </w:rPr>
        <w:t>R</w:t>
      </w:r>
      <w:r w:rsidR="00AE44B8" w:rsidRPr="005A65A0">
        <w:rPr>
          <w:rFonts w:cs="Arial"/>
          <w:szCs w:val="20"/>
        </w:rPr>
        <w:t xml:space="preserve">oki </w:t>
      </w:r>
      <w:r w:rsidRPr="005A65A0">
        <w:rPr>
          <w:rFonts w:cs="Arial"/>
          <w:szCs w:val="20"/>
        </w:rPr>
        <w:t xml:space="preserve">izdelave posameznih </w:t>
      </w:r>
      <w:r w:rsidR="00CC6A32" w:rsidRPr="005A65A0">
        <w:rPr>
          <w:rFonts w:cs="Arial"/>
          <w:szCs w:val="20"/>
        </w:rPr>
        <w:t xml:space="preserve">aktivnosti </w:t>
      </w:r>
      <w:r w:rsidRPr="005A65A0">
        <w:rPr>
          <w:rFonts w:cs="Arial"/>
          <w:szCs w:val="20"/>
        </w:rPr>
        <w:t>so naslednji:</w:t>
      </w:r>
    </w:p>
    <w:p w14:paraId="3AAA3739" w14:textId="77777777" w:rsidR="003064C2" w:rsidRPr="005A65A0" w:rsidRDefault="003064C2" w:rsidP="00B964E7">
      <w:pPr>
        <w:spacing w:line="276"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646"/>
        <w:gridCol w:w="3138"/>
      </w:tblGrid>
      <w:tr w:rsidR="000E7ED9" w:rsidRPr="005A65A0" w14:paraId="57F65B4E" w14:textId="77777777" w:rsidTr="006E3ACF">
        <w:tc>
          <w:tcPr>
            <w:tcW w:w="704" w:type="dxa"/>
            <w:shd w:val="clear" w:color="auto" w:fill="auto"/>
          </w:tcPr>
          <w:p w14:paraId="2F154E8A" w14:textId="77777777" w:rsidR="005D2A82" w:rsidRPr="005A65A0" w:rsidRDefault="005D2A82" w:rsidP="00B964E7">
            <w:pPr>
              <w:spacing w:line="276" w:lineRule="auto"/>
              <w:jc w:val="center"/>
              <w:rPr>
                <w:rFonts w:cs="Arial"/>
                <w:b/>
                <w:bCs/>
                <w:szCs w:val="20"/>
              </w:rPr>
            </w:pPr>
          </w:p>
        </w:tc>
        <w:tc>
          <w:tcPr>
            <w:tcW w:w="4646" w:type="dxa"/>
          </w:tcPr>
          <w:p w14:paraId="5F72CCE3" w14:textId="77777777" w:rsidR="005D2A82" w:rsidRPr="005A65A0" w:rsidRDefault="008B7003" w:rsidP="00B964E7">
            <w:pPr>
              <w:spacing w:line="276" w:lineRule="auto"/>
              <w:jc w:val="center"/>
              <w:rPr>
                <w:rFonts w:cs="Arial"/>
                <w:b/>
                <w:bCs/>
                <w:szCs w:val="20"/>
              </w:rPr>
            </w:pPr>
            <w:r w:rsidRPr="005A65A0">
              <w:rPr>
                <w:rFonts w:cs="Arial"/>
                <w:b/>
                <w:bCs/>
                <w:szCs w:val="20"/>
              </w:rPr>
              <w:t>aktivnosti</w:t>
            </w:r>
          </w:p>
        </w:tc>
        <w:tc>
          <w:tcPr>
            <w:tcW w:w="3138" w:type="dxa"/>
            <w:shd w:val="clear" w:color="auto" w:fill="auto"/>
            <w:vAlign w:val="center"/>
          </w:tcPr>
          <w:p w14:paraId="522B089D" w14:textId="77777777" w:rsidR="005D2A82" w:rsidRPr="005A65A0" w:rsidRDefault="005D2A82" w:rsidP="00B964E7">
            <w:pPr>
              <w:spacing w:line="276" w:lineRule="auto"/>
              <w:jc w:val="center"/>
              <w:rPr>
                <w:rFonts w:cs="Arial"/>
                <w:b/>
                <w:bCs/>
                <w:szCs w:val="20"/>
              </w:rPr>
            </w:pPr>
            <w:r w:rsidRPr="005A65A0">
              <w:rPr>
                <w:rFonts w:cs="Arial"/>
                <w:b/>
                <w:bCs/>
                <w:szCs w:val="20"/>
              </w:rPr>
              <w:t>rok</w:t>
            </w:r>
            <w:r w:rsidR="008B7003" w:rsidRPr="005A65A0">
              <w:rPr>
                <w:rFonts w:cs="Arial"/>
                <w:b/>
                <w:bCs/>
                <w:szCs w:val="20"/>
              </w:rPr>
              <w:t>i</w:t>
            </w:r>
          </w:p>
        </w:tc>
      </w:tr>
      <w:tr w:rsidR="00454A34" w:rsidRPr="005A65A0" w14:paraId="7246E27E" w14:textId="77777777" w:rsidTr="00F01A1C">
        <w:trPr>
          <w:trHeight w:val="421"/>
        </w:trPr>
        <w:tc>
          <w:tcPr>
            <w:tcW w:w="704" w:type="dxa"/>
            <w:shd w:val="clear" w:color="auto" w:fill="auto"/>
            <w:vAlign w:val="center"/>
          </w:tcPr>
          <w:p w14:paraId="2119AB3C" w14:textId="77777777" w:rsidR="00454A34" w:rsidRPr="005A65A0" w:rsidRDefault="00454A34" w:rsidP="00C96D2E">
            <w:pPr>
              <w:numPr>
                <w:ilvl w:val="0"/>
                <w:numId w:val="5"/>
              </w:numPr>
              <w:tabs>
                <w:tab w:val="clear" w:pos="720"/>
                <w:tab w:val="num" w:pos="589"/>
              </w:tabs>
              <w:spacing w:line="276" w:lineRule="auto"/>
              <w:ind w:hanging="556"/>
              <w:jc w:val="left"/>
              <w:rPr>
                <w:rFonts w:cs="Arial"/>
                <w:bCs/>
                <w:szCs w:val="20"/>
              </w:rPr>
            </w:pPr>
          </w:p>
        </w:tc>
        <w:tc>
          <w:tcPr>
            <w:tcW w:w="4646" w:type="dxa"/>
            <w:vAlign w:val="center"/>
          </w:tcPr>
          <w:p w14:paraId="70CAE5D9" w14:textId="77777777" w:rsidR="00454A34" w:rsidRPr="005A65A0" w:rsidDel="00FE6531" w:rsidRDefault="00AE44B8" w:rsidP="00B964E7">
            <w:pPr>
              <w:spacing w:line="276" w:lineRule="auto"/>
              <w:jc w:val="left"/>
              <w:rPr>
                <w:rFonts w:cs="Arial"/>
                <w:szCs w:val="20"/>
              </w:rPr>
            </w:pPr>
            <w:r w:rsidRPr="005A65A0">
              <w:rPr>
                <w:rFonts w:cs="Arial"/>
                <w:szCs w:val="20"/>
              </w:rPr>
              <w:t xml:space="preserve">Uskladitev </w:t>
            </w:r>
            <w:r w:rsidR="00454A34" w:rsidRPr="005A65A0">
              <w:rPr>
                <w:rFonts w:cs="Arial"/>
                <w:szCs w:val="20"/>
              </w:rPr>
              <w:t>terminskega plana</w:t>
            </w:r>
            <w:r w:rsidRPr="005A65A0">
              <w:rPr>
                <w:rFonts w:cs="Arial"/>
                <w:szCs w:val="20"/>
              </w:rPr>
              <w:t xml:space="preserve"> in priprava vsebinskega koncepta izvedbe naloge</w:t>
            </w:r>
          </w:p>
        </w:tc>
        <w:tc>
          <w:tcPr>
            <w:tcW w:w="3138" w:type="dxa"/>
            <w:shd w:val="clear" w:color="auto" w:fill="auto"/>
            <w:vAlign w:val="center"/>
          </w:tcPr>
          <w:p w14:paraId="32E0B9DB" w14:textId="38E77E9B" w:rsidR="00454A34" w:rsidRPr="005A65A0" w:rsidRDefault="008C420D" w:rsidP="00A16F68">
            <w:pPr>
              <w:spacing w:line="276" w:lineRule="auto"/>
              <w:jc w:val="left"/>
              <w:rPr>
                <w:rFonts w:cs="Arial"/>
                <w:szCs w:val="20"/>
              </w:rPr>
            </w:pPr>
            <w:r w:rsidRPr="005A65A0">
              <w:rPr>
                <w:rFonts w:cs="Arial"/>
                <w:szCs w:val="20"/>
              </w:rPr>
              <w:t>30 dni od uvedbe v delo</w:t>
            </w:r>
          </w:p>
        </w:tc>
      </w:tr>
      <w:tr w:rsidR="008C420D" w:rsidRPr="005A65A0" w14:paraId="565EEE15" w14:textId="77777777" w:rsidTr="00F01A1C">
        <w:trPr>
          <w:trHeight w:val="421"/>
        </w:trPr>
        <w:tc>
          <w:tcPr>
            <w:tcW w:w="704" w:type="dxa"/>
            <w:shd w:val="clear" w:color="auto" w:fill="auto"/>
            <w:vAlign w:val="center"/>
          </w:tcPr>
          <w:p w14:paraId="246BF71C" w14:textId="77777777" w:rsidR="008C420D" w:rsidRPr="005A65A0" w:rsidRDefault="008C420D" w:rsidP="00C96D2E">
            <w:pPr>
              <w:numPr>
                <w:ilvl w:val="0"/>
                <w:numId w:val="5"/>
              </w:numPr>
              <w:tabs>
                <w:tab w:val="clear" w:pos="720"/>
                <w:tab w:val="num" w:pos="589"/>
              </w:tabs>
              <w:spacing w:line="276" w:lineRule="auto"/>
              <w:ind w:hanging="556"/>
              <w:jc w:val="left"/>
              <w:rPr>
                <w:rFonts w:cs="Arial"/>
                <w:bCs/>
                <w:szCs w:val="20"/>
              </w:rPr>
            </w:pPr>
          </w:p>
        </w:tc>
        <w:tc>
          <w:tcPr>
            <w:tcW w:w="4646" w:type="dxa"/>
            <w:vAlign w:val="center"/>
          </w:tcPr>
          <w:p w14:paraId="5CF3A00C" w14:textId="77777777" w:rsidR="008C420D" w:rsidRPr="005A65A0" w:rsidRDefault="009D4913" w:rsidP="00B964E7">
            <w:pPr>
              <w:spacing w:line="276" w:lineRule="auto"/>
              <w:jc w:val="left"/>
              <w:rPr>
                <w:rFonts w:cs="Arial"/>
                <w:szCs w:val="20"/>
              </w:rPr>
            </w:pPr>
            <w:r w:rsidRPr="005A65A0">
              <w:rPr>
                <w:rFonts w:cs="Arial"/>
                <w:szCs w:val="20"/>
              </w:rPr>
              <w:t>Elaborat analize stanja obstoječega LŽV in analiza predhodno izdelane dokumentacije</w:t>
            </w:r>
          </w:p>
        </w:tc>
        <w:tc>
          <w:tcPr>
            <w:tcW w:w="3138" w:type="dxa"/>
            <w:shd w:val="clear" w:color="auto" w:fill="auto"/>
            <w:vAlign w:val="center"/>
          </w:tcPr>
          <w:p w14:paraId="094FD304" w14:textId="23F0E145" w:rsidR="008C420D" w:rsidRPr="005A65A0" w:rsidRDefault="008C420D" w:rsidP="00A16F68">
            <w:pPr>
              <w:spacing w:line="276" w:lineRule="auto"/>
              <w:jc w:val="left"/>
              <w:rPr>
                <w:rFonts w:cs="Arial"/>
                <w:szCs w:val="20"/>
              </w:rPr>
            </w:pPr>
            <w:r w:rsidRPr="005A65A0">
              <w:rPr>
                <w:rFonts w:cs="Arial"/>
                <w:szCs w:val="20"/>
              </w:rPr>
              <w:t>90 dni od uvedbe v delo</w:t>
            </w:r>
          </w:p>
        </w:tc>
      </w:tr>
      <w:tr w:rsidR="008C420D" w:rsidRPr="005A65A0" w14:paraId="17BC9739" w14:textId="77777777" w:rsidTr="00F01A1C">
        <w:trPr>
          <w:trHeight w:val="421"/>
        </w:trPr>
        <w:tc>
          <w:tcPr>
            <w:tcW w:w="704" w:type="dxa"/>
            <w:shd w:val="clear" w:color="auto" w:fill="auto"/>
            <w:vAlign w:val="center"/>
          </w:tcPr>
          <w:p w14:paraId="12E08D39" w14:textId="77777777" w:rsidR="008C420D" w:rsidRPr="005A65A0" w:rsidRDefault="008C420D" w:rsidP="00C96D2E">
            <w:pPr>
              <w:numPr>
                <w:ilvl w:val="0"/>
                <w:numId w:val="5"/>
              </w:numPr>
              <w:tabs>
                <w:tab w:val="clear" w:pos="720"/>
                <w:tab w:val="num" w:pos="589"/>
              </w:tabs>
              <w:spacing w:line="276" w:lineRule="auto"/>
              <w:ind w:hanging="556"/>
              <w:jc w:val="left"/>
              <w:rPr>
                <w:rFonts w:cs="Arial"/>
                <w:bCs/>
                <w:szCs w:val="20"/>
              </w:rPr>
            </w:pPr>
          </w:p>
        </w:tc>
        <w:tc>
          <w:tcPr>
            <w:tcW w:w="4646" w:type="dxa"/>
            <w:vAlign w:val="center"/>
          </w:tcPr>
          <w:p w14:paraId="4B968545" w14:textId="77777777" w:rsidR="008C420D" w:rsidRPr="005A65A0" w:rsidRDefault="008C420D" w:rsidP="00B964E7">
            <w:pPr>
              <w:spacing w:line="276" w:lineRule="auto"/>
              <w:jc w:val="left"/>
              <w:rPr>
                <w:rFonts w:cs="Arial"/>
                <w:szCs w:val="20"/>
              </w:rPr>
            </w:pPr>
            <w:r w:rsidRPr="005A65A0">
              <w:rPr>
                <w:rFonts w:cs="Arial"/>
                <w:szCs w:val="20"/>
              </w:rPr>
              <w:t>Priprava in preveritev konceptov zasnove LŽV, primerjava in predlog izbora najustreznejše zasnove (koncepta) LŽV (po vseh petih kriterijih)</w:t>
            </w:r>
          </w:p>
        </w:tc>
        <w:tc>
          <w:tcPr>
            <w:tcW w:w="3138" w:type="dxa"/>
            <w:shd w:val="clear" w:color="auto" w:fill="auto"/>
            <w:vAlign w:val="center"/>
          </w:tcPr>
          <w:p w14:paraId="68837F6E" w14:textId="6AFEC930" w:rsidR="008C420D" w:rsidRPr="005A65A0" w:rsidRDefault="008C420D" w:rsidP="00A16F68">
            <w:pPr>
              <w:spacing w:line="276" w:lineRule="auto"/>
              <w:jc w:val="left"/>
              <w:rPr>
                <w:rFonts w:cs="Arial"/>
                <w:szCs w:val="20"/>
              </w:rPr>
            </w:pPr>
            <w:r w:rsidRPr="005A65A0">
              <w:rPr>
                <w:rFonts w:cs="Arial"/>
                <w:szCs w:val="20"/>
              </w:rPr>
              <w:t>360 dni od uvedbe v delo</w:t>
            </w:r>
          </w:p>
        </w:tc>
      </w:tr>
      <w:tr w:rsidR="008C420D" w:rsidRPr="005A65A0" w14:paraId="1102F8E0" w14:textId="77777777" w:rsidTr="00F01A1C">
        <w:trPr>
          <w:trHeight w:val="421"/>
        </w:trPr>
        <w:tc>
          <w:tcPr>
            <w:tcW w:w="704" w:type="dxa"/>
            <w:shd w:val="clear" w:color="auto" w:fill="auto"/>
            <w:vAlign w:val="center"/>
          </w:tcPr>
          <w:p w14:paraId="39022DA4" w14:textId="77777777" w:rsidR="008C420D" w:rsidRPr="005A65A0" w:rsidRDefault="008C420D" w:rsidP="00C96D2E">
            <w:pPr>
              <w:numPr>
                <w:ilvl w:val="0"/>
                <w:numId w:val="5"/>
              </w:numPr>
              <w:tabs>
                <w:tab w:val="clear" w:pos="720"/>
                <w:tab w:val="num" w:pos="589"/>
              </w:tabs>
              <w:spacing w:line="276" w:lineRule="auto"/>
              <w:ind w:hanging="556"/>
              <w:jc w:val="left"/>
              <w:rPr>
                <w:rFonts w:cs="Arial"/>
                <w:bCs/>
                <w:szCs w:val="20"/>
              </w:rPr>
            </w:pPr>
          </w:p>
        </w:tc>
        <w:tc>
          <w:tcPr>
            <w:tcW w:w="4646" w:type="dxa"/>
            <w:vAlign w:val="center"/>
          </w:tcPr>
          <w:p w14:paraId="239DAE71" w14:textId="77777777" w:rsidR="008C420D" w:rsidRPr="005A65A0" w:rsidRDefault="008C420D" w:rsidP="00B964E7">
            <w:pPr>
              <w:spacing w:line="276" w:lineRule="auto"/>
              <w:jc w:val="left"/>
              <w:rPr>
                <w:rFonts w:cs="Arial"/>
                <w:szCs w:val="20"/>
              </w:rPr>
            </w:pPr>
            <w:r w:rsidRPr="005A65A0">
              <w:rPr>
                <w:rFonts w:cs="Arial"/>
                <w:szCs w:val="20"/>
              </w:rPr>
              <w:t xml:space="preserve">Izdelava elaborata izvedljivih rešitev znotraj predlaganega koncepta LŽV </w:t>
            </w:r>
          </w:p>
        </w:tc>
        <w:tc>
          <w:tcPr>
            <w:tcW w:w="3138" w:type="dxa"/>
            <w:shd w:val="clear" w:color="auto" w:fill="auto"/>
            <w:vAlign w:val="center"/>
          </w:tcPr>
          <w:p w14:paraId="7339F1ED" w14:textId="4B792E53" w:rsidR="008C420D" w:rsidRPr="005A65A0" w:rsidRDefault="009C750C" w:rsidP="00A16F68">
            <w:pPr>
              <w:spacing w:line="276" w:lineRule="auto"/>
              <w:jc w:val="left"/>
              <w:rPr>
                <w:rFonts w:cs="Arial"/>
                <w:szCs w:val="20"/>
              </w:rPr>
            </w:pPr>
            <w:r w:rsidRPr="005A65A0">
              <w:rPr>
                <w:rFonts w:cs="Arial"/>
                <w:szCs w:val="20"/>
              </w:rPr>
              <w:t>4</w:t>
            </w:r>
            <w:r w:rsidR="00F07E78" w:rsidRPr="005A65A0">
              <w:rPr>
                <w:rFonts w:cs="Arial"/>
                <w:szCs w:val="20"/>
              </w:rPr>
              <w:t>5</w:t>
            </w:r>
            <w:r w:rsidRPr="005A65A0">
              <w:rPr>
                <w:rFonts w:cs="Arial"/>
                <w:szCs w:val="20"/>
              </w:rPr>
              <w:t>0</w:t>
            </w:r>
            <w:r w:rsidR="008C420D" w:rsidRPr="005A65A0">
              <w:rPr>
                <w:rFonts w:cs="Arial"/>
                <w:szCs w:val="20"/>
              </w:rPr>
              <w:t xml:space="preserve"> dni od uvedbe v delo</w:t>
            </w:r>
          </w:p>
        </w:tc>
      </w:tr>
      <w:tr w:rsidR="000E7ED9" w:rsidRPr="005A65A0" w14:paraId="5A65778B" w14:textId="77777777" w:rsidTr="006E3ACF">
        <w:trPr>
          <w:trHeight w:val="414"/>
        </w:trPr>
        <w:tc>
          <w:tcPr>
            <w:tcW w:w="704" w:type="dxa"/>
            <w:shd w:val="clear" w:color="auto" w:fill="auto"/>
            <w:vAlign w:val="center"/>
          </w:tcPr>
          <w:p w14:paraId="3A1272E1" w14:textId="77777777" w:rsidR="005D2A82" w:rsidRPr="005A65A0" w:rsidRDefault="005D2A82" w:rsidP="00C96D2E">
            <w:pPr>
              <w:numPr>
                <w:ilvl w:val="0"/>
                <w:numId w:val="5"/>
              </w:numPr>
              <w:spacing w:line="276" w:lineRule="auto"/>
              <w:ind w:hanging="556"/>
              <w:jc w:val="left"/>
              <w:rPr>
                <w:rFonts w:cs="Arial"/>
                <w:szCs w:val="20"/>
              </w:rPr>
            </w:pPr>
          </w:p>
        </w:tc>
        <w:tc>
          <w:tcPr>
            <w:tcW w:w="4646" w:type="dxa"/>
            <w:vAlign w:val="center"/>
          </w:tcPr>
          <w:p w14:paraId="70CE02D8" w14:textId="77777777" w:rsidR="005D2A82" w:rsidRPr="005A65A0" w:rsidDel="005D2A82" w:rsidRDefault="008C420D" w:rsidP="00B964E7">
            <w:pPr>
              <w:spacing w:line="276" w:lineRule="auto"/>
              <w:jc w:val="left"/>
              <w:rPr>
                <w:rFonts w:cs="Arial"/>
                <w:b/>
                <w:szCs w:val="20"/>
              </w:rPr>
            </w:pPr>
            <w:r w:rsidRPr="005A65A0">
              <w:rPr>
                <w:rFonts w:cs="Arial"/>
                <w:szCs w:val="20"/>
              </w:rPr>
              <w:t>Izdelava pobude/DIIP</w:t>
            </w:r>
          </w:p>
        </w:tc>
        <w:tc>
          <w:tcPr>
            <w:tcW w:w="3138" w:type="dxa"/>
            <w:shd w:val="clear" w:color="auto" w:fill="auto"/>
            <w:vAlign w:val="center"/>
          </w:tcPr>
          <w:p w14:paraId="2A5001E5" w14:textId="02F2F19C" w:rsidR="005D2A82" w:rsidRPr="005A65A0" w:rsidRDefault="00F07E78" w:rsidP="00A16F68">
            <w:pPr>
              <w:spacing w:line="276" w:lineRule="auto"/>
              <w:jc w:val="left"/>
              <w:rPr>
                <w:rFonts w:cs="Arial"/>
                <w:szCs w:val="20"/>
              </w:rPr>
            </w:pPr>
            <w:r w:rsidRPr="005A65A0">
              <w:rPr>
                <w:rFonts w:cs="Arial"/>
                <w:szCs w:val="20"/>
              </w:rPr>
              <w:t>510</w:t>
            </w:r>
            <w:r w:rsidR="008C420D" w:rsidRPr="005A65A0">
              <w:rPr>
                <w:rFonts w:cs="Arial"/>
                <w:szCs w:val="20"/>
              </w:rPr>
              <w:t xml:space="preserve"> dni od </w:t>
            </w:r>
            <w:r w:rsidR="009C750C" w:rsidRPr="005A65A0">
              <w:rPr>
                <w:rFonts w:cs="Arial"/>
                <w:szCs w:val="20"/>
              </w:rPr>
              <w:t>uvedbe v delo</w:t>
            </w:r>
          </w:p>
        </w:tc>
      </w:tr>
      <w:tr w:rsidR="000E7ED9" w:rsidRPr="005A65A0" w14:paraId="59BA8B8D" w14:textId="77777777" w:rsidTr="006E3ACF">
        <w:trPr>
          <w:trHeight w:val="419"/>
        </w:trPr>
        <w:tc>
          <w:tcPr>
            <w:tcW w:w="704" w:type="dxa"/>
            <w:shd w:val="clear" w:color="auto" w:fill="auto"/>
            <w:vAlign w:val="center"/>
          </w:tcPr>
          <w:p w14:paraId="01A80909" w14:textId="77777777" w:rsidR="005D2A82" w:rsidRPr="005A65A0" w:rsidRDefault="005D2A82" w:rsidP="00C96D2E">
            <w:pPr>
              <w:numPr>
                <w:ilvl w:val="0"/>
                <w:numId w:val="5"/>
              </w:numPr>
              <w:spacing w:line="276" w:lineRule="auto"/>
              <w:ind w:hanging="556"/>
              <w:jc w:val="left"/>
              <w:rPr>
                <w:rFonts w:cs="Arial"/>
                <w:szCs w:val="20"/>
              </w:rPr>
            </w:pPr>
          </w:p>
        </w:tc>
        <w:tc>
          <w:tcPr>
            <w:tcW w:w="4646" w:type="dxa"/>
            <w:vAlign w:val="center"/>
          </w:tcPr>
          <w:p w14:paraId="266F4336" w14:textId="77777777" w:rsidR="005D2A82" w:rsidRPr="005A65A0" w:rsidRDefault="008C420D" w:rsidP="00B964E7">
            <w:pPr>
              <w:spacing w:line="276" w:lineRule="auto"/>
              <w:jc w:val="left"/>
              <w:rPr>
                <w:rFonts w:cs="Arial"/>
                <w:b/>
                <w:szCs w:val="20"/>
              </w:rPr>
            </w:pPr>
            <w:r w:rsidRPr="005A65A0">
              <w:rPr>
                <w:rFonts w:cs="Arial"/>
                <w:szCs w:val="20"/>
              </w:rPr>
              <w:t>Izdelava analize smernic in</w:t>
            </w:r>
            <w:r w:rsidRPr="005A65A0">
              <w:rPr>
                <w:rFonts w:cs="Arial"/>
                <w:b/>
                <w:szCs w:val="20"/>
              </w:rPr>
              <w:t xml:space="preserve"> </w:t>
            </w:r>
            <w:r w:rsidRPr="005A65A0">
              <w:rPr>
                <w:rFonts w:cs="Arial"/>
                <w:szCs w:val="20"/>
              </w:rPr>
              <w:t>priprava izhodišč za fazo ŠV in DPN</w:t>
            </w:r>
          </w:p>
        </w:tc>
        <w:tc>
          <w:tcPr>
            <w:tcW w:w="3138" w:type="dxa"/>
            <w:shd w:val="clear" w:color="auto" w:fill="auto"/>
            <w:vAlign w:val="center"/>
          </w:tcPr>
          <w:p w14:paraId="15723727" w14:textId="3D2B9DC7" w:rsidR="005D2A82" w:rsidRPr="005A65A0" w:rsidRDefault="00F07E78" w:rsidP="00A16F68">
            <w:pPr>
              <w:spacing w:line="276" w:lineRule="auto"/>
              <w:jc w:val="left"/>
              <w:rPr>
                <w:rFonts w:cs="Arial"/>
                <w:b/>
                <w:szCs w:val="20"/>
              </w:rPr>
            </w:pPr>
            <w:r w:rsidRPr="005A65A0">
              <w:rPr>
                <w:rFonts w:cs="Arial"/>
                <w:szCs w:val="20"/>
              </w:rPr>
              <w:t xml:space="preserve">120 </w:t>
            </w:r>
            <w:r w:rsidR="009C750C" w:rsidRPr="005A65A0">
              <w:rPr>
                <w:rFonts w:cs="Arial"/>
                <w:szCs w:val="20"/>
              </w:rPr>
              <w:t>dni od zaključka javne objave pobude</w:t>
            </w:r>
          </w:p>
        </w:tc>
      </w:tr>
      <w:tr w:rsidR="000E7ED9" w:rsidRPr="005A65A0" w14:paraId="07EC8422" w14:textId="77777777" w:rsidTr="006E3ACF">
        <w:trPr>
          <w:trHeight w:val="411"/>
        </w:trPr>
        <w:tc>
          <w:tcPr>
            <w:tcW w:w="704" w:type="dxa"/>
            <w:shd w:val="clear" w:color="auto" w:fill="auto"/>
            <w:vAlign w:val="center"/>
          </w:tcPr>
          <w:p w14:paraId="64888124" w14:textId="77777777" w:rsidR="005D2A82" w:rsidRPr="005A65A0" w:rsidRDefault="005D2A82" w:rsidP="00C96D2E">
            <w:pPr>
              <w:numPr>
                <w:ilvl w:val="0"/>
                <w:numId w:val="5"/>
              </w:numPr>
              <w:spacing w:line="276" w:lineRule="auto"/>
              <w:ind w:hanging="556"/>
              <w:jc w:val="left"/>
              <w:rPr>
                <w:rFonts w:cs="Arial"/>
                <w:szCs w:val="20"/>
              </w:rPr>
            </w:pPr>
          </w:p>
        </w:tc>
        <w:tc>
          <w:tcPr>
            <w:tcW w:w="4646" w:type="dxa"/>
            <w:vAlign w:val="center"/>
          </w:tcPr>
          <w:p w14:paraId="63CF2D39" w14:textId="77777777" w:rsidR="005D2A82" w:rsidRPr="005A65A0" w:rsidRDefault="008C420D" w:rsidP="00B964E7">
            <w:pPr>
              <w:spacing w:line="276" w:lineRule="auto"/>
              <w:jc w:val="left"/>
              <w:rPr>
                <w:rFonts w:cs="Arial"/>
                <w:b/>
                <w:szCs w:val="20"/>
              </w:rPr>
            </w:pPr>
            <w:r w:rsidRPr="005A65A0">
              <w:rPr>
                <w:rFonts w:cs="Arial"/>
                <w:szCs w:val="20"/>
              </w:rPr>
              <w:t>Morebitne dopolnitve rešitev na podlagi pridobljenih smernic NUP</w:t>
            </w:r>
          </w:p>
        </w:tc>
        <w:tc>
          <w:tcPr>
            <w:tcW w:w="3138" w:type="dxa"/>
            <w:shd w:val="clear" w:color="auto" w:fill="auto"/>
            <w:vAlign w:val="center"/>
          </w:tcPr>
          <w:p w14:paraId="1E06DA2C" w14:textId="4D50A64C" w:rsidR="005D2A82" w:rsidRPr="005A65A0" w:rsidRDefault="009C750C" w:rsidP="00A16F68">
            <w:pPr>
              <w:spacing w:line="276" w:lineRule="auto"/>
              <w:jc w:val="left"/>
              <w:rPr>
                <w:rFonts w:cs="Arial"/>
                <w:b/>
                <w:szCs w:val="20"/>
              </w:rPr>
            </w:pPr>
            <w:r w:rsidRPr="005A65A0">
              <w:rPr>
                <w:rFonts w:cs="Arial"/>
                <w:szCs w:val="20"/>
              </w:rPr>
              <w:t>120 dni od zaključka javne objave pobude</w:t>
            </w:r>
          </w:p>
        </w:tc>
      </w:tr>
      <w:tr w:rsidR="000E7ED9" w:rsidRPr="005A65A0" w14:paraId="068C15E1" w14:textId="77777777" w:rsidTr="006E3ACF">
        <w:trPr>
          <w:trHeight w:val="403"/>
        </w:trPr>
        <w:tc>
          <w:tcPr>
            <w:tcW w:w="704" w:type="dxa"/>
            <w:shd w:val="clear" w:color="auto" w:fill="auto"/>
            <w:vAlign w:val="center"/>
          </w:tcPr>
          <w:p w14:paraId="1795BE08" w14:textId="77777777" w:rsidR="005D2A82" w:rsidRPr="005A65A0" w:rsidRDefault="005D2A82" w:rsidP="00C96D2E">
            <w:pPr>
              <w:numPr>
                <w:ilvl w:val="0"/>
                <w:numId w:val="5"/>
              </w:numPr>
              <w:spacing w:line="276" w:lineRule="auto"/>
              <w:ind w:hanging="556"/>
              <w:jc w:val="left"/>
              <w:rPr>
                <w:rFonts w:cs="Arial"/>
                <w:szCs w:val="20"/>
              </w:rPr>
            </w:pPr>
          </w:p>
        </w:tc>
        <w:tc>
          <w:tcPr>
            <w:tcW w:w="4646" w:type="dxa"/>
            <w:vAlign w:val="center"/>
          </w:tcPr>
          <w:p w14:paraId="66A7FCCA" w14:textId="77777777" w:rsidR="005D2A82" w:rsidRPr="005A65A0" w:rsidRDefault="008C420D" w:rsidP="00B964E7">
            <w:pPr>
              <w:spacing w:line="276" w:lineRule="auto"/>
              <w:jc w:val="left"/>
              <w:rPr>
                <w:rFonts w:cs="Arial"/>
                <w:szCs w:val="20"/>
                <w:highlight w:val="yellow"/>
              </w:rPr>
            </w:pPr>
            <w:r w:rsidRPr="005A65A0">
              <w:rPr>
                <w:rFonts w:cs="Arial"/>
                <w:szCs w:val="20"/>
              </w:rPr>
              <w:t>Sodelovanje pri pripravi gradiva za vlado</w:t>
            </w:r>
          </w:p>
        </w:tc>
        <w:tc>
          <w:tcPr>
            <w:tcW w:w="3138" w:type="dxa"/>
            <w:shd w:val="clear" w:color="auto" w:fill="auto"/>
            <w:vAlign w:val="center"/>
          </w:tcPr>
          <w:p w14:paraId="5599C0F3" w14:textId="77777777" w:rsidR="005D2A82" w:rsidRPr="005A65A0" w:rsidRDefault="00F07E78" w:rsidP="00A16F68">
            <w:pPr>
              <w:spacing w:line="276" w:lineRule="auto"/>
              <w:jc w:val="left"/>
              <w:rPr>
                <w:rFonts w:cs="Arial"/>
                <w:szCs w:val="20"/>
              </w:rPr>
            </w:pPr>
            <w:r w:rsidRPr="005A65A0">
              <w:rPr>
                <w:rFonts w:cs="Arial"/>
                <w:szCs w:val="20"/>
              </w:rPr>
              <w:t xml:space="preserve">do </w:t>
            </w:r>
            <w:r w:rsidR="00527B7C" w:rsidRPr="005A65A0">
              <w:rPr>
                <w:rFonts w:cs="Arial"/>
                <w:szCs w:val="20"/>
              </w:rPr>
              <w:t>sprejema sklepa o izvedbi državnega prostorskega načrtovanja</w:t>
            </w:r>
          </w:p>
        </w:tc>
      </w:tr>
      <w:tr w:rsidR="000E7ED9" w:rsidRPr="005A65A0" w14:paraId="53F31FA4" w14:textId="77777777" w:rsidTr="006E3ACF">
        <w:trPr>
          <w:trHeight w:val="437"/>
        </w:trPr>
        <w:tc>
          <w:tcPr>
            <w:tcW w:w="704" w:type="dxa"/>
            <w:shd w:val="clear" w:color="auto" w:fill="auto"/>
            <w:vAlign w:val="center"/>
          </w:tcPr>
          <w:p w14:paraId="473005EC" w14:textId="77777777" w:rsidR="005D2A82" w:rsidRPr="005A65A0" w:rsidRDefault="005D2A82" w:rsidP="00C96D2E">
            <w:pPr>
              <w:numPr>
                <w:ilvl w:val="0"/>
                <w:numId w:val="5"/>
              </w:numPr>
              <w:spacing w:line="276" w:lineRule="auto"/>
              <w:ind w:hanging="556"/>
              <w:jc w:val="left"/>
              <w:rPr>
                <w:rFonts w:cs="Arial"/>
                <w:szCs w:val="20"/>
              </w:rPr>
            </w:pPr>
          </w:p>
        </w:tc>
        <w:tc>
          <w:tcPr>
            <w:tcW w:w="4646" w:type="dxa"/>
            <w:vAlign w:val="center"/>
          </w:tcPr>
          <w:p w14:paraId="185FF685" w14:textId="77777777" w:rsidR="005D2A82" w:rsidRPr="005A65A0" w:rsidRDefault="008C420D" w:rsidP="00B964E7">
            <w:pPr>
              <w:spacing w:line="276" w:lineRule="auto"/>
              <w:jc w:val="left"/>
              <w:rPr>
                <w:rFonts w:cs="Arial"/>
                <w:szCs w:val="20"/>
              </w:rPr>
            </w:pPr>
            <w:r w:rsidRPr="005A65A0">
              <w:rPr>
                <w:rFonts w:cs="Arial"/>
                <w:szCs w:val="20"/>
              </w:rPr>
              <w:t>Oddaja končnih izvodov</w:t>
            </w:r>
          </w:p>
        </w:tc>
        <w:tc>
          <w:tcPr>
            <w:tcW w:w="3138" w:type="dxa"/>
            <w:shd w:val="clear" w:color="auto" w:fill="auto"/>
            <w:vAlign w:val="center"/>
          </w:tcPr>
          <w:p w14:paraId="3481003E" w14:textId="2A089BA2" w:rsidR="005D2A82" w:rsidRPr="005A65A0" w:rsidRDefault="009C750C" w:rsidP="00A16F68">
            <w:pPr>
              <w:spacing w:line="276" w:lineRule="auto"/>
              <w:jc w:val="left"/>
              <w:rPr>
                <w:rFonts w:cs="Arial"/>
                <w:szCs w:val="20"/>
              </w:rPr>
            </w:pPr>
            <w:r w:rsidRPr="005A65A0">
              <w:rPr>
                <w:rFonts w:cs="Arial"/>
                <w:szCs w:val="20"/>
              </w:rPr>
              <w:t>15 dni po pozivu naročnika</w:t>
            </w:r>
          </w:p>
        </w:tc>
      </w:tr>
    </w:tbl>
    <w:p w14:paraId="3111BD9B" w14:textId="77777777" w:rsidR="003064C2" w:rsidRPr="005A65A0" w:rsidRDefault="003064C2" w:rsidP="00B964E7">
      <w:pPr>
        <w:spacing w:line="276" w:lineRule="auto"/>
        <w:rPr>
          <w:rFonts w:cs="Arial"/>
          <w:szCs w:val="20"/>
        </w:rPr>
      </w:pPr>
    </w:p>
    <w:p w14:paraId="10A3B3C9" w14:textId="77777777" w:rsidR="0093319F" w:rsidRPr="005A65A0" w:rsidRDefault="003064C2" w:rsidP="00B964E7">
      <w:pPr>
        <w:spacing w:line="276" w:lineRule="auto"/>
        <w:rPr>
          <w:rFonts w:cs="Arial"/>
          <w:szCs w:val="20"/>
        </w:rPr>
      </w:pPr>
      <w:r w:rsidRPr="005A65A0">
        <w:rPr>
          <w:rFonts w:cs="Arial"/>
          <w:szCs w:val="20"/>
        </w:rPr>
        <w:t xml:space="preserve">Roki za dopolnitve/popravke na zahtevo naročnika, pripravo gradiv za posvete, delavnice in druge oblike vključevanja javnosti, ki jih lahko v fazi pridobivanja smernic organizirata pripravljavec in pobudnik je 5 dni od dneva naročila, rok za dokončanje analize smernic pa 10 dni po prejemu (uskladitvi) zadnje smernice. </w:t>
      </w:r>
    </w:p>
    <w:p w14:paraId="7334DCA4" w14:textId="48921936" w:rsidR="003064C2" w:rsidRPr="005A65A0" w:rsidRDefault="0093319F" w:rsidP="00AF658E">
      <w:pPr>
        <w:spacing w:before="120" w:line="276" w:lineRule="auto"/>
        <w:rPr>
          <w:rFonts w:cs="Arial"/>
          <w:szCs w:val="20"/>
        </w:rPr>
      </w:pPr>
      <w:r w:rsidRPr="005A65A0">
        <w:rPr>
          <w:rFonts w:cs="Arial"/>
          <w:szCs w:val="20"/>
        </w:rPr>
        <w:t xml:space="preserve">Rok za pripravo strokovnega mnenja glede načrtovanih posegov </w:t>
      </w:r>
      <w:r w:rsidR="003060F7" w:rsidRPr="005A65A0">
        <w:rPr>
          <w:rFonts w:cs="Arial"/>
          <w:szCs w:val="20"/>
        </w:rPr>
        <w:t xml:space="preserve">posameznikov, lokalnih skupnosti, NUP </w:t>
      </w:r>
      <w:r w:rsidRPr="005A65A0">
        <w:rPr>
          <w:rFonts w:cs="Arial"/>
          <w:szCs w:val="20"/>
        </w:rPr>
        <w:t>v območju načrtovanih variant in Pobude je 7 dni ozi</w:t>
      </w:r>
      <w:r w:rsidR="00363D65">
        <w:rPr>
          <w:rFonts w:cs="Arial"/>
          <w:szCs w:val="20"/>
        </w:rPr>
        <w:t>roma bo vsakokrat dogovorjen z n</w:t>
      </w:r>
      <w:r w:rsidRPr="005A65A0">
        <w:rPr>
          <w:rFonts w:cs="Arial"/>
          <w:szCs w:val="20"/>
        </w:rPr>
        <w:t xml:space="preserve">aročnikom. </w:t>
      </w:r>
    </w:p>
    <w:p w14:paraId="4E016960" w14:textId="6B167F4A" w:rsidR="003064C2" w:rsidRPr="005A65A0" w:rsidRDefault="003064C2" w:rsidP="00AF658E">
      <w:pPr>
        <w:spacing w:before="120" w:line="276" w:lineRule="auto"/>
        <w:rPr>
          <w:rFonts w:cs="Arial"/>
          <w:szCs w:val="20"/>
        </w:rPr>
      </w:pPr>
      <w:r w:rsidRPr="005A65A0">
        <w:rPr>
          <w:rFonts w:cs="Arial"/>
          <w:szCs w:val="20"/>
        </w:rPr>
        <w:t>Opredeljeni so ključni roki za izvedbo navedenih aktivnosti.</w:t>
      </w:r>
      <w:r w:rsidR="00363D65">
        <w:rPr>
          <w:rFonts w:cs="Arial"/>
          <w:szCs w:val="20"/>
        </w:rPr>
        <w:t xml:space="preserve"> Vse ostale vmesne roke, bosta n</w:t>
      </w:r>
      <w:r w:rsidRPr="005A65A0">
        <w:rPr>
          <w:rFonts w:cs="Arial"/>
          <w:szCs w:val="20"/>
        </w:rPr>
        <w:t>aročnik in izvajalec dogovoril</w:t>
      </w:r>
      <w:r w:rsidR="00AF658E" w:rsidRPr="005A65A0">
        <w:rPr>
          <w:rFonts w:cs="Arial"/>
          <w:szCs w:val="20"/>
        </w:rPr>
        <w:t>a sproti v času izvedbe naloge.</w:t>
      </w:r>
    </w:p>
    <w:p w14:paraId="324B6CB1" w14:textId="33518CF9" w:rsidR="00BB17A1" w:rsidRPr="005A65A0" w:rsidRDefault="003064C2" w:rsidP="00AF658E">
      <w:pPr>
        <w:spacing w:before="120" w:line="276" w:lineRule="auto"/>
        <w:rPr>
          <w:rFonts w:cs="Arial"/>
          <w:szCs w:val="20"/>
        </w:rPr>
      </w:pPr>
      <w:r w:rsidRPr="005A65A0">
        <w:rPr>
          <w:rFonts w:cs="Arial"/>
          <w:szCs w:val="20"/>
        </w:rPr>
        <w:t xml:space="preserve">Končni rok za izvedbo naloge je </w:t>
      </w:r>
      <w:r w:rsidR="00ED4AE7" w:rsidRPr="005A65A0">
        <w:rPr>
          <w:rFonts w:cs="Arial"/>
          <w:szCs w:val="20"/>
        </w:rPr>
        <w:t>36</w:t>
      </w:r>
      <w:r w:rsidR="00276550" w:rsidRPr="005A65A0">
        <w:rPr>
          <w:rFonts w:cs="Arial"/>
          <w:szCs w:val="20"/>
        </w:rPr>
        <w:t xml:space="preserve"> </w:t>
      </w:r>
      <w:r w:rsidR="003D0F64" w:rsidRPr="005A65A0">
        <w:rPr>
          <w:rFonts w:cs="Arial"/>
          <w:szCs w:val="20"/>
        </w:rPr>
        <w:t xml:space="preserve">mesecev </w:t>
      </w:r>
      <w:r w:rsidRPr="005A65A0">
        <w:rPr>
          <w:rFonts w:cs="Arial"/>
          <w:szCs w:val="20"/>
        </w:rPr>
        <w:t xml:space="preserve">od </w:t>
      </w:r>
      <w:r w:rsidR="00F46B17" w:rsidRPr="005A65A0">
        <w:rPr>
          <w:rFonts w:cs="Arial"/>
          <w:szCs w:val="20"/>
        </w:rPr>
        <w:t>uvedbe v delo</w:t>
      </w:r>
      <w:r w:rsidR="00BB17A1" w:rsidRPr="005A65A0">
        <w:rPr>
          <w:rFonts w:cs="Arial"/>
          <w:szCs w:val="20"/>
        </w:rPr>
        <w:t xml:space="preserve"> oziroma do pridobitve S</w:t>
      </w:r>
      <w:r w:rsidR="00E34841" w:rsidRPr="005A65A0">
        <w:rPr>
          <w:rFonts w:cs="Arial"/>
          <w:szCs w:val="20"/>
        </w:rPr>
        <w:t>klepa o izvedbi DPN na Vladi RS.</w:t>
      </w:r>
    </w:p>
    <w:p w14:paraId="2252DB99" w14:textId="77777777" w:rsidR="00FA3972" w:rsidRPr="005A65A0" w:rsidRDefault="00FA3972" w:rsidP="00AF658E">
      <w:pPr>
        <w:spacing w:before="120" w:line="276" w:lineRule="auto"/>
        <w:rPr>
          <w:rFonts w:cs="Arial"/>
          <w:szCs w:val="20"/>
        </w:rPr>
      </w:pPr>
    </w:p>
    <w:p w14:paraId="3069D560" w14:textId="77777777" w:rsidR="00363D65" w:rsidRDefault="00363D65">
      <w:pPr>
        <w:spacing w:after="200" w:line="276" w:lineRule="auto"/>
        <w:jc w:val="left"/>
        <w:rPr>
          <w:rFonts w:cs="Arial"/>
          <w:b/>
          <w:bCs/>
          <w:caps/>
          <w:szCs w:val="20"/>
          <w:lang w:eastAsia="sl-SI"/>
        </w:rPr>
      </w:pPr>
      <w:bookmarkStart w:id="478" w:name="_Toc87019304"/>
      <w:bookmarkEnd w:id="478"/>
      <w:r>
        <w:br w:type="page"/>
      </w:r>
    </w:p>
    <w:p w14:paraId="4115FC23" w14:textId="48138889" w:rsidR="00635150" w:rsidRPr="005A65A0" w:rsidRDefault="00973240" w:rsidP="00762C1B">
      <w:pPr>
        <w:pStyle w:val="NASLOV1"/>
        <w:spacing w:before="240" w:after="240" w:line="276" w:lineRule="auto"/>
        <w:rPr>
          <w:sz w:val="20"/>
        </w:rPr>
      </w:pPr>
      <w:bookmarkStart w:id="479" w:name="_Toc100127167"/>
      <w:r w:rsidRPr="005A65A0">
        <w:rPr>
          <w:sz w:val="20"/>
        </w:rPr>
        <w:lastRenderedPageBreak/>
        <w:t>PREDAJA DOKUMENTACIJE</w:t>
      </w:r>
      <w:bookmarkEnd w:id="479"/>
    </w:p>
    <w:p w14:paraId="03769499" w14:textId="77777777" w:rsidR="00BD7C06" w:rsidRPr="005A65A0" w:rsidRDefault="003064C2" w:rsidP="00B964E7">
      <w:pPr>
        <w:spacing w:line="276" w:lineRule="auto"/>
        <w:rPr>
          <w:rFonts w:cs="Arial"/>
          <w:szCs w:val="20"/>
        </w:rPr>
      </w:pPr>
      <w:r w:rsidRPr="005A65A0">
        <w:rPr>
          <w:rFonts w:cs="Arial"/>
          <w:szCs w:val="20"/>
        </w:rPr>
        <w:t xml:space="preserve">Celotna dokumentacija mora biti izdelana v digitalni obliki in </w:t>
      </w:r>
      <w:r w:rsidRPr="005A65A0">
        <w:rPr>
          <w:rFonts w:cs="Arial"/>
          <w:b/>
          <w:szCs w:val="20"/>
        </w:rPr>
        <w:t>na koncu</w:t>
      </w:r>
      <w:r w:rsidRPr="005A65A0">
        <w:rPr>
          <w:rFonts w:cs="Arial"/>
          <w:szCs w:val="20"/>
        </w:rPr>
        <w:t xml:space="preserve"> predana naročniku v </w:t>
      </w:r>
      <w:r w:rsidR="00135DAB" w:rsidRPr="005A65A0">
        <w:rPr>
          <w:rFonts w:cs="Arial"/>
          <w:szCs w:val="20"/>
        </w:rPr>
        <w:t>šestih</w:t>
      </w:r>
      <w:r w:rsidR="00FA7730" w:rsidRPr="005A65A0">
        <w:rPr>
          <w:rFonts w:cs="Arial"/>
          <w:szCs w:val="20"/>
        </w:rPr>
        <w:t xml:space="preserve"> </w:t>
      </w:r>
      <w:r w:rsidRPr="005A65A0">
        <w:rPr>
          <w:rFonts w:cs="Arial"/>
          <w:szCs w:val="20"/>
        </w:rPr>
        <w:t>(</w:t>
      </w:r>
      <w:r w:rsidR="00883459" w:rsidRPr="005A65A0">
        <w:rPr>
          <w:rFonts w:cs="Arial"/>
          <w:szCs w:val="20"/>
        </w:rPr>
        <w:t>6</w:t>
      </w:r>
      <w:r w:rsidRPr="005A65A0">
        <w:rPr>
          <w:rFonts w:cs="Arial"/>
          <w:szCs w:val="20"/>
        </w:rPr>
        <w:t xml:space="preserve">) natisnjenih izvodih in </w:t>
      </w:r>
      <w:r w:rsidR="00135DAB" w:rsidRPr="005A65A0">
        <w:rPr>
          <w:rFonts w:cs="Arial"/>
          <w:szCs w:val="20"/>
        </w:rPr>
        <w:t>šestih</w:t>
      </w:r>
      <w:r w:rsidR="00FA7730" w:rsidRPr="005A65A0">
        <w:rPr>
          <w:rFonts w:cs="Arial"/>
          <w:szCs w:val="20"/>
        </w:rPr>
        <w:t xml:space="preserve"> </w:t>
      </w:r>
      <w:r w:rsidRPr="005A65A0">
        <w:rPr>
          <w:rFonts w:cs="Arial"/>
          <w:szCs w:val="20"/>
        </w:rPr>
        <w:t>(</w:t>
      </w:r>
      <w:r w:rsidR="00883459" w:rsidRPr="005A65A0">
        <w:rPr>
          <w:rFonts w:cs="Arial"/>
          <w:szCs w:val="20"/>
        </w:rPr>
        <w:t>6</w:t>
      </w:r>
      <w:r w:rsidR="00BD7C06" w:rsidRPr="005A65A0">
        <w:rPr>
          <w:rFonts w:cs="Arial"/>
          <w:szCs w:val="20"/>
        </w:rPr>
        <w:t>) elektronskih izvodih.</w:t>
      </w:r>
    </w:p>
    <w:p w14:paraId="772F68CD" w14:textId="77777777" w:rsidR="00044CF6" w:rsidRPr="005A65A0" w:rsidRDefault="00044CF6" w:rsidP="00BD7C06">
      <w:pPr>
        <w:spacing w:before="120" w:line="276" w:lineRule="auto"/>
        <w:rPr>
          <w:rFonts w:cs="Arial"/>
          <w:szCs w:val="20"/>
        </w:rPr>
      </w:pPr>
      <w:r w:rsidRPr="005A65A0">
        <w:rPr>
          <w:rFonts w:cs="Arial"/>
          <w:szCs w:val="20"/>
        </w:rPr>
        <w:t>Za redno delo in koordinacijo mora izvajalec zagotoviti videokonference in delovno gradivo v digitalni obliki, ki je pripravljeno za posamezno koordinacijo. Po dogovoru se tudi delovni izvod gradiva dostavi inženirju v digitalni obliki, v primeru potrebnih usklajevanj tudi v tiskani obliki.</w:t>
      </w:r>
    </w:p>
    <w:p w14:paraId="70D47BA7" w14:textId="77777777" w:rsidR="003064C2" w:rsidRPr="005A65A0" w:rsidRDefault="00044CF6" w:rsidP="00BD7C06">
      <w:pPr>
        <w:spacing w:before="120" w:line="276" w:lineRule="auto"/>
        <w:rPr>
          <w:rFonts w:cs="Arial"/>
          <w:szCs w:val="20"/>
        </w:rPr>
      </w:pPr>
      <w:r w:rsidRPr="005A65A0">
        <w:rPr>
          <w:rFonts w:cs="Arial"/>
          <w:szCs w:val="20"/>
        </w:rPr>
        <w:t>Gradivo za recenzije</w:t>
      </w:r>
      <w:r w:rsidR="00C12D21" w:rsidRPr="005A65A0">
        <w:rPr>
          <w:rFonts w:cs="Arial"/>
          <w:szCs w:val="20"/>
        </w:rPr>
        <w:t xml:space="preserve"> mora biti izdelano v digitalni obliki v dveh (2) natisnjenih izvodih in dveh (2) elektronskih izvodih</w:t>
      </w:r>
      <w:r w:rsidR="000F3B7E" w:rsidRPr="005A65A0">
        <w:rPr>
          <w:rFonts w:cs="Arial"/>
          <w:szCs w:val="20"/>
        </w:rPr>
        <w:t xml:space="preserve"> na ključku</w:t>
      </w:r>
      <w:r w:rsidR="00C12D21" w:rsidRPr="005A65A0">
        <w:rPr>
          <w:rFonts w:cs="Arial"/>
          <w:szCs w:val="20"/>
        </w:rPr>
        <w:t>.</w:t>
      </w:r>
    </w:p>
    <w:p w14:paraId="2298A730" w14:textId="77777777" w:rsidR="003064C2" w:rsidRPr="005A65A0" w:rsidRDefault="003064C2" w:rsidP="00BD7C06">
      <w:pPr>
        <w:spacing w:before="120" w:line="276" w:lineRule="auto"/>
        <w:rPr>
          <w:rFonts w:cs="Arial"/>
          <w:szCs w:val="20"/>
        </w:rPr>
      </w:pPr>
      <w:r w:rsidRPr="005A65A0">
        <w:rPr>
          <w:rFonts w:cs="Arial"/>
          <w:szCs w:val="20"/>
        </w:rPr>
        <w:t>Izvodi v digitalni obliki ne smejo biti kodirani ali drugače zaščiteni pred razmnoževanjem in kopiranjem. Dokumentacijo v digitalni obliki je treba predati na trajnem mediju (ključek) in sicer v naslednjih formatih zapisa:</w:t>
      </w:r>
    </w:p>
    <w:p w14:paraId="5552971B" w14:textId="77777777" w:rsidR="003064C2" w:rsidRPr="005A65A0" w:rsidRDefault="003064C2" w:rsidP="00C96D2E">
      <w:pPr>
        <w:pStyle w:val="Odstavekseznama"/>
        <w:numPr>
          <w:ilvl w:val="0"/>
          <w:numId w:val="10"/>
        </w:numPr>
        <w:spacing w:line="276" w:lineRule="auto"/>
        <w:rPr>
          <w:rFonts w:cs="Arial"/>
          <w:szCs w:val="20"/>
        </w:rPr>
      </w:pPr>
      <w:r w:rsidRPr="005A65A0">
        <w:rPr>
          <w:rFonts w:cs="Arial"/>
          <w:szCs w:val="20"/>
        </w:rPr>
        <w:t>tekstovni del v formatu .doc,</w:t>
      </w:r>
    </w:p>
    <w:p w14:paraId="5C7BC943" w14:textId="77777777" w:rsidR="003064C2" w:rsidRPr="005A65A0" w:rsidRDefault="003064C2" w:rsidP="00C96D2E">
      <w:pPr>
        <w:pStyle w:val="Odstavekseznama"/>
        <w:numPr>
          <w:ilvl w:val="0"/>
          <w:numId w:val="10"/>
        </w:numPr>
        <w:spacing w:line="276" w:lineRule="auto"/>
        <w:rPr>
          <w:rFonts w:cs="Arial"/>
          <w:szCs w:val="20"/>
        </w:rPr>
      </w:pPr>
      <w:r w:rsidRPr="005A65A0">
        <w:rPr>
          <w:rFonts w:cs="Arial"/>
          <w:szCs w:val="20"/>
        </w:rPr>
        <w:t xml:space="preserve">preglednice v formatu .xls, </w:t>
      </w:r>
    </w:p>
    <w:p w14:paraId="13E5031B" w14:textId="77777777" w:rsidR="003064C2" w:rsidRPr="005A65A0" w:rsidRDefault="003064C2" w:rsidP="00C96D2E">
      <w:pPr>
        <w:pStyle w:val="Odstavekseznama"/>
        <w:numPr>
          <w:ilvl w:val="0"/>
          <w:numId w:val="10"/>
        </w:numPr>
        <w:spacing w:line="276" w:lineRule="auto"/>
        <w:rPr>
          <w:rFonts w:cs="Arial"/>
          <w:szCs w:val="20"/>
        </w:rPr>
      </w:pPr>
      <w:r w:rsidRPr="005A65A0">
        <w:rPr>
          <w:rFonts w:cs="Arial"/>
          <w:szCs w:val="20"/>
        </w:rPr>
        <w:t xml:space="preserve">risbe v formatu .dwg R2004 ali novejše (situacije </w:t>
      </w:r>
      <w:r w:rsidR="00F46B17" w:rsidRPr="005A65A0">
        <w:rPr>
          <w:rFonts w:cs="Arial"/>
          <w:szCs w:val="20"/>
        </w:rPr>
        <w:t>s</w:t>
      </w:r>
      <w:r w:rsidRPr="005A65A0">
        <w:rPr>
          <w:rFonts w:cs="Arial"/>
          <w:szCs w:val="20"/>
        </w:rPr>
        <w:t xml:space="preserve"> 3D podatki), </w:t>
      </w:r>
    </w:p>
    <w:p w14:paraId="53B4EEA3" w14:textId="77777777" w:rsidR="003064C2" w:rsidRPr="005A65A0" w:rsidRDefault="003064C2" w:rsidP="00C96D2E">
      <w:pPr>
        <w:pStyle w:val="Odstavekseznama"/>
        <w:numPr>
          <w:ilvl w:val="0"/>
          <w:numId w:val="10"/>
        </w:numPr>
        <w:spacing w:line="276" w:lineRule="auto"/>
        <w:rPr>
          <w:rFonts w:cs="Arial"/>
          <w:szCs w:val="20"/>
        </w:rPr>
      </w:pPr>
      <w:r w:rsidRPr="005A65A0">
        <w:rPr>
          <w:rFonts w:cs="Arial"/>
          <w:szCs w:val="20"/>
        </w:rPr>
        <w:t xml:space="preserve">fotografije v formatu .jpg, </w:t>
      </w:r>
    </w:p>
    <w:p w14:paraId="5F33B629" w14:textId="77777777" w:rsidR="003064C2" w:rsidRPr="005A65A0" w:rsidRDefault="003064C2" w:rsidP="00C96D2E">
      <w:pPr>
        <w:pStyle w:val="Odstavekseznama"/>
        <w:numPr>
          <w:ilvl w:val="0"/>
          <w:numId w:val="10"/>
        </w:numPr>
        <w:spacing w:line="276" w:lineRule="auto"/>
        <w:rPr>
          <w:rFonts w:cs="Arial"/>
          <w:szCs w:val="20"/>
        </w:rPr>
      </w:pPr>
      <w:r w:rsidRPr="005A65A0">
        <w:rPr>
          <w:rFonts w:cs="Arial"/>
          <w:szCs w:val="20"/>
        </w:rPr>
        <w:t>terminski načrti v formatu .mpp,</w:t>
      </w:r>
    </w:p>
    <w:p w14:paraId="5DE01FA7" w14:textId="77777777" w:rsidR="00F46B17" w:rsidRPr="005A65A0" w:rsidRDefault="003064C2" w:rsidP="00B964E7">
      <w:pPr>
        <w:pStyle w:val="Odstavekseznama"/>
        <w:numPr>
          <w:ilvl w:val="0"/>
          <w:numId w:val="10"/>
        </w:numPr>
        <w:spacing w:line="276" w:lineRule="auto"/>
        <w:rPr>
          <w:rFonts w:cs="Arial"/>
          <w:szCs w:val="20"/>
        </w:rPr>
      </w:pPr>
      <w:r w:rsidRPr="005A65A0">
        <w:rPr>
          <w:rFonts w:cs="Arial"/>
          <w:szCs w:val="20"/>
        </w:rPr>
        <w:t>GIS okolje za obdelavo prostorskih podatkov.</w:t>
      </w:r>
    </w:p>
    <w:p w14:paraId="7A2B44EC" w14:textId="77777777" w:rsidR="003064C2" w:rsidRPr="005A65A0" w:rsidRDefault="00F46B17" w:rsidP="00BD7C06">
      <w:pPr>
        <w:spacing w:before="120" w:line="276" w:lineRule="auto"/>
        <w:rPr>
          <w:rFonts w:cs="Arial"/>
          <w:szCs w:val="20"/>
        </w:rPr>
      </w:pPr>
      <w:r w:rsidRPr="005A65A0">
        <w:rPr>
          <w:rFonts w:cs="Arial"/>
          <w:szCs w:val="20"/>
        </w:rPr>
        <w:t>Celoten izdelek je treba predati tudi v formatu .pdf. Pri projektni dokumentaciji v .pdf formatu mora biti vsaka risba, zaključen del besedila ter druge priloge, podani v ločeni datoteki. Risbe podane v .pdf formatu morajo biti oblikovno pripravljene za izris (brez potrebn</w:t>
      </w:r>
      <w:r w:rsidR="00BD7C06" w:rsidRPr="005A65A0">
        <w:rPr>
          <w:rFonts w:cs="Arial"/>
          <w:szCs w:val="20"/>
        </w:rPr>
        <w:t>ega predhodnega prikrojevanja).</w:t>
      </w:r>
    </w:p>
    <w:p w14:paraId="69000A38" w14:textId="77777777" w:rsidR="003064C2" w:rsidRPr="005A65A0" w:rsidRDefault="003064C2" w:rsidP="00BD7C06">
      <w:pPr>
        <w:spacing w:before="120" w:line="276" w:lineRule="auto"/>
        <w:rPr>
          <w:rFonts w:cs="Arial"/>
          <w:szCs w:val="20"/>
        </w:rPr>
      </w:pPr>
      <w:r w:rsidRPr="005A65A0">
        <w:rPr>
          <w:rFonts w:cs="Arial"/>
          <w:szCs w:val="20"/>
        </w:rPr>
        <w:t>Vsi prostorski podatki morajo biti podani v državnem koordinatn</w:t>
      </w:r>
      <w:r w:rsidR="00BD7C06" w:rsidRPr="005A65A0">
        <w:rPr>
          <w:rFonts w:cs="Arial"/>
          <w:szCs w:val="20"/>
        </w:rPr>
        <w:t>em sistemu Republike Slovenije.</w:t>
      </w:r>
    </w:p>
    <w:p w14:paraId="4194E32E" w14:textId="77777777" w:rsidR="00172E55" w:rsidRPr="005A65A0" w:rsidRDefault="003064C2" w:rsidP="00BD7C06">
      <w:pPr>
        <w:spacing w:before="120" w:line="276" w:lineRule="auto"/>
        <w:rPr>
          <w:rFonts w:cs="Arial"/>
          <w:szCs w:val="20"/>
        </w:rPr>
      </w:pPr>
      <w:r w:rsidRPr="005A65A0">
        <w:rPr>
          <w:rFonts w:cs="Arial"/>
          <w:szCs w:val="20"/>
        </w:rPr>
        <w:t>Projekti, ki bodo izdelani v zgoraj navedenih digitalnih oblikah</w:t>
      </w:r>
      <w:r w:rsidR="00F46B17" w:rsidRPr="005A65A0">
        <w:rPr>
          <w:rFonts w:cs="Arial"/>
          <w:szCs w:val="20"/>
        </w:rPr>
        <w:t>,</w:t>
      </w:r>
      <w:r w:rsidRPr="005A65A0">
        <w:rPr>
          <w:rFonts w:cs="Arial"/>
          <w:szCs w:val="20"/>
        </w:rPr>
        <w:t xml:space="preserve"> morajo omogočati izmenjavo podatkov in njihovo uporabo pri </w:t>
      </w:r>
      <w:r w:rsidR="00BD7C06" w:rsidRPr="005A65A0">
        <w:rPr>
          <w:rFonts w:cs="Arial"/>
          <w:szCs w:val="20"/>
        </w:rPr>
        <w:t>nadaljnjih fazah projektiranja.</w:t>
      </w:r>
    </w:p>
    <w:p w14:paraId="07DC3794" w14:textId="77777777" w:rsidR="003064C2" w:rsidRPr="005A65A0" w:rsidRDefault="003064C2" w:rsidP="00BD7C06">
      <w:pPr>
        <w:spacing w:before="120" w:line="276" w:lineRule="auto"/>
        <w:rPr>
          <w:rFonts w:cs="Arial"/>
          <w:szCs w:val="20"/>
        </w:rPr>
      </w:pPr>
      <w:r w:rsidRPr="005A65A0">
        <w:rPr>
          <w:rFonts w:cs="Arial"/>
          <w:szCs w:val="20"/>
        </w:rPr>
        <w:t xml:space="preserve">Vsebina in oblika dokumentacije v elektronski obliki mora biti enaka obliki in vsebini projektne dokumentacije v natisnjeni obliki ter mora biti pregledno urejena in organizirana v mape in podmape, podobno kot v natisnjeni obliki. Imena vseh map, podmap in datotek morajo biti določena tako, da je iz njihovih poimenovanj mogoče jasno sklepati na njihovo vsebino. Sestava ter označevanje map, podmap in datotek mora biti enotno za celotno projektno dokumentacijo, ki jo </w:t>
      </w:r>
      <w:r w:rsidR="00BD7C06" w:rsidRPr="005A65A0">
        <w:rPr>
          <w:rFonts w:cs="Arial"/>
          <w:szCs w:val="20"/>
        </w:rPr>
        <w:t>je dolžan izdelati izdelovalec.</w:t>
      </w:r>
    </w:p>
    <w:p w14:paraId="264CD068" w14:textId="77777777" w:rsidR="005537AC" w:rsidRPr="005A65A0" w:rsidRDefault="005537AC" w:rsidP="00BD7C06">
      <w:pPr>
        <w:spacing w:before="120" w:line="276" w:lineRule="auto"/>
        <w:rPr>
          <w:rFonts w:cs="Arial"/>
          <w:szCs w:val="20"/>
        </w:rPr>
      </w:pPr>
      <w:r w:rsidRPr="005A65A0">
        <w:rPr>
          <w:rFonts w:cs="Arial"/>
          <w:szCs w:val="20"/>
        </w:rPr>
        <w:t>Izdelovalec za posredovanje in shranjevanje delovnega in končnega gradiva zagotovi spletni portal na katerem je omogočen pregled in dostop do dokumentov.</w:t>
      </w:r>
    </w:p>
    <w:p w14:paraId="6BE3DCA0" w14:textId="77777777" w:rsidR="00FA7730" w:rsidRPr="005A65A0" w:rsidRDefault="00FA7730" w:rsidP="00BD7C06">
      <w:pPr>
        <w:spacing w:before="120" w:line="276" w:lineRule="auto"/>
        <w:rPr>
          <w:rFonts w:cs="Arial"/>
          <w:szCs w:val="20"/>
        </w:rPr>
      </w:pPr>
    </w:p>
    <w:p w14:paraId="1F93E4D5" w14:textId="77777777" w:rsidR="009E550B" w:rsidRPr="005A65A0" w:rsidRDefault="009E550B" w:rsidP="00B964E7">
      <w:pPr>
        <w:spacing w:line="276" w:lineRule="auto"/>
        <w:rPr>
          <w:rFonts w:cs="Arial"/>
          <w:szCs w:val="20"/>
          <w:lang w:eastAsia="sl-SI"/>
        </w:rPr>
      </w:pPr>
    </w:p>
    <w:p w14:paraId="07BE78DA" w14:textId="77777777" w:rsidR="00B777C5" w:rsidRPr="005A65A0" w:rsidRDefault="00B777C5" w:rsidP="00E11973">
      <w:pPr>
        <w:spacing w:after="200" w:line="276" w:lineRule="auto"/>
        <w:jc w:val="left"/>
        <w:rPr>
          <w:rFonts w:cs="Arial"/>
          <w:szCs w:val="20"/>
          <w:lang w:eastAsia="sl-SI"/>
        </w:rPr>
      </w:pPr>
      <w:r w:rsidRPr="005A65A0">
        <w:rPr>
          <w:rFonts w:cs="Arial"/>
          <w:szCs w:val="20"/>
          <w:lang w:eastAsia="sl-SI"/>
        </w:rPr>
        <w:br w:type="page"/>
      </w:r>
    </w:p>
    <w:p w14:paraId="7501AA5B" w14:textId="77777777" w:rsidR="002251C8" w:rsidRPr="005A65A0" w:rsidRDefault="003064C2" w:rsidP="00E11973">
      <w:pPr>
        <w:spacing w:after="200" w:line="276" w:lineRule="auto"/>
        <w:jc w:val="left"/>
        <w:rPr>
          <w:rFonts w:cs="Arial"/>
          <w:b/>
          <w:szCs w:val="20"/>
        </w:rPr>
      </w:pPr>
      <w:bookmarkStart w:id="480" w:name="_Toc87019306"/>
      <w:bookmarkEnd w:id="480"/>
      <w:r w:rsidRPr="005A65A0">
        <w:rPr>
          <w:rFonts w:cs="Arial"/>
          <w:b/>
          <w:szCs w:val="20"/>
        </w:rPr>
        <w:lastRenderedPageBreak/>
        <w:t>PRILOGA 1</w:t>
      </w:r>
    </w:p>
    <w:p w14:paraId="28EB0697" w14:textId="01BC1685" w:rsidR="00FE0A48" w:rsidRPr="005A65A0" w:rsidRDefault="001826F1" w:rsidP="003C287B">
      <w:pPr>
        <w:spacing w:after="200" w:line="276" w:lineRule="auto"/>
        <w:jc w:val="left"/>
        <w:rPr>
          <w:rFonts w:cs="Arial"/>
          <w:szCs w:val="20"/>
        </w:rPr>
      </w:pPr>
      <w:r>
        <w:rPr>
          <w:rFonts w:cs="Arial"/>
          <w:b/>
          <w:szCs w:val="20"/>
        </w:rPr>
        <w:t>P</w:t>
      </w:r>
      <w:bookmarkStart w:id="481" w:name="_GoBack"/>
      <w:bookmarkEnd w:id="481"/>
      <w:r>
        <w:rPr>
          <w:rFonts w:cs="Arial"/>
          <w:b/>
          <w:szCs w:val="20"/>
        </w:rPr>
        <w:t>ONUDBENI PREDRAČUNA</w:t>
      </w:r>
    </w:p>
    <w:sectPr w:rsidR="00FE0A48" w:rsidRPr="005A65A0" w:rsidSect="00D816CE">
      <w:headerReference w:type="even" r:id="rId16"/>
      <w:headerReference w:type="default" r:id="rId17"/>
      <w:footerReference w:type="even" r:id="rId18"/>
      <w:footerReference w:type="default" r:id="rId19"/>
      <w:headerReference w:type="first" r:id="rId20"/>
      <w:footerReference w:type="first" r:id="rId21"/>
      <w:pgSz w:w="11900" w:h="16840" w:code="9"/>
      <w:pgMar w:top="1418" w:right="1410" w:bottom="1418" w:left="1701" w:header="709"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4A991" w16cid:durableId="25DED2D9"/>
  <w16cid:commentId w16cid:paraId="717A135D" w16cid:durableId="25DED342"/>
  <w16cid:commentId w16cid:paraId="7345C201" w16cid:durableId="25DED39D"/>
  <w16cid:commentId w16cid:paraId="56309DDE" w16cid:durableId="25DED3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118F" w14:textId="77777777" w:rsidR="003C3AFD" w:rsidRDefault="003C3AFD">
      <w:pPr>
        <w:spacing w:line="240" w:lineRule="auto"/>
      </w:pPr>
      <w:r>
        <w:separator/>
      </w:r>
    </w:p>
    <w:p w14:paraId="0940A4E5" w14:textId="77777777" w:rsidR="003C3AFD" w:rsidRDefault="003C3AFD"/>
  </w:endnote>
  <w:endnote w:type="continuationSeparator" w:id="0">
    <w:p w14:paraId="50F7CF27" w14:textId="77777777" w:rsidR="003C3AFD" w:rsidRDefault="003C3AFD">
      <w:pPr>
        <w:spacing w:line="240" w:lineRule="auto"/>
      </w:pPr>
      <w:r>
        <w:continuationSeparator/>
      </w:r>
    </w:p>
    <w:p w14:paraId="4DD2DF9D" w14:textId="77777777" w:rsidR="003C3AFD" w:rsidRDefault="003C3AFD"/>
  </w:endnote>
  <w:endnote w:type="continuationNotice" w:id="1">
    <w:p w14:paraId="062D0D52" w14:textId="77777777" w:rsidR="003C3AFD" w:rsidRDefault="003C3A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Open Sans Light">
    <w:altName w:val="Arial"/>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E78E" w14:textId="77777777" w:rsidR="003C3AFD" w:rsidRDefault="003C3AFD">
    <w:pPr>
      <w:pStyle w:val="Noga"/>
    </w:pPr>
  </w:p>
  <w:p w14:paraId="76950ED2" w14:textId="77777777" w:rsidR="003C3AFD" w:rsidRDefault="003C3AFD"/>
  <w:p w14:paraId="4F667F21" w14:textId="77777777" w:rsidR="003C3AFD" w:rsidRDefault="003C3A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67F5" w14:textId="5359868E" w:rsidR="003C3AFD" w:rsidRDefault="003C3AFD" w:rsidP="006E3ACF">
    <w:pPr>
      <w:jc w:val="right"/>
    </w:pPr>
    <w:r>
      <w:rPr>
        <w:rStyle w:val="tevilkastrani"/>
      </w:rPr>
      <w:fldChar w:fldCharType="begin"/>
    </w:r>
    <w:r>
      <w:rPr>
        <w:rStyle w:val="tevilkastrani"/>
      </w:rPr>
      <w:instrText xml:space="preserve"> PAGE </w:instrText>
    </w:r>
    <w:r>
      <w:rPr>
        <w:rStyle w:val="tevilkastrani"/>
      </w:rPr>
      <w:fldChar w:fldCharType="separate"/>
    </w:r>
    <w:r w:rsidR="001826F1">
      <w:rPr>
        <w:rStyle w:val="tevilkastrani"/>
        <w:noProof/>
      </w:rPr>
      <w:t>44</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1826F1">
      <w:rPr>
        <w:rStyle w:val="tevilkastrani"/>
        <w:noProof/>
      </w:rPr>
      <w:t>48</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659E" w14:textId="77777777" w:rsidR="003C3AFD" w:rsidRDefault="003C3AFD">
    <w:pPr>
      <w:pStyle w:val="Noga"/>
    </w:pPr>
    <w:r>
      <w:rPr>
        <w:noProof/>
        <w:lang w:eastAsia="sl-SI"/>
      </w:rPr>
      <w:drawing>
        <wp:anchor distT="0" distB="0" distL="114300" distR="114300" simplePos="0" relativeHeight="251660288" behindDoc="1" locked="0" layoutInCell="1" allowOverlap="1" wp14:anchorId="631C5E0B" wp14:editId="5250B44C">
          <wp:simplePos x="0" y="0"/>
          <wp:positionH relativeFrom="column">
            <wp:posOffset>0</wp:posOffset>
          </wp:positionH>
          <wp:positionV relativeFrom="paragraph">
            <wp:posOffset>-107315</wp:posOffset>
          </wp:positionV>
          <wp:extent cx="6910705" cy="712470"/>
          <wp:effectExtent l="0" t="0" r="4445" b="0"/>
          <wp:wrapNone/>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8A788" w14:textId="77777777" w:rsidR="003C3AFD" w:rsidRDefault="003C3AFD">
      <w:pPr>
        <w:spacing w:line="240" w:lineRule="auto"/>
      </w:pPr>
      <w:r>
        <w:separator/>
      </w:r>
    </w:p>
    <w:p w14:paraId="1D9FC907" w14:textId="77777777" w:rsidR="003C3AFD" w:rsidRDefault="003C3AFD"/>
  </w:footnote>
  <w:footnote w:type="continuationSeparator" w:id="0">
    <w:p w14:paraId="2A1885FB" w14:textId="77777777" w:rsidR="003C3AFD" w:rsidRDefault="003C3AFD">
      <w:pPr>
        <w:spacing w:line="240" w:lineRule="auto"/>
      </w:pPr>
      <w:r>
        <w:continuationSeparator/>
      </w:r>
    </w:p>
    <w:p w14:paraId="09D8C3C1" w14:textId="77777777" w:rsidR="003C3AFD" w:rsidRDefault="003C3AFD"/>
  </w:footnote>
  <w:footnote w:type="continuationNotice" w:id="1">
    <w:p w14:paraId="698273D1" w14:textId="77777777" w:rsidR="003C3AFD" w:rsidRDefault="003C3AFD">
      <w:pPr>
        <w:spacing w:line="240" w:lineRule="auto"/>
      </w:pPr>
    </w:p>
  </w:footnote>
  <w:footnote w:id="2">
    <w:p w14:paraId="7D219B73" w14:textId="77777777" w:rsidR="003C3AFD" w:rsidRDefault="003C3AFD" w:rsidP="001408BC">
      <w:pPr>
        <w:pStyle w:val="Pripombabesedilo"/>
      </w:pPr>
      <w:r w:rsidRPr="007E1BAC">
        <w:rPr>
          <w:rStyle w:val="Sprotnaopomba-sklic"/>
          <w:rFonts w:asciiTheme="minorHAnsi" w:hAnsiTheme="minorHAnsi" w:cstheme="minorHAnsi"/>
          <w:sz w:val="16"/>
          <w:szCs w:val="16"/>
        </w:rPr>
        <w:footnoteRef/>
      </w:r>
      <w:r w:rsidRPr="007E1BAC">
        <w:rPr>
          <w:rFonts w:asciiTheme="minorHAnsi" w:hAnsiTheme="minorHAnsi" w:cstheme="minorHAnsi"/>
          <w:sz w:val="16"/>
          <w:szCs w:val="16"/>
        </w:rPr>
        <w:t xml:space="preserve"> Baltsko - Jadranski koridor (Baltic/Adriatic – BAC), ki poteka v smeri Gradec-Šentilj-Maribor-Ljubljana-Koper/Trst in Sredozemski koridor (Mediterranean – MED), ki poteka v smeri Benetke-Trst/Koper-Ljubljana-Pragersko-Hodoš-Budimpešta</w:t>
      </w:r>
    </w:p>
  </w:footnote>
  <w:footnote w:id="3">
    <w:p w14:paraId="0D5594CC" w14:textId="77777777" w:rsidR="003C3AFD" w:rsidRPr="007E1BAC" w:rsidRDefault="003C3AFD" w:rsidP="001408BC">
      <w:pPr>
        <w:pStyle w:val="Pripombabesedilo"/>
        <w:rPr>
          <w:rFonts w:asciiTheme="minorHAnsi" w:hAnsiTheme="minorHAnsi" w:cstheme="minorHAnsi"/>
          <w:sz w:val="16"/>
          <w:szCs w:val="16"/>
        </w:rPr>
      </w:pPr>
      <w:r w:rsidRPr="007E1BAC">
        <w:rPr>
          <w:rStyle w:val="Sprotnaopomba-sklic"/>
          <w:rFonts w:asciiTheme="minorHAnsi" w:hAnsiTheme="minorHAnsi" w:cstheme="minorHAnsi"/>
          <w:sz w:val="16"/>
          <w:szCs w:val="16"/>
        </w:rPr>
        <w:footnoteRef/>
      </w:r>
      <w:r w:rsidRPr="007E1BAC">
        <w:rPr>
          <w:rFonts w:asciiTheme="minorHAnsi" w:hAnsiTheme="minorHAnsi" w:cstheme="minorHAnsi"/>
          <w:sz w:val="16"/>
          <w:szCs w:val="16"/>
        </w:rPr>
        <w:t xml:space="preserve"> Baltsko - Jadranski koridor (Baltic/Adriatic – BAC), ki poteka v smeri Gradec-Šentilj-Maribor-Ljubljana-Koper/Trst; </w:t>
      </w:r>
    </w:p>
    <w:p w14:paraId="273A2011" w14:textId="77777777" w:rsidR="003C3AFD" w:rsidRPr="007E1BAC" w:rsidRDefault="003C3AFD" w:rsidP="001408BC">
      <w:pPr>
        <w:pStyle w:val="Pripombabesedilo"/>
        <w:rPr>
          <w:rFonts w:asciiTheme="minorHAnsi" w:hAnsiTheme="minorHAnsi" w:cstheme="minorHAnsi"/>
          <w:sz w:val="16"/>
          <w:szCs w:val="16"/>
        </w:rPr>
      </w:pPr>
      <w:r w:rsidRPr="007E1BAC">
        <w:rPr>
          <w:rFonts w:asciiTheme="minorHAnsi" w:hAnsiTheme="minorHAnsi" w:cstheme="minorHAnsi"/>
          <w:sz w:val="16"/>
          <w:szCs w:val="16"/>
        </w:rPr>
        <w:t>Sredozemski koridor (Mediterranean – MED), ki poteka v smeri Benetke-Trst/Koper-Ljubljana-Pragersko-Hodoš-Budimpešta;</w:t>
      </w:r>
    </w:p>
    <w:p w14:paraId="7BECEA5D" w14:textId="77777777" w:rsidR="003C3AFD" w:rsidRPr="007E1BAC" w:rsidRDefault="003C3AFD" w:rsidP="001408BC">
      <w:pPr>
        <w:pStyle w:val="Pripombabesedilo"/>
        <w:rPr>
          <w:rFonts w:asciiTheme="minorHAnsi" w:hAnsiTheme="minorHAnsi" w:cstheme="minorHAnsi"/>
          <w:sz w:val="16"/>
          <w:szCs w:val="16"/>
        </w:rPr>
      </w:pPr>
      <w:r w:rsidRPr="007E1BAC">
        <w:rPr>
          <w:rFonts w:asciiTheme="minorHAnsi" w:hAnsiTheme="minorHAnsi" w:cstheme="minorHAnsi"/>
          <w:sz w:val="16"/>
          <w:szCs w:val="16"/>
        </w:rPr>
        <w:t>Amber koridor oz. Jantarni koridor (Amber corridor): Koper-Ljubljana-Pragersko-Hodoš; ter Celje-Velenje in Ljubljana-Novo Mesto kot povezovalna proga</w:t>
      </w:r>
      <w:r>
        <w:rPr>
          <w:rFonts w:asciiTheme="minorHAnsi" w:hAnsiTheme="minorHAnsi" w:cstheme="minorHAnsi"/>
          <w:sz w:val="16"/>
          <w:szCs w:val="16"/>
        </w:rPr>
        <w:t>:</w:t>
      </w:r>
    </w:p>
    <w:p w14:paraId="4AE7E8D9" w14:textId="77777777" w:rsidR="003C3AFD" w:rsidRPr="007E1BAC" w:rsidRDefault="003C3AFD" w:rsidP="001408BC">
      <w:pPr>
        <w:pStyle w:val="Pripombabesedilo"/>
        <w:rPr>
          <w:rFonts w:asciiTheme="minorHAnsi" w:hAnsiTheme="minorHAnsi" w:cstheme="minorHAnsi"/>
          <w:sz w:val="16"/>
          <w:szCs w:val="16"/>
        </w:rPr>
      </w:pPr>
      <w:r w:rsidRPr="007E1BAC">
        <w:rPr>
          <w:rFonts w:asciiTheme="minorHAnsi" w:hAnsiTheme="minorHAnsi" w:cstheme="minorHAnsi"/>
          <w:sz w:val="16"/>
          <w:szCs w:val="16"/>
        </w:rPr>
        <w:t>Alpe-Zahodni Balkan (Alpine-Western Balkan corridor-AWB): Jesenice-Ljubljana-Zidani Most-Dobova in Šentilj-Maribor-Zidani Most.</w:t>
      </w:r>
    </w:p>
    <w:p w14:paraId="3DDC986F" w14:textId="77777777" w:rsidR="003C3AFD" w:rsidRDefault="003C3AFD" w:rsidP="001408BC">
      <w:pPr>
        <w:pStyle w:val="Sprotnaopomba-besedilo"/>
      </w:pPr>
    </w:p>
  </w:footnote>
  <w:footnote w:id="4">
    <w:p w14:paraId="52D0BEBA" w14:textId="77777777" w:rsidR="003C3AFD" w:rsidRDefault="003C3AFD">
      <w:pPr>
        <w:pStyle w:val="Sprotnaopomba-besedilo"/>
      </w:pPr>
      <w:r>
        <w:rPr>
          <w:rStyle w:val="Sprotnaopomba-sklic"/>
        </w:rPr>
        <w:footnoteRef/>
      </w:r>
      <w:r>
        <w:t xml:space="preserve"> </w:t>
      </w:r>
      <w:r w:rsidRPr="006E33A0">
        <w:rPr>
          <w:rFonts w:cs="Arial"/>
          <w:bCs/>
          <w:kern w:val="32"/>
          <w:sz w:val="18"/>
          <w:szCs w:val="18"/>
          <w:lang w:eastAsia="sl-SI"/>
        </w:rPr>
        <w:t>potniške proge so: PVH, mednarodne in regionalne proge, primestne oz. mestne proge s taktnim 15-minutnim voznim redom</w:t>
      </w:r>
    </w:p>
  </w:footnote>
  <w:footnote w:id="5">
    <w:p w14:paraId="2D31CEB2" w14:textId="77777777" w:rsidR="003C3AFD" w:rsidRPr="00B964E7" w:rsidRDefault="003C3AFD" w:rsidP="003F6437">
      <w:pPr>
        <w:spacing w:line="276" w:lineRule="auto"/>
        <w:rPr>
          <w:kern w:val="32"/>
          <w:sz w:val="18"/>
        </w:rPr>
      </w:pPr>
      <w:r w:rsidRPr="00D64122">
        <w:rPr>
          <w:rStyle w:val="Sprotnaopomba-sklic"/>
          <w:szCs w:val="20"/>
        </w:rPr>
        <w:footnoteRef/>
      </w:r>
      <w:r w:rsidRPr="00B964E7">
        <w:rPr>
          <w:kern w:val="32"/>
          <w:sz w:val="18"/>
        </w:rPr>
        <w:t xml:space="preserve"> Pri nivoju potniških prog v LŽV je treba na glavni PŽP iz vidika gradbenih nivojev oceniti primernost navezave na osrednjo postajno potniško dvorano, na LPP (avtobus ali mestna železnica), na postajališča taksijev in na medsebojno funkcionalno povezanost (PVH, mednarodne in regionalne proge ter primestne proge). Pri ostalih postajah/postajališčih pa na LPP.</w:t>
      </w:r>
    </w:p>
    <w:p w14:paraId="6AD3566E" w14:textId="77777777" w:rsidR="003C3AFD" w:rsidRDefault="003C3AFD">
      <w:pPr>
        <w:pStyle w:val="Sprotnaopomba-besedilo"/>
      </w:pPr>
    </w:p>
  </w:footnote>
  <w:footnote w:id="6">
    <w:p w14:paraId="48A7BD03" w14:textId="77777777" w:rsidR="003C3AFD" w:rsidRPr="003C6C27" w:rsidRDefault="003C3AFD" w:rsidP="0017081A">
      <w:pPr>
        <w:spacing w:line="276" w:lineRule="auto"/>
        <w:rPr>
          <w:rFonts w:cs="Arial"/>
          <w:bCs/>
          <w:kern w:val="32"/>
          <w:sz w:val="22"/>
          <w:szCs w:val="22"/>
          <w:lang w:eastAsia="sl-SI"/>
        </w:rPr>
      </w:pPr>
      <w:r>
        <w:rPr>
          <w:rStyle w:val="Sprotnaopomba-sklic"/>
        </w:rPr>
        <w:footnoteRef/>
      </w:r>
      <w:r>
        <w:t xml:space="preserve"> </w:t>
      </w:r>
      <w:r w:rsidRPr="00762C1B">
        <w:rPr>
          <w:rFonts w:cs="Arial"/>
          <w:bCs/>
          <w:kern w:val="32"/>
          <w:sz w:val="18"/>
          <w:szCs w:val="18"/>
          <w:lang w:eastAsia="sl-SI"/>
        </w:rPr>
        <w:t>Se določi v okviru izdelave naloge</w:t>
      </w:r>
      <w:r>
        <w:rPr>
          <w:rFonts w:cs="Arial"/>
          <w:bCs/>
          <w:kern w:val="32"/>
          <w:sz w:val="22"/>
          <w:szCs w:val="22"/>
          <w:lang w:eastAsia="sl-SI"/>
        </w:rPr>
        <w:t xml:space="preserve">. </w:t>
      </w:r>
    </w:p>
    <w:p w14:paraId="660AEA17" w14:textId="77777777" w:rsidR="003C3AFD" w:rsidRDefault="003C3AFD" w:rsidP="0017081A">
      <w:pPr>
        <w:pStyle w:val="Sprotnaopomba-besedilo"/>
      </w:pPr>
    </w:p>
  </w:footnote>
  <w:footnote w:id="7">
    <w:p w14:paraId="4BC35191" w14:textId="77777777" w:rsidR="003C3AFD" w:rsidRDefault="003C3AFD" w:rsidP="00554351">
      <w:pPr>
        <w:pStyle w:val="Sprotnaopomba-besedilo"/>
      </w:pPr>
      <w:r w:rsidRPr="00D34A41">
        <w:rPr>
          <w:rStyle w:val="Sprotnaopomba-sklic"/>
          <w:rFonts w:asciiTheme="minorHAnsi" w:hAnsiTheme="minorHAnsi" w:cstheme="minorHAnsi"/>
          <w:sz w:val="18"/>
          <w:szCs w:val="18"/>
        </w:rPr>
        <w:footnoteRef/>
      </w:r>
      <w:r w:rsidRPr="00D34A41">
        <w:rPr>
          <w:rFonts w:asciiTheme="minorHAnsi" w:hAnsiTheme="minorHAnsi" w:cstheme="minorHAnsi"/>
          <w:sz w:val="18"/>
          <w:szCs w:val="18"/>
        </w:rPr>
        <w:t xml:space="preserve"> </w:t>
      </w:r>
      <w:bookmarkStart w:id="13" w:name="_Hlk86824326"/>
      <w:r w:rsidRPr="00D34A41">
        <w:rPr>
          <w:rFonts w:asciiTheme="minorHAnsi" w:hAnsiTheme="minorHAnsi" w:cstheme="minorHAnsi"/>
          <w:sz w:val="18"/>
          <w:szCs w:val="18"/>
        </w:rPr>
        <w:t xml:space="preserve">Državno prostorsko načrtovanje za ureditev ljubljanskega avtocestnega obroča in vpadnih cest, Pobuda (J.V. PNZ svetovanje projektiranje, d. o. o., </w:t>
      </w:r>
      <w:bookmarkEnd w:id="13"/>
      <w:r w:rsidRPr="00D34A41">
        <w:rPr>
          <w:rFonts w:asciiTheme="minorHAnsi" w:hAnsiTheme="minorHAnsi" w:cstheme="minorHAnsi"/>
          <w:sz w:val="18"/>
          <w:szCs w:val="18"/>
        </w:rPr>
        <w:t xml:space="preserve">Vojkova cesta 65, 1000 Ljubljana </w:t>
      </w:r>
      <w:bookmarkStart w:id="14" w:name="_Hlk86824403"/>
      <w:r w:rsidRPr="00D34A41">
        <w:rPr>
          <w:rFonts w:asciiTheme="minorHAnsi" w:hAnsiTheme="minorHAnsi" w:cstheme="minorHAnsi"/>
          <w:sz w:val="18"/>
          <w:szCs w:val="18"/>
        </w:rPr>
        <w:t xml:space="preserve">in LUZ, d. d., </w:t>
      </w:r>
      <w:bookmarkEnd w:id="14"/>
      <w:r w:rsidRPr="00D34A41">
        <w:rPr>
          <w:rFonts w:asciiTheme="minorHAnsi" w:hAnsiTheme="minorHAnsi" w:cstheme="minorHAnsi"/>
          <w:sz w:val="18"/>
          <w:szCs w:val="18"/>
        </w:rPr>
        <w:t>Verovškova ulica 64, 1000 Ljubljana, št. naloge 17_640,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80C3" w14:textId="77777777" w:rsidR="003C3AFD" w:rsidRDefault="003C3AFD">
    <w:pPr>
      <w:pStyle w:val="Glava"/>
    </w:pPr>
  </w:p>
  <w:p w14:paraId="16609E98" w14:textId="77777777" w:rsidR="003C3AFD" w:rsidRDefault="003C3AFD"/>
  <w:p w14:paraId="13B0FA79" w14:textId="77777777" w:rsidR="003C3AFD" w:rsidRDefault="003C3A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AD05" w14:textId="77777777" w:rsidR="003C3AFD" w:rsidRPr="00D93DFD" w:rsidRDefault="003C3AFD" w:rsidP="00D93DFD"/>
  <w:p w14:paraId="616E74D4" w14:textId="77777777" w:rsidR="003C3AFD" w:rsidRDefault="003C3AFD"/>
  <w:p w14:paraId="6584C4F3" w14:textId="77777777" w:rsidR="003C3AFD" w:rsidRDefault="003C3AFD"/>
  <w:p w14:paraId="3184999C" w14:textId="77777777" w:rsidR="003C3AFD" w:rsidRDefault="003C3A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7F53" w14:textId="77777777" w:rsidR="003C3AFD" w:rsidRDefault="003C3AFD" w:rsidP="00C4158B">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4E77CE0D" wp14:editId="6528A3AF">
          <wp:simplePos x="0" y="0"/>
          <wp:positionH relativeFrom="column">
            <wp:posOffset>-565785</wp:posOffset>
          </wp:positionH>
          <wp:positionV relativeFrom="paragraph">
            <wp:posOffset>92710</wp:posOffset>
          </wp:positionV>
          <wp:extent cx="4486275" cy="1434085"/>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8293" w14:textId="77777777" w:rsidR="003C3AFD" w:rsidRDefault="003C3AFD" w:rsidP="00C4158B">
    <w:pPr>
      <w:pStyle w:val="Glava"/>
      <w:tabs>
        <w:tab w:val="clear" w:pos="4320"/>
        <w:tab w:val="clear" w:pos="8640"/>
        <w:tab w:val="left" w:pos="5112"/>
      </w:tabs>
      <w:spacing w:before="120" w:line="240" w:lineRule="exact"/>
      <w:rPr>
        <w:rFonts w:cs="Arial"/>
        <w:sz w:val="16"/>
      </w:rPr>
    </w:pPr>
  </w:p>
  <w:p w14:paraId="3141F8B3" w14:textId="77777777" w:rsidR="003C3AFD" w:rsidRDefault="003C3AFD" w:rsidP="0051746E">
    <w:pPr>
      <w:pStyle w:val="Glava"/>
      <w:tabs>
        <w:tab w:val="clear" w:pos="4320"/>
        <w:tab w:val="clear" w:pos="8640"/>
        <w:tab w:val="left" w:pos="6420"/>
      </w:tabs>
      <w:spacing w:before="120" w:line="240" w:lineRule="exact"/>
      <w:rPr>
        <w:rFonts w:cs="Arial"/>
        <w:sz w:val="16"/>
      </w:rPr>
    </w:pPr>
    <w:r>
      <w:rPr>
        <w:rFonts w:cs="Arial"/>
        <w:sz w:val="16"/>
      </w:rPr>
      <w:tab/>
    </w:r>
  </w:p>
  <w:p w14:paraId="4AEEC6D0" w14:textId="77777777" w:rsidR="003C3AFD" w:rsidRPr="0082291B" w:rsidRDefault="003C3AFD" w:rsidP="0082291B">
    <w:pPr>
      <w:pStyle w:val="Glava"/>
      <w:tabs>
        <w:tab w:val="clear" w:pos="4320"/>
        <w:tab w:val="clear" w:pos="8640"/>
        <w:tab w:val="left" w:pos="6420"/>
      </w:tabs>
      <w:spacing w:before="120" w:line="240" w:lineRule="exact"/>
      <w:rPr>
        <w:rFonts w:cs="Arial"/>
        <w:sz w:val="22"/>
        <w:szCs w:val="22"/>
      </w:rPr>
    </w:pPr>
    <w:r w:rsidRPr="0082291B">
      <w:rPr>
        <w:rFonts w:cs="Arial"/>
        <w:sz w:val="22"/>
        <w:szCs w:val="22"/>
      </w:rPr>
      <w:t xml:space="preserve">Sektor za </w:t>
    </w:r>
    <w:r>
      <w:rPr>
        <w:rFonts w:cs="Arial"/>
        <w:sz w:val="22"/>
        <w:szCs w:val="22"/>
      </w:rPr>
      <w:t xml:space="preserve">investicije v </w:t>
    </w:r>
    <w:r w:rsidRPr="0082291B">
      <w:rPr>
        <w:rFonts w:cs="Arial"/>
        <w:sz w:val="22"/>
        <w:szCs w:val="22"/>
      </w:rPr>
      <w:t>železnice</w:t>
    </w:r>
  </w:p>
  <w:p w14:paraId="454E06F5" w14:textId="77777777" w:rsidR="003C3AFD" w:rsidRPr="008F3500" w:rsidRDefault="003C3AFD" w:rsidP="00C4158B">
    <w:pPr>
      <w:pStyle w:val="Glava"/>
      <w:tabs>
        <w:tab w:val="clear" w:pos="4320"/>
        <w:tab w:val="clear" w:pos="8640"/>
        <w:tab w:val="left" w:pos="5112"/>
      </w:tabs>
      <w:spacing w:before="120" w:line="240" w:lineRule="exact"/>
      <w:rPr>
        <w:rFonts w:cs="Arial"/>
        <w:sz w:val="16"/>
      </w:rPr>
    </w:pPr>
    <w:r>
      <w:rPr>
        <w:rFonts w:cs="Arial"/>
        <w:sz w:val="16"/>
      </w:rPr>
      <w:t>Kopitarjeva ulica 5, 2000 Maribor</w:t>
    </w:r>
    <w:r w:rsidRPr="008F3500">
      <w:rPr>
        <w:rFonts w:cs="Arial"/>
        <w:sz w:val="16"/>
      </w:rPr>
      <w:tab/>
      <w:t xml:space="preserve">T: </w:t>
    </w:r>
    <w:r>
      <w:rPr>
        <w:rFonts w:cs="Arial"/>
        <w:sz w:val="16"/>
      </w:rPr>
      <w:t>01 478 80 02</w:t>
    </w:r>
  </w:p>
  <w:p w14:paraId="5D6DC656" w14:textId="77777777" w:rsidR="003C3AFD" w:rsidRPr="008F3500" w:rsidRDefault="003C3AFD" w:rsidP="00C4158B">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01 478 81 23</w:t>
    </w:r>
    <w:r w:rsidRPr="008F3500">
      <w:rPr>
        <w:rFonts w:cs="Arial"/>
        <w:sz w:val="16"/>
      </w:rPr>
      <w:t xml:space="preserve"> </w:t>
    </w:r>
  </w:p>
  <w:p w14:paraId="575EA935" w14:textId="77777777" w:rsidR="003C3AFD" w:rsidRPr="008F3500" w:rsidRDefault="003C3AFD" w:rsidP="00C4158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58E3988" w14:textId="77777777" w:rsidR="003C3AFD" w:rsidRPr="008F3500" w:rsidRDefault="003C3AFD" w:rsidP="00C4158B">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www.dc.gov.si</w:t>
    </w:r>
  </w:p>
  <w:p w14:paraId="1C420A19" w14:textId="77777777" w:rsidR="003C3AFD" w:rsidRPr="008F3500" w:rsidRDefault="003C3AFD" w:rsidP="00C4158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F9A"/>
    <w:multiLevelType w:val="multilevel"/>
    <w:tmpl w:val="DB3E8B02"/>
    <w:styleLink w:val="LCalineje"/>
    <w:lvl w:ilvl="0">
      <w:start w:val="1"/>
      <w:numFmt w:val="bullet"/>
      <w:pStyle w:val="LCalineja"/>
      <w:lvlText w:val=""/>
      <w:lvlJc w:val="left"/>
      <w:pPr>
        <w:ind w:left="340" w:hanging="340"/>
      </w:pPr>
      <w:rPr>
        <w:rFonts w:ascii="Wingdings" w:hAnsi="Wingdings"/>
        <w:color w:val="7BA4DB"/>
      </w:rPr>
    </w:lvl>
    <w:lvl w:ilvl="1">
      <w:start w:val="1"/>
      <w:numFmt w:val="bullet"/>
      <w:lvlText w:val=""/>
      <w:lvlJc w:val="left"/>
      <w:pPr>
        <w:ind w:left="907" w:hanging="34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3B4E12"/>
    <w:multiLevelType w:val="hybridMultilevel"/>
    <w:tmpl w:val="E8DCF5A8"/>
    <w:lvl w:ilvl="0" w:tplc="AF4C64A0">
      <w:start w:val="1"/>
      <w:numFmt w:val="bullet"/>
      <w:lvlText w:val="-"/>
      <w:lvlJc w:val="left"/>
      <w:pPr>
        <w:ind w:left="389" w:hanging="360"/>
      </w:pPr>
      <w:rPr>
        <w:rFonts w:ascii="Arial" w:hAnsi="Arial" w:cs="Arial" w:hint="default"/>
      </w:rPr>
    </w:lvl>
    <w:lvl w:ilvl="1" w:tplc="CF48A5B6">
      <w:start w:val="6000"/>
      <w:numFmt w:val="bullet"/>
      <w:lvlText w:val="-"/>
      <w:lvlJc w:val="left"/>
      <w:pPr>
        <w:ind w:left="1109" w:hanging="360"/>
      </w:pPr>
      <w:rPr>
        <w:rFonts w:ascii="Arial" w:eastAsia="Times New Roman" w:hAnsi="Arial" w:cs="Arial" w:hint="default"/>
      </w:rPr>
    </w:lvl>
    <w:lvl w:ilvl="2" w:tplc="04240005">
      <w:start w:val="1"/>
      <w:numFmt w:val="bullet"/>
      <w:lvlText w:val=""/>
      <w:lvlJc w:val="left"/>
      <w:pPr>
        <w:ind w:left="1829" w:hanging="360"/>
      </w:pPr>
      <w:rPr>
        <w:rFonts w:ascii="Wingdings" w:hAnsi="Wingdings" w:hint="default"/>
      </w:rPr>
    </w:lvl>
    <w:lvl w:ilvl="3" w:tplc="04240001">
      <w:start w:val="1"/>
      <w:numFmt w:val="bullet"/>
      <w:lvlText w:val=""/>
      <w:lvlJc w:val="left"/>
      <w:pPr>
        <w:ind w:left="2549" w:hanging="360"/>
      </w:pPr>
      <w:rPr>
        <w:rFonts w:ascii="Symbol" w:hAnsi="Symbol" w:hint="default"/>
      </w:rPr>
    </w:lvl>
    <w:lvl w:ilvl="4" w:tplc="04240003">
      <w:start w:val="1"/>
      <w:numFmt w:val="bullet"/>
      <w:lvlText w:val="o"/>
      <w:lvlJc w:val="left"/>
      <w:pPr>
        <w:ind w:left="3269" w:hanging="360"/>
      </w:pPr>
      <w:rPr>
        <w:rFonts w:ascii="Courier New" w:hAnsi="Courier New" w:cs="Courier New" w:hint="default"/>
      </w:rPr>
    </w:lvl>
    <w:lvl w:ilvl="5" w:tplc="04240005">
      <w:start w:val="1"/>
      <w:numFmt w:val="bullet"/>
      <w:lvlText w:val=""/>
      <w:lvlJc w:val="left"/>
      <w:pPr>
        <w:ind w:left="3989" w:hanging="360"/>
      </w:pPr>
      <w:rPr>
        <w:rFonts w:ascii="Wingdings" w:hAnsi="Wingdings" w:hint="default"/>
      </w:rPr>
    </w:lvl>
    <w:lvl w:ilvl="6" w:tplc="04240001">
      <w:start w:val="1"/>
      <w:numFmt w:val="bullet"/>
      <w:lvlText w:val=""/>
      <w:lvlJc w:val="left"/>
      <w:pPr>
        <w:ind w:left="4709" w:hanging="360"/>
      </w:pPr>
      <w:rPr>
        <w:rFonts w:ascii="Symbol" w:hAnsi="Symbol" w:hint="default"/>
      </w:rPr>
    </w:lvl>
    <w:lvl w:ilvl="7" w:tplc="04240003">
      <w:start w:val="1"/>
      <w:numFmt w:val="bullet"/>
      <w:lvlText w:val="o"/>
      <w:lvlJc w:val="left"/>
      <w:pPr>
        <w:ind w:left="5429" w:hanging="360"/>
      </w:pPr>
      <w:rPr>
        <w:rFonts w:ascii="Courier New" w:hAnsi="Courier New" w:cs="Courier New" w:hint="default"/>
      </w:rPr>
    </w:lvl>
    <w:lvl w:ilvl="8" w:tplc="04240005">
      <w:start w:val="1"/>
      <w:numFmt w:val="bullet"/>
      <w:lvlText w:val=""/>
      <w:lvlJc w:val="left"/>
      <w:pPr>
        <w:ind w:left="6149" w:hanging="360"/>
      </w:pPr>
      <w:rPr>
        <w:rFonts w:ascii="Wingdings" w:hAnsi="Wingdings" w:hint="default"/>
      </w:rPr>
    </w:lvl>
  </w:abstractNum>
  <w:abstractNum w:abstractNumId="2" w15:restartNumberingAfterBreak="0">
    <w:nsid w:val="09D30EC1"/>
    <w:multiLevelType w:val="multilevel"/>
    <w:tmpl w:val="DB3E8B02"/>
    <w:numStyleLink w:val="LCalineje"/>
  </w:abstractNum>
  <w:abstractNum w:abstractNumId="3" w15:restartNumberingAfterBreak="0">
    <w:nsid w:val="107921F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6D17A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87181C"/>
    <w:multiLevelType w:val="hybridMultilevel"/>
    <w:tmpl w:val="CE8A195E"/>
    <w:lvl w:ilvl="0" w:tplc="AF4C64A0">
      <w:start w:val="1"/>
      <w:numFmt w:val="bullet"/>
      <w:lvlText w:val="-"/>
      <w:lvlJc w:val="left"/>
      <w:pPr>
        <w:ind w:left="389" w:hanging="360"/>
      </w:pPr>
      <w:rPr>
        <w:rFonts w:ascii="Arial" w:hAnsi="Arial" w:cs="Arial" w:hint="default"/>
      </w:rPr>
    </w:lvl>
    <w:lvl w:ilvl="1" w:tplc="6AD03FEE">
      <w:start w:val="6000"/>
      <w:numFmt w:val="bullet"/>
      <w:lvlText w:val="-"/>
      <w:lvlJc w:val="left"/>
      <w:pPr>
        <w:ind w:left="928" w:hanging="360"/>
      </w:pPr>
      <w:rPr>
        <w:rFonts w:ascii="Arial" w:eastAsia="Times New Roman" w:hAnsi="Arial" w:cs="Arial" w:hint="default"/>
      </w:rPr>
    </w:lvl>
    <w:lvl w:ilvl="2" w:tplc="04240005">
      <w:start w:val="1"/>
      <w:numFmt w:val="bullet"/>
      <w:lvlText w:val=""/>
      <w:lvlJc w:val="left"/>
      <w:pPr>
        <w:ind w:left="1829" w:hanging="360"/>
      </w:pPr>
      <w:rPr>
        <w:rFonts w:ascii="Wingdings" w:hAnsi="Wingdings" w:hint="default"/>
      </w:rPr>
    </w:lvl>
    <w:lvl w:ilvl="3" w:tplc="04240001">
      <w:start w:val="1"/>
      <w:numFmt w:val="bullet"/>
      <w:lvlText w:val=""/>
      <w:lvlJc w:val="left"/>
      <w:pPr>
        <w:ind w:left="2549" w:hanging="360"/>
      </w:pPr>
      <w:rPr>
        <w:rFonts w:ascii="Symbol" w:hAnsi="Symbol" w:hint="default"/>
      </w:rPr>
    </w:lvl>
    <w:lvl w:ilvl="4" w:tplc="04240003">
      <w:start w:val="1"/>
      <w:numFmt w:val="bullet"/>
      <w:lvlText w:val="o"/>
      <w:lvlJc w:val="left"/>
      <w:pPr>
        <w:ind w:left="3269" w:hanging="360"/>
      </w:pPr>
      <w:rPr>
        <w:rFonts w:ascii="Courier New" w:hAnsi="Courier New" w:cs="Courier New" w:hint="default"/>
      </w:rPr>
    </w:lvl>
    <w:lvl w:ilvl="5" w:tplc="04240005">
      <w:start w:val="1"/>
      <w:numFmt w:val="bullet"/>
      <w:lvlText w:val=""/>
      <w:lvlJc w:val="left"/>
      <w:pPr>
        <w:ind w:left="3989" w:hanging="360"/>
      </w:pPr>
      <w:rPr>
        <w:rFonts w:ascii="Wingdings" w:hAnsi="Wingdings" w:hint="default"/>
      </w:rPr>
    </w:lvl>
    <w:lvl w:ilvl="6" w:tplc="04240001">
      <w:start w:val="1"/>
      <w:numFmt w:val="bullet"/>
      <w:lvlText w:val=""/>
      <w:lvlJc w:val="left"/>
      <w:pPr>
        <w:ind w:left="4709" w:hanging="360"/>
      </w:pPr>
      <w:rPr>
        <w:rFonts w:ascii="Symbol" w:hAnsi="Symbol" w:hint="default"/>
      </w:rPr>
    </w:lvl>
    <w:lvl w:ilvl="7" w:tplc="04240003">
      <w:start w:val="1"/>
      <w:numFmt w:val="bullet"/>
      <w:lvlText w:val="o"/>
      <w:lvlJc w:val="left"/>
      <w:pPr>
        <w:ind w:left="5429" w:hanging="360"/>
      </w:pPr>
      <w:rPr>
        <w:rFonts w:ascii="Courier New" w:hAnsi="Courier New" w:cs="Courier New" w:hint="default"/>
      </w:rPr>
    </w:lvl>
    <w:lvl w:ilvl="8" w:tplc="04240005">
      <w:start w:val="1"/>
      <w:numFmt w:val="bullet"/>
      <w:lvlText w:val=""/>
      <w:lvlJc w:val="left"/>
      <w:pPr>
        <w:ind w:left="6149" w:hanging="360"/>
      </w:pPr>
      <w:rPr>
        <w:rFonts w:ascii="Wingdings" w:hAnsi="Wingdings" w:hint="default"/>
      </w:rPr>
    </w:lvl>
  </w:abstractNum>
  <w:abstractNum w:abstractNumId="6" w15:restartNumberingAfterBreak="0">
    <w:nsid w:val="1A52743E"/>
    <w:multiLevelType w:val="hybridMultilevel"/>
    <w:tmpl w:val="B4DAC5B2"/>
    <w:lvl w:ilvl="0" w:tplc="CA0E2924">
      <w:start w:val="1"/>
      <w:numFmt w:val="decimal"/>
      <w:lvlText w:val="%1."/>
      <w:lvlJc w:val="left"/>
      <w:pPr>
        <w:ind w:left="786" w:hanging="360"/>
      </w:pPr>
      <w:rPr>
        <w:rFonts w:hint="default"/>
        <w:b w:val="0"/>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7" w15:restartNumberingAfterBreak="0">
    <w:nsid w:val="1C2A2BF9"/>
    <w:multiLevelType w:val="hybridMultilevel"/>
    <w:tmpl w:val="5EC64242"/>
    <w:lvl w:ilvl="0" w:tplc="401E272C">
      <w:start w:val="6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20F5D27"/>
    <w:multiLevelType w:val="hybridMultilevel"/>
    <w:tmpl w:val="EA56A5C2"/>
    <w:lvl w:ilvl="0" w:tplc="52AC2382">
      <w:start w:val="1"/>
      <w:numFmt w:val="bullet"/>
      <w:pStyle w:val="Alineja1"/>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D323F"/>
    <w:multiLevelType w:val="hybridMultilevel"/>
    <w:tmpl w:val="A7FA935C"/>
    <w:lvl w:ilvl="0" w:tplc="70EC6F68">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070492"/>
    <w:multiLevelType w:val="multilevel"/>
    <w:tmpl w:val="AE1AAB5C"/>
    <w:lvl w:ilvl="0">
      <w:start w:val="1"/>
      <w:numFmt w:val="decimal"/>
      <w:pStyle w:val="NASLOV1"/>
      <w:lvlText w:val="%1."/>
      <w:lvlJc w:val="left"/>
      <w:pPr>
        <w:tabs>
          <w:tab w:val="num" w:pos="567"/>
        </w:tabs>
        <w:ind w:left="567" w:hanging="567"/>
      </w:pPr>
      <w:rPr>
        <w:rFonts w:ascii="Arial" w:hAnsi="Arial" w:cs="Times New Roman" w:hint="default"/>
        <w:b/>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isLgl/>
      <w:lvlText w:val="%1.%2."/>
      <w:lvlJc w:val="left"/>
      <w:pPr>
        <w:tabs>
          <w:tab w:val="num" w:pos="7088"/>
        </w:tabs>
        <w:ind w:left="7088" w:hanging="567"/>
      </w:pPr>
      <w:rPr>
        <w:rFonts w:ascii="Arial" w:hAnsi="Arial" w:cs="Times New Roman" w:hint="default"/>
        <w:b/>
        <w:i w:val="0"/>
        <w:strike w:val="0"/>
        <w:dstrike w:val="0"/>
        <w:sz w:val="22"/>
        <w:szCs w:val="20"/>
        <w:u w:val="none"/>
        <w:effect w:val="none"/>
      </w:rPr>
    </w:lvl>
    <w:lvl w:ilvl="2">
      <w:start w:val="1"/>
      <w:numFmt w:val="decimal"/>
      <w:pStyle w:val="NASLOV3"/>
      <w:lvlText w:val="%1.%2.%3."/>
      <w:lvlJc w:val="left"/>
      <w:pPr>
        <w:tabs>
          <w:tab w:val="num" w:pos="880"/>
        </w:tabs>
        <w:ind w:left="2014" w:hanging="1588"/>
      </w:pPr>
      <w:rPr>
        <w:rFonts w:ascii="Arial" w:hAnsi="Arial" w:cs="Times New Roman" w:hint="default"/>
        <w:b/>
        <w:i w:val="0"/>
        <w:strike w:val="0"/>
        <w:dstrike w:val="0"/>
        <w:sz w:val="22"/>
        <w:szCs w:val="22"/>
        <w:u w:val="none"/>
        <w:effect w:val="none"/>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 w15:restartNumberingAfterBreak="0">
    <w:nsid w:val="2A8601FB"/>
    <w:multiLevelType w:val="hybridMultilevel"/>
    <w:tmpl w:val="6E983E68"/>
    <w:lvl w:ilvl="0" w:tplc="67186770">
      <w:start w:val="6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ADB4DD0"/>
    <w:multiLevelType w:val="hybridMultilevel"/>
    <w:tmpl w:val="190C1FB4"/>
    <w:lvl w:ilvl="0" w:tplc="9D846E3A">
      <w:start w:val="6000"/>
      <w:numFmt w:val="bullet"/>
      <w:lvlText w:val="-"/>
      <w:lvlJc w:val="left"/>
      <w:pPr>
        <w:ind w:left="749" w:hanging="360"/>
      </w:pPr>
      <w:rPr>
        <w:rFonts w:ascii="Arial" w:eastAsia="Times New Roman" w:hAnsi="Arial" w:cs="Aria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13" w15:restartNumberingAfterBreak="0">
    <w:nsid w:val="2BF6343C"/>
    <w:multiLevelType w:val="hybridMultilevel"/>
    <w:tmpl w:val="9AC860A0"/>
    <w:lvl w:ilvl="0" w:tplc="32821B00">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151644"/>
    <w:multiLevelType w:val="hybridMultilevel"/>
    <w:tmpl w:val="3FD412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A554DA"/>
    <w:multiLevelType w:val="hybridMultilevel"/>
    <w:tmpl w:val="E47E717E"/>
    <w:lvl w:ilvl="0" w:tplc="6F28B71C">
      <w:start w:val="6000"/>
      <w:numFmt w:val="bullet"/>
      <w:lvlText w:val="-"/>
      <w:lvlJc w:val="left"/>
      <w:pPr>
        <w:ind w:left="360" w:hanging="360"/>
      </w:pPr>
      <w:rPr>
        <w:rFonts w:ascii="Arial" w:eastAsia="Times New Roman" w:hAnsi="Arial" w:cs="Arial" w:hint="default"/>
      </w:rPr>
    </w:lvl>
    <w:lvl w:ilvl="1" w:tplc="3EA6C3A8">
      <w:start w:val="600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82E084E"/>
    <w:multiLevelType w:val="hybridMultilevel"/>
    <w:tmpl w:val="93A82EFC"/>
    <w:lvl w:ilvl="0" w:tplc="E7F42C4E">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BA6E7E"/>
    <w:multiLevelType w:val="hybridMultilevel"/>
    <w:tmpl w:val="B726A466"/>
    <w:lvl w:ilvl="0" w:tplc="4CD850E6">
      <w:start w:val="6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8830A7"/>
    <w:multiLevelType w:val="multilevel"/>
    <w:tmpl w:val="4F4219DC"/>
    <w:lvl w:ilvl="0">
      <w:start w:val="1"/>
      <w:numFmt w:val="bullet"/>
      <w:pStyle w:val="ALINEArta"/>
      <w:lvlText w:val="­"/>
      <w:lvlJc w:val="left"/>
      <w:pPr>
        <w:tabs>
          <w:tab w:val="num" w:pos="340"/>
        </w:tabs>
        <w:ind w:left="340" w:hanging="340"/>
      </w:pPr>
      <w:rPr>
        <w:rFonts w:ascii="Courier New" w:hAnsi="Courier New" w:hint="default"/>
        <w:b w:val="0"/>
        <w:i w:val="0"/>
        <w:sz w:val="20"/>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Wingdings" w:hAnsi="Wingding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6F275CF"/>
    <w:multiLevelType w:val="hybridMultilevel"/>
    <w:tmpl w:val="B492F63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A060793"/>
    <w:multiLevelType w:val="hybridMultilevel"/>
    <w:tmpl w:val="BD585F02"/>
    <w:lvl w:ilvl="0" w:tplc="5BB22EEA">
      <w:start w:val="6000"/>
      <w:numFmt w:val="bullet"/>
      <w:lvlText w:val="-"/>
      <w:lvlJc w:val="left"/>
      <w:pPr>
        <w:ind w:left="780" w:hanging="360"/>
      </w:pPr>
      <w:rPr>
        <w:rFonts w:ascii="Arial" w:eastAsia="Times New Roman" w:hAnsi="Arial" w:cs="Arial" w:hint="default"/>
        <w:b w:val="0"/>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21" w15:restartNumberingAfterBreak="0">
    <w:nsid w:val="4BDE43F3"/>
    <w:multiLevelType w:val="hybridMultilevel"/>
    <w:tmpl w:val="183C26BE"/>
    <w:lvl w:ilvl="0" w:tplc="BD62F5EC">
      <w:start w:val="6000"/>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4DDC4571"/>
    <w:multiLevelType w:val="hybridMultilevel"/>
    <w:tmpl w:val="77FA547A"/>
    <w:lvl w:ilvl="0" w:tplc="04240017">
      <w:start w:val="1"/>
      <w:numFmt w:val="lowerLetter"/>
      <w:lvlText w:val="%1)"/>
      <w:lvlJc w:val="left"/>
      <w:pPr>
        <w:ind w:left="780" w:hanging="360"/>
      </w:pPr>
      <w:rPr>
        <w:rFonts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23" w15:restartNumberingAfterBreak="0">
    <w:nsid w:val="5B2B494C"/>
    <w:multiLevelType w:val="hybridMultilevel"/>
    <w:tmpl w:val="5A12BC20"/>
    <w:lvl w:ilvl="0" w:tplc="B9DCC7DA">
      <w:start w:val="1"/>
      <w:numFmt w:val="lowerLetter"/>
      <w:lvlText w:val="%1)"/>
      <w:lvlJc w:val="left"/>
      <w:pPr>
        <w:ind w:left="360" w:hanging="360"/>
      </w:pPr>
      <w:rPr>
        <w:rFonts w:hint="default"/>
        <w:b w:val="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5C9D3DDB"/>
    <w:multiLevelType w:val="hybridMultilevel"/>
    <w:tmpl w:val="91F4B554"/>
    <w:lvl w:ilvl="0" w:tplc="560C9402">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3E67C3"/>
    <w:multiLevelType w:val="hybridMultilevel"/>
    <w:tmpl w:val="708075CA"/>
    <w:lvl w:ilvl="0" w:tplc="C3D41A5E">
      <w:numFmt w:val="bullet"/>
      <w:lvlText w:val="-"/>
      <w:lvlJc w:val="left"/>
      <w:pPr>
        <w:ind w:left="360" w:hanging="360"/>
      </w:pPr>
      <w:rPr>
        <w:rFonts w:ascii="Arial" w:eastAsia="Times New Roman" w:hAnsi="Arial" w:cs="Arial" w:hint="default"/>
      </w:rPr>
    </w:lvl>
    <w:lvl w:ilvl="1" w:tplc="C3D41A5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3E46523"/>
    <w:multiLevelType w:val="hybridMultilevel"/>
    <w:tmpl w:val="211C779C"/>
    <w:lvl w:ilvl="0" w:tplc="04240017">
      <w:start w:val="1"/>
      <w:numFmt w:val="lowerLetter"/>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27" w15:restartNumberingAfterBreak="0">
    <w:nsid w:val="66C67D7B"/>
    <w:multiLevelType w:val="hybridMultilevel"/>
    <w:tmpl w:val="782A44CE"/>
    <w:lvl w:ilvl="0" w:tplc="AF4C64A0">
      <w:start w:val="1"/>
      <w:numFmt w:val="bullet"/>
      <w:lvlText w:val="-"/>
      <w:lvlJc w:val="left"/>
      <w:pPr>
        <w:ind w:left="389" w:hanging="360"/>
      </w:pPr>
      <w:rPr>
        <w:rFonts w:ascii="Arial" w:hAnsi="Arial" w:cs="Arial" w:hint="default"/>
      </w:rPr>
    </w:lvl>
    <w:lvl w:ilvl="1" w:tplc="1D662150">
      <w:start w:val="6000"/>
      <w:numFmt w:val="bullet"/>
      <w:lvlText w:val="-"/>
      <w:lvlJc w:val="left"/>
      <w:pPr>
        <w:ind w:left="928" w:hanging="360"/>
      </w:pPr>
      <w:rPr>
        <w:rFonts w:ascii="Arial" w:eastAsia="Times New Roman" w:hAnsi="Arial" w:cs="Arial" w:hint="default"/>
      </w:rPr>
    </w:lvl>
    <w:lvl w:ilvl="2" w:tplc="04240005">
      <w:start w:val="1"/>
      <w:numFmt w:val="bullet"/>
      <w:lvlText w:val=""/>
      <w:lvlJc w:val="left"/>
      <w:pPr>
        <w:ind w:left="1829" w:hanging="360"/>
      </w:pPr>
      <w:rPr>
        <w:rFonts w:ascii="Wingdings" w:hAnsi="Wingdings" w:hint="default"/>
      </w:rPr>
    </w:lvl>
    <w:lvl w:ilvl="3" w:tplc="04240001">
      <w:start w:val="1"/>
      <w:numFmt w:val="bullet"/>
      <w:lvlText w:val=""/>
      <w:lvlJc w:val="left"/>
      <w:pPr>
        <w:ind w:left="2549" w:hanging="360"/>
      </w:pPr>
      <w:rPr>
        <w:rFonts w:ascii="Symbol" w:hAnsi="Symbol" w:hint="default"/>
      </w:rPr>
    </w:lvl>
    <w:lvl w:ilvl="4" w:tplc="04240003">
      <w:start w:val="1"/>
      <w:numFmt w:val="bullet"/>
      <w:lvlText w:val="o"/>
      <w:lvlJc w:val="left"/>
      <w:pPr>
        <w:ind w:left="3269" w:hanging="360"/>
      </w:pPr>
      <w:rPr>
        <w:rFonts w:ascii="Courier New" w:hAnsi="Courier New" w:cs="Courier New" w:hint="default"/>
      </w:rPr>
    </w:lvl>
    <w:lvl w:ilvl="5" w:tplc="04240005">
      <w:start w:val="1"/>
      <w:numFmt w:val="bullet"/>
      <w:lvlText w:val=""/>
      <w:lvlJc w:val="left"/>
      <w:pPr>
        <w:ind w:left="3989" w:hanging="360"/>
      </w:pPr>
      <w:rPr>
        <w:rFonts w:ascii="Wingdings" w:hAnsi="Wingdings" w:hint="default"/>
      </w:rPr>
    </w:lvl>
    <w:lvl w:ilvl="6" w:tplc="04240001">
      <w:start w:val="1"/>
      <w:numFmt w:val="bullet"/>
      <w:lvlText w:val=""/>
      <w:lvlJc w:val="left"/>
      <w:pPr>
        <w:ind w:left="4709" w:hanging="360"/>
      </w:pPr>
      <w:rPr>
        <w:rFonts w:ascii="Symbol" w:hAnsi="Symbol" w:hint="default"/>
      </w:rPr>
    </w:lvl>
    <w:lvl w:ilvl="7" w:tplc="04240003">
      <w:start w:val="1"/>
      <w:numFmt w:val="bullet"/>
      <w:lvlText w:val="o"/>
      <w:lvlJc w:val="left"/>
      <w:pPr>
        <w:ind w:left="5429" w:hanging="360"/>
      </w:pPr>
      <w:rPr>
        <w:rFonts w:ascii="Courier New" w:hAnsi="Courier New" w:cs="Courier New" w:hint="default"/>
      </w:rPr>
    </w:lvl>
    <w:lvl w:ilvl="8" w:tplc="04240005">
      <w:start w:val="1"/>
      <w:numFmt w:val="bullet"/>
      <w:lvlText w:val=""/>
      <w:lvlJc w:val="left"/>
      <w:pPr>
        <w:ind w:left="6149" w:hanging="360"/>
      </w:pPr>
      <w:rPr>
        <w:rFonts w:ascii="Wingdings" w:hAnsi="Wingdings" w:hint="default"/>
      </w:rPr>
    </w:lvl>
  </w:abstractNum>
  <w:abstractNum w:abstractNumId="28" w15:restartNumberingAfterBreak="0">
    <w:nsid w:val="678C4393"/>
    <w:multiLevelType w:val="hybridMultilevel"/>
    <w:tmpl w:val="938016E8"/>
    <w:lvl w:ilvl="0" w:tplc="00B68A2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B30392"/>
    <w:multiLevelType w:val="hybridMultilevel"/>
    <w:tmpl w:val="6CB01EC2"/>
    <w:lvl w:ilvl="0" w:tplc="5E369B66">
      <w:start w:val="1"/>
      <w:numFmt w:val="decimal"/>
      <w:lvlText w:val="%1."/>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90A1F"/>
    <w:multiLevelType w:val="hybridMultilevel"/>
    <w:tmpl w:val="E7E0012E"/>
    <w:lvl w:ilvl="0" w:tplc="04240001">
      <w:start w:val="1"/>
      <w:numFmt w:val="bullet"/>
      <w:lvlText w:val=""/>
      <w:lvlJc w:val="left"/>
      <w:pPr>
        <w:ind w:left="720" w:hanging="360"/>
      </w:pPr>
      <w:rPr>
        <w:rFonts w:ascii="Symbol" w:hAnsi="Symbol" w:hint="default"/>
      </w:rPr>
    </w:lvl>
    <w:lvl w:ilvl="1" w:tplc="94DC37B2">
      <w:start w:val="1"/>
      <w:numFmt w:val="bullet"/>
      <w:lvlText w:val="-"/>
      <w:lvlJc w:val="left"/>
      <w:pPr>
        <w:ind w:left="1440" w:hanging="360"/>
      </w:pPr>
      <w:rPr>
        <w:rFonts w:ascii="Arial"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D4073A8"/>
    <w:multiLevelType w:val="hybridMultilevel"/>
    <w:tmpl w:val="8DC8955E"/>
    <w:lvl w:ilvl="0" w:tplc="14D23E9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1687F9E"/>
    <w:multiLevelType w:val="hybridMultilevel"/>
    <w:tmpl w:val="93DAA9F2"/>
    <w:lvl w:ilvl="0" w:tplc="FFFFFFFF">
      <w:start w:val="1"/>
      <w:numFmt w:val="bullet"/>
      <w:pStyle w:val="Alineja2Znak"/>
      <w:lvlText w:val="-"/>
      <w:lvlJc w:val="left"/>
      <w:pPr>
        <w:tabs>
          <w:tab w:val="num" w:pos="567"/>
        </w:tabs>
        <w:ind w:left="567" w:hanging="283"/>
      </w:pPr>
      <w:rPr>
        <w:rFonts w:ascii="Tahoma" w:hAnsi="Tahoma" w:hint="default"/>
      </w:rPr>
    </w:lvl>
    <w:lvl w:ilvl="1" w:tplc="FFFFFFFF">
      <w:start w:val="1"/>
      <w:numFmt w:val="bullet"/>
      <w:lvlText w:val="o"/>
      <w:lvlJc w:val="left"/>
      <w:pPr>
        <w:tabs>
          <w:tab w:val="num" w:pos="1208"/>
        </w:tabs>
        <w:ind w:left="1208" w:hanging="360"/>
      </w:pPr>
      <w:rPr>
        <w:rFonts w:ascii="Courier New" w:hAnsi="Courier New" w:cs="Courier New" w:hint="default"/>
      </w:rPr>
    </w:lvl>
    <w:lvl w:ilvl="2" w:tplc="FFFFFFFF" w:tentative="1">
      <w:start w:val="1"/>
      <w:numFmt w:val="bullet"/>
      <w:lvlText w:val=""/>
      <w:lvlJc w:val="left"/>
      <w:pPr>
        <w:tabs>
          <w:tab w:val="num" w:pos="1928"/>
        </w:tabs>
        <w:ind w:left="1928" w:hanging="360"/>
      </w:pPr>
      <w:rPr>
        <w:rFonts w:ascii="Wingdings" w:hAnsi="Wingdings" w:hint="default"/>
      </w:rPr>
    </w:lvl>
    <w:lvl w:ilvl="3" w:tplc="FFFFFFFF" w:tentative="1">
      <w:start w:val="1"/>
      <w:numFmt w:val="bullet"/>
      <w:lvlText w:val=""/>
      <w:lvlJc w:val="left"/>
      <w:pPr>
        <w:tabs>
          <w:tab w:val="num" w:pos="2648"/>
        </w:tabs>
        <w:ind w:left="2648" w:hanging="360"/>
      </w:pPr>
      <w:rPr>
        <w:rFonts w:ascii="Symbol" w:hAnsi="Symbol" w:hint="default"/>
      </w:rPr>
    </w:lvl>
    <w:lvl w:ilvl="4" w:tplc="FFFFFFFF" w:tentative="1">
      <w:start w:val="1"/>
      <w:numFmt w:val="bullet"/>
      <w:lvlText w:val="o"/>
      <w:lvlJc w:val="left"/>
      <w:pPr>
        <w:tabs>
          <w:tab w:val="num" w:pos="3368"/>
        </w:tabs>
        <w:ind w:left="3368" w:hanging="360"/>
      </w:pPr>
      <w:rPr>
        <w:rFonts w:ascii="Courier New" w:hAnsi="Courier New" w:cs="Courier New" w:hint="default"/>
      </w:rPr>
    </w:lvl>
    <w:lvl w:ilvl="5" w:tplc="FFFFFFFF" w:tentative="1">
      <w:start w:val="1"/>
      <w:numFmt w:val="bullet"/>
      <w:lvlText w:val=""/>
      <w:lvlJc w:val="left"/>
      <w:pPr>
        <w:tabs>
          <w:tab w:val="num" w:pos="4088"/>
        </w:tabs>
        <w:ind w:left="4088" w:hanging="360"/>
      </w:pPr>
      <w:rPr>
        <w:rFonts w:ascii="Wingdings" w:hAnsi="Wingdings" w:hint="default"/>
      </w:rPr>
    </w:lvl>
    <w:lvl w:ilvl="6" w:tplc="FFFFFFFF" w:tentative="1">
      <w:start w:val="1"/>
      <w:numFmt w:val="bullet"/>
      <w:lvlText w:val=""/>
      <w:lvlJc w:val="left"/>
      <w:pPr>
        <w:tabs>
          <w:tab w:val="num" w:pos="4808"/>
        </w:tabs>
        <w:ind w:left="4808" w:hanging="360"/>
      </w:pPr>
      <w:rPr>
        <w:rFonts w:ascii="Symbol" w:hAnsi="Symbol" w:hint="default"/>
      </w:rPr>
    </w:lvl>
    <w:lvl w:ilvl="7" w:tplc="FFFFFFFF" w:tentative="1">
      <w:start w:val="1"/>
      <w:numFmt w:val="bullet"/>
      <w:lvlText w:val="o"/>
      <w:lvlJc w:val="left"/>
      <w:pPr>
        <w:tabs>
          <w:tab w:val="num" w:pos="5528"/>
        </w:tabs>
        <w:ind w:left="5528" w:hanging="360"/>
      </w:pPr>
      <w:rPr>
        <w:rFonts w:ascii="Courier New" w:hAnsi="Courier New" w:cs="Courier New" w:hint="default"/>
      </w:rPr>
    </w:lvl>
    <w:lvl w:ilvl="8" w:tplc="FFFFFFFF" w:tentative="1">
      <w:start w:val="1"/>
      <w:numFmt w:val="bullet"/>
      <w:lvlText w:val=""/>
      <w:lvlJc w:val="left"/>
      <w:pPr>
        <w:tabs>
          <w:tab w:val="num" w:pos="6248"/>
        </w:tabs>
        <w:ind w:left="6248" w:hanging="360"/>
      </w:pPr>
      <w:rPr>
        <w:rFonts w:ascii="Wingdings" w:hAnsi="Wingdings" w:hint="default"/>
      </w:rPr>
    </w:lvl>
  </w:abstractNum>
  <w:abstractNum w:abstractNumId="33" w15:restartNumberingAfterBreak="0">
    <w:nsid w:val="73640BA8"/>
    <w:multiLevelType w:val="hybridMultilevel"/>
    <w:tmpl w:val="C874A336"/>
    <w:lvl w:ilvl="0" w:tplc="74927CCA">
      <w:start w:val="1"/>
      <w:numFmt w:val="decimal"/>
      <w:lvlText w:val="%1."/>
      <w:lvlJc w:val="left"/>
      <w:pPr>
        <w:ind w:left="374" w:hanging="360"/>
      </w:pPr>
      <w:rPr>
        <w:rFonts w:hint="default"/>
      </w:rPr>
    </w:lvl>
    <w:lvl w:ilvl="1" w:tplc="04240019" w:tentative="1">
      <w:start w:val="1"/>
      <w:numFmt w:val="lowerLetter"/>
      <w:lvlText w:val="%2."/>
      <w:lvlJc w:val="left"/>
      <w:pPr>
        <w:ind w:left="1094" w:hanging="360"/>
      </w:pPr>
    </w:lvl>
    <w:lvl w:ilvl="2" w:tplc="0424001B" w:tentative="1">
      <w:start w:val="1"/>
      <w:numFmt w:val="lowerRoman"/>
      <w:lvlText w:val="%3."/>
      <w:lvlJc w:val="right"/>
      <w:pPr>
        <w:ind w:left="1814" w:hanging="180"/>
      </w:pPr>
    </w:lvl>
    <w:lvl w:ilvl="3" w:tplc="0424000F" w:tentative="1">
      <w:start w:val="1"/>
      <w:numFmt w:val="decimal"/>
      <w:lvlText w:val="%4."/>
      <w:lvlJc w:val="left"/>
      <w:pPr>
        <w:ind w:left="2534" w:hanging="360"/>
      </w:pPr>
    </w:lvl>
    <w:lvl w:ilvl="4" w:tplc="04240019" w:tentative="1">
      <w:start w:val="1"/>
      <w:numFmt w:val="lowerLetter"/>
      <w:lvlText w:val="%5."/>
      <w:lvlJc w:val="left"/>
      <w:pPr>
        <w:ind w:left="3254" w:hanging="360"/>
      </w:pPr>
    </w:lvl>
    <w:lvl w:ilvl="5" w:tplc="0424001B" w:tentative="1">
      <w:start w:val="1"/>
      <w:numFmt w:val="lowerRoman"/>
      <w:lvlText w:val="%6."/>
      <w:lvlJc w:val="right"/>
      <w:pPr>
        <w:ind w:left="3974" w:hanging="180"/>
      </w:pPr>
    </w:lvl>
    <w:lvl w:ilvl="6" w:tplc="0424000F" w:tentative="1">
      <w:start w:val="1"/>
      <w:numFmt w:val="decimal"/>
      <w:lvlText w:val="%7."/>
      <w:lvlJc w:val="left"/>
      <w:pPr>
        <w:ind w:left="4694" w:hanging="360"/>
      </w:pPr>
    </w:lvl>
    <w:lvl w:ilvl="7" w:tplc="04240019" w:tentative="1">
      <w:start w:val="1"/>
      <w:numFmt w:val="lowerLetter"/>
      <w:lvlText w:val="%8."/>
      <w:lvlJc w:val="left"/>
      <w:pPr>
        <w:ind w:left="5414" w:hanging="360"/>
      </w:pPr>
    </w:lvl>
    <w:lvl w:ilvl="8" w:tplc="0424001B" w:tentative="1">
      <w:start w:val="1"/>
      <w:numFmt w:val="lowerRoman"/>
      <w:lvlText w:val="%9."/>
      <w:lvlJc w:val="right"/>
      <w:pPr>
        <w:ind w:left="6134" w:hanging="180"/>
      </w:pPr>
    </w:lvl>
  </w:abstractNum>
  <w:abstractNum w:abstractNumId="34" w15:restartNumberingAfterBreak="0">
    <w:nsid w:val="760730C0"/>
    <w:multiLevelType w:val="hybridMultilevel"/>
    <w:tmpl w:val="A4A0168E"/>
    <w:lvl w:ilvl="0" w:tplc="60D42DCE">
      <w:start w:val="1"/>
      <w:numFmt w:val="bullet"/>
      <w:pStyle w:val="Alinea"/>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D61BF"/>
    <w:multiLevelType w:val="hybridMultilevel"/>
    <w:tmpl w:val="EF58BA1E"/>
    <w:lvl w:ilvl="0" w:tplc="99A49754">
      <w:start w:val="1"/>
      <w:numFmt w:val="decimal"/>
      <w:lvlText w:val="%1."/>
      <w:lvlJc w:val="left"/>
      <w:pPr>
        <w:ind w:left="374" w:hanging="360"/>
      </w:pPr>
      <w:rPr>
        <w:rFonts w:hint="default"/>
      </w:rPr>
    </w:lvl>
    <w:lvl w:ilvl="1" w:tplc="04240019" w:tentative="1">
      <w:start w:val="1"/>
      <w:numFmt w:val="lowerLetter"/>
      <w:lvlText w:val="%2."/>
      <w:lvlJc w:val="left"/>
      <w:pPr>
        <w:ind w:left="1094" w:hanging="360"/>
      </w:pPr>
    </w:lvl>
    <w:lvl w:ilvl="2" w:tplc="0424001B" w:tentative="1">
      <w:start w:val="1"/>
      <w:numFmt w:val="lowerRoman"/>
      <w:lvlText w:val="%3."/>
      <w:lvlJc w:val="right"/>
      <w:pPr>
        <w:ind w:left="1814" w:hanging="180"/>
      </w:pPr>
    </w:lvl>
    <w:lvl w:ilvl="3" w:tplc="0424000F" w:tentative="1">
      <w:start w:val="1"/>
      <w:numFmt w:val="decimal"/>
      <w:lvlText w:val="%4."/>
      <w:lvlJc w:val="left"/>
      <w:pPr>
        <w:ind w:left="2534" w:hanging="360"/>
      </w:pPr>
    </w:lvl>
    <w:lvl w:ilvl="4" w:tplc="04240019" w:tentative="1">
      <w:start w:val="1"/>
      <w:numFmt w:val="lowerLetter"/>
      <w:lvlText w:val="%5."/>
      <w:lvlJc w:val="left"/>
      <w:pPr>
        <w:ind w:left="3254" w:hanging="360"/>
      </w:pPr>
    </w:lvl>
    <w:lvl w:ilvl="5" w:tplc="0424001B" w:tentative="1">
      <w:start w:val="1"/>
      <w:numFmt w:val="lowerRoman"/>
      <w:lvlText w:val="%6."/>
      <w:lvlJc w:val="right"/>
      <w:pPr>
        <w:ind w:left="3974" w:hanging="180"/>
      </w:pPr>
    </w:lvl>
    <w:lvl w:ilvl="6" w:tplc="0424000F" w:tentative="1">
      <w:start w:val="1"/>
      <w:numFmt w:val="decimal"/>
      <w:lvlText w:val="%7."/>
      <w:lvlJc w:val="left"/>
      <w:pPr>
        <w:ind w:left="4694" w:hanging="360"/>
      </w:pPr>
    </w:lvl>
    <w:lvl w:ilvl="7" w:tplc="04240019" w:tentative="1">
      <w:start w:val="1"/>
      <w:numFmt w:val="lowerLetter"/>
      <w:lvlText w:val="%8."/>
      <w:lvlJc w:val="left"/>
      <w:pPr>
        <w:ind w:left="5414" w:hanging="360"/>
      </w:pPr>
    </w:lvl>
    <w:lvl w:ilvl="8" w:tplc="0424001B" w:tentative="1">
      <w:start w:val="1"/>
      <w:numFmt w:val="lowerRoman"/>
      <w:lvlText w:val="%9."/>
      <w:lvlJc w:val="right"/>
      <w:pPr>
        <w:ind w:left="6134" w:hanging="180"/>
      </w:pPr>
    </w:lvl>
  </w:abstractNum>
  <w:num w:numId="1">
    <w:abstractNumId w:val="15"/>
  </w:num>
  <w:num w:numId="2">
    <w:abstractNumId w:val="34"/>
  </w:num>
  <w:num w:numId="3">
    <w:abstractNumId w:val="0"/>
  </w:num>
  <w:num w:numId="4">
    <w:abstractNumId w:val="2"/>
    <w:lvlOverride w:ilvl="0">
      <w:lvl w:ilvl="0">
        <w:start w:val="1"/>
        <w:numFmt w:val="bullet"/>
        <w:pStyle w:val="LCalineja"/>
        <w:lvlText w:val=""/>
        <w:lvlJc w:val="left"/>
        <w:pPr>
          <w:ind w:left="343" w:hanging="340"/>
        </w:pPr>
        <w:rPr>
          <w:rFonts w:ascii="Wingdings" w:hAnsi="Wingdings"/>
          <w:color w:val="7BA4DB"/>
        </w:rPr>
      </w:lvl>
    </w:lvlOverride>
  </w:num>
  <w:num w:numId="5">
    <w:abstractNumId w:val="29"/>
  </w:num>
  <w:num w:numId="6">
    <w:abstractNumId w:val="32"/>
  </w:num>
  <w:num w:numId="7">
    <w:abstractNumId w:val="8"/>
  </w:num>
  <w:num w:numId="8">
    <w:abstractNumId w:val="30"/>
  </w:num>
  <w:num w:numId="9">
    <w:abstractNumId w:val="27"/>
  </w:num>
  <w:num w:numId="10">
    <w:abstractNumId w:val="25"/>
  </w:num>
  <w:num w:numId="11">
    <w:abstractNumId w:val="13"/>
  </w:num>
  <w:num w:numId="12">
    <w:abstractNumId w:val="10"/>
  </w:num>
  <w:num w:numId="13">
    <w:abstractNumId w:val="18"/>
  </w:num>
  <w:num w:numId="14">
    <w:abstractNumId w:val="14"/>
  </w:num>
  <w:num w:numId="15">
    <w:abstractNumId w:val="19"/>
  </w:num>
  <w:num w:numId="16">
    <w:abstractNumId w:val="16"/>
  </w:num>
  <w:num w:numId="17">
    <w:abstractNumId w:val="23"/>
  </w:num>
  <w:num w:numId="18">
    <w:abstractNumId w:val="22"/>
  </w:num>
  <w:num w:numId="19">
    <w:abstractNumId w:val="9"/>
  </w:num>
  <w:num w:numId="20">
    <w:abstractNumId w:val="24"/>
  </w:num>
  <w:num w:numId="21">
    <w:abstractNumId w:val="28"/>
  </w:num>
  <w:num w:numId="22">
    <w:abstractNumId w:val="20"/>
  </w:num>
  <w:num w:numId="23">
    <w:abstractNumId w:val="35"/>
  </w:num>
  <w:num w:numId="24">
    <w:abstractNumId w:val="6"/>
  </w:num>
  <w:num w:numId="25">
    <w:abstractNumId w:val="26"/>
  </w:num>
  <w:num w:numId="26">
    <w:abstractNumId w:val="11"/>
  </w:num>
  <w:num w:numId="27">
    <w:abstractNumId w:val="7"/>
  </w:num>
  <w:num w:numId="28">
    <w:abstractNumId w:val="4"/>
  </w:num>
  <w:num w:numId="29">
    <w:abstractNumId w:val="3"/>
  </w:num>
  <w:num w:numId="30">
    <w:abstractNumId w:val="17"/>
  </w:num>
  <w:num w:numId="31">
    <w:abstractNumId w:val="31"/>
  </w:num>
  <w:num w:numId="32">
    <w:abstractNumId w:val="12"/>
  </w:num>
  <w:num w:numId="33">
    <w:abstractNumId w:val="21"/>
  </w:num>
  <w:num w:numId="34">
    <w:abstractNumId w:val="1"/>
  </w:num>
  <w:num w:numId="35">
    <w:abstractNumId w:val="33"/>
  </w:num>
  <w:num w:numId="36">
    <w:abstractNumId w:val="5"/>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D9"/>
    <w:rsid w:val="00001AD1"/>
    <w:rsid w:val="00001B06"/>
    <w:rsid w:val="000035DE"/>
    <w:rsid w:val="00003BE9"/>
    <w:rsid w:val="00004B5D"/>
    <w:rsid w:val="00004BC3"/>
    <w:rsid w:val="0000540D"/>
    <w:rsid w:val="0000593A"/>
    <w:rsid w:val="0000669A"/>
    <w:rsid w:val="00006885"/>
    <w:rsid w:val="000069C9"/>
    <w:rsid w:val="00010268"/>
    <w:rsid w:val="00012562"/>
    <w:rsid w:val="00012733"/>
    <w:rsid w:val="00013089"/>
    <w:rsid w:val="000131D1"/>
    <w:rsid w:val="00013275"/>
    <w:rsid w:val="000151DB"/>
    <w:rsid w:val="00015837"/>
    <w:rsid w:val="00015CB9"/>
    <w:rsid w:val="00016364"/>
    <w:rsid w:val="00016848"/>
    <w:rsid w:val="000200F7"/>
    <w:rsid w:val="00020425"/>
    <w:rsid w:val="000230A9"/>
    <w:rsid w:val="000235B1"/>
    <w:rsid w:val="00024AFA"/>
    <w:rsid w:val="000263A3"/>
    <w:rsid w:val="00026780"/>
    <w:rsid w:val="00026961"/>
    <w:rsid w:val="0002740B"/>
    <w:rsid w:val="00027492"/>
    <w:rsid w:val="00027932"/>
    <w:rsid w:val="00030322"/>
    <w:rsid w:val="0003061D"/>
    <w:rsid w:val="00031136"/>
    <w:rsid w:val="00032FD7"/>
    <w:rsid w:val="0003489D"/>
    <w:rsid w:val="000352A0"/>
    <w:rsid w:val="00035993"/>
    <w:rsid w:val="00036CD1"/>
    <w:rsid w:val="00036F31"/>
    <w:rsid w:val="00041584"/>
    <w:rsid w:val="000424EB"/>
    <w:rsid w:val="00042A42"/>
    <w:rsid w:val="00042B52"/>
    <w:rsid w:val="00042E2C"/>
    <w:rsid w:val="000431EE"/>
    <w:rsid w:val="00043B6E"/>
    <w:rsid w:val="00043C6C"/>
    <w:rsid w:val="00043C95"/>
    <w:rsid w:val="0004477E"/>
    <w:rsid w:val="00044964"/>
    <w:rsid w:val="00044CC8"/>
    <w:rsid w:val="00044CF6"/>
    <w:rsid w:val="000455A6"/>
    <w:rsid w:val="00045932"/>
    <w:rsid w:val="00045B13"/>
    <w:rsid w:val="0004704E"/>
    <w:rsid w:val="0004713D"/>
    <w:rsid w:val="0005031F"/>
    <w:rsid w:val="0005076B"/>
    <w:rsid w:val="000515B9"/>
    <w:rsid w:val="0005192D"/>
    <w:rsid w:val="00053738"/>
    <w:rsid w:val="00053E56"/>
    <w:rsid w:val="00053F27"/>
    <w:rsid w:val="00054826"/>
    <w:rsid w:val="00055A43"/>
    <w:rsid w:val="00055BC1"/>
    <w:rsid w:val="0005608D"/>
    <w:rsid w:val="00056BEB"/>
    <w:rsid w:val="00061233"/>
    <w:rsid w:val="00061FE9"/>
    <w:rsid w:val="000641F0"/>
    <w:rsid w:val="00064B7A"/>
    <w:rsid w:val="0006712F"/>
    <w:rsid w:val="000678AF"/>
    <w:rsid w:val="000678E3"/>
    <w:rsid w:val="0007019B"/>
    <w:rsid w:val="00070C0E"/>
    <w:rsid w:val="00071428"/>
    <w:rsid w:val="000718CF"/>
    <w:rsid w:val="0007245A"/>
    <w:rsid w:val="00072838"/>
    <w:rsid w:val="00073498"/>
    <w:rsid w:val="0007386D"/>
    <w:rsid w:val="000745B2"/>
    <w:rsid w:val="00074E98"/>
    <w:rsid w:val="00074EB3"/>
    <w:rsid w:val="000773F4"/>
    <w:rsid w:val="0007749A"/>
    <w:rsid w:val="000800F2"/>
    <w:rsid w:val="000803BE"/>
    <w:rsid w:val="00080CF0"/>
    <w:rsid w:val="00082DBE"/>
    <w:rsid w:val="00084226"/>
    <w:rsid w:val="0008443E"/>
    <w:rsid w:val="00084DE2"/>
    <w:rsid w:val="00084EB1"/>
    <w:rsid w:val="00085C52"/>
    <w:rsid w:val="00086101"/>
    <w:rsid w:val="00087304"/>
    <w:rsid w:val="000873F7"/>
    <w:rsid w:val="000900FD"/>
    <w:rsid w:val="000909CD"/>
    <w:rsid w:val="00090B25"/>
    <w:rsid w:val="00090C7A"/>
    <w:rsid w:val="00090E6E"/>
    <w:rsid w:val="00091DCC"/>
    <w:rsid w:val="00092FDB"/>
    <w:rsid w:val="000932AB"/>
    <w:rsid w:val="000937C0"/>
    <w:rsid w:val="00094435"/>
    <w:rsid w:val="00095015"/>
    <w:rsid w:val="00096D28"/>
    <w:rsid w:val="00097DEE"/>
    <w:rsid w:val="000A0438"/>
    <w:rsid w:val="000A1432"/>
    <w:rsid w:val="000A1527"/>
    <w:rsid w:val="000A1A9D"/>
    <w:rsid w:val="000A292D"/>
    <w:rsid w:val="000A2FB0"/>
    <w:rsid w:val="000A3900"/>
    <w:rsid w:val="000A3A0F"/>
    <w:rsid w:val="000A4EAE"/>
    <w:rsid w:val="000A4F89"/>
    <w:rsid w:val="000A682A"/>
    <w:rsid w:val="000A6E0F"/>
    <w:rsid w:val="000A6F46"/>
    <w:rsid w:val="000B0866"/>
    <w:rsid w:val="000B2981"/>
    <w:rsid w:val="000B3A71"/>
    <w:rsid w:val="000B4D04"/>
    <w:rsid w:val="000B4F56"/>
    <w:rsid w:val="000B5B14"/>
    <w:rsid w:val="000B5DCA"/>
    <w:rsid w:val="000B6C89"/>
    <w:rsid w:val="000B7430"/>
    <w:rsid w:val="000B7F7D"/>
    <w:rsid w:val="000C20A6"/>
    <w:rsid w:val="000C2411"/>
    <w:rsid w:val="000C3185"/>
    <w:rsid w:val="000C35F2"/>
    <w:rsid w:val="000C3D0C"/>
    <w:rsid w:val="000C439F"/>
    <w:rsid w:val="000C4D3A"/>
    <w:rsid w:val="000C662E"/>
    <w:rsid w:val="000C6A7A"/>
    <w:rsid w:val="000D04BC"/>
    <w:rsid w:val="000D190F"/>
    <w:rsid w:val="000D3EA7"/>
    <w:rsid w:val="000D468D"/>
    <w:rsid w:val="000D487C"/>
    <w:rsid w:val="000D55A6"/>
    <w:rsid w:val="000D560D"/>
    <w:rsid w:val="000D5BB6"/>
    <w:rsid w:val="000D679B"/>
    <w:rsid w:val="000D69F6"/>
    <w:rsid w:val="000D6E2F"/>
    <w:rsid w:val="000D70EA"/>
    <w:rsid w:val="000D7678"/>
    <w:rsid w:val="000D7BE1"/>
    <w:rsid w:val="000E36AC"/>
    <w:rsid w:val="000E3882"/>
    <w:rsid w:val="000E39FD"/>
    <w:rsid w:val="000E484D"/>
    <w:rsid w:val="000E7232"/>
    <w:rsid w:val="000E73BB"/>
    <w:rsid w:val="000E7ED9"/>
    <w:rsid w:val="000F03B5"/>
    <w:rsid w:val="000F0588"/>
    <w:rsid w:val="000F0622"/>
    <w:rsid w:val="000F1950"/>
    <w:rsid w:val="000F2144"/>
    <w:rsid w:val="000F21E2"/>
    <w:rsid w:val="000F3B7E"/>
    <w:rsid w:val="000F406F"/>
    <w:rsid w:val="000F666C"/>
    <w:rsid w:val="000F782A"/>
    <w:rsid w:val="000F782D"/>
    <w:rsid w:val="0010033C"/>
    <w:rsid w:val="0010122B"/>
    <w:rsid w:val="00101D13"/>
    <w:rsid w:val="00102B3D"/>
    <w:rsid w:val="00102E8F"/>
    <w:rsid w:val="00103475"/>
    <w:rsid w:val="00103D5B"/>
    <w:rsid w:val="00103DC4"/>
    <w:rsid w:val="00103F8E"/>
    <w:rsid w:val="001043FB"/>
    <w:rsid w:val="0010453C"/>
    <w:rsid w:val="00104A29"/>
    <w:rsid w:val="00104CD8"/>
    <w:rsid w:val="00104EAD"/>
    <w:rsid w:val="001053E4"/>
    <w:rsid w:val="00105DE7"/>
    <w:rsid w:val="00106831"/>
    <w:rsid w:val="00106E6A"/>
    <w:rsid w:val="00110305"/>
    <w:rsid w:val="001107C5"/>
    <w:rsid w:val="00111859"/>
    <w:rsid w:val="00112C82"/>
    <w:rsid w:val="00114370"/>
    <w:rsid w:val="001148AB"/>
    <w:rsid w:val="00114902"/>
    <w:rsid w:val="00115654"/>
    <w:rsid w:val="00115922"/>
    <w:rsid w:val="00116968"/>
    <w:rsid w:val="00116EED"/>
    <w:rsid w:val="00120E85"/>
    <w:rsid w:val="0012125F"/>
    <w:rsid w:val="001220CB"/>
    <w:rsid w:val="00122216"/>
    <w:rsid w:val="00122599"/>
    <w:rsid w:val="00124366"/>
    <w:rsid w:val="00124F94"/>
    <w:rsid w:val="001259B5"/>
    <w:rsid w:val="00125D8A"/>
    <w:rsid w:val="0012693B"/>
    <w:rsid w:val="00127194"/>
    <w:rsid w:val="00127C6A"/>
    <w:rsid w:val="0013041E"/>
    <w:rsid w:val="001309A3"/>
    <w:rsid w:val="00131127"/>
    <w:rsid w:val="001311A5"/>
    <w:rsid w:val="00132AE7"/>
    <w:rsid w:val="00133480"/>
    <w:rsid w:val="00133EE8"/>
    <w:rsid w:val="001341BF"/>
    <w:rsid w:val="00134B54"/>
    <w:rsid w:val="00134E80"/>
    <w:rsid w:val="00134F59"/>
    <w:rsid w:val="001356FB"/>
    <w:rsid w:val="00135DAB"/>
    <w:rsid w:val="001374F4"/>
    <w:rsid w:val="001378B2"/>
    <w:rsid w:val="001403A4"/>
    <w:rsid w:val="001408BC"/>
    <w:rsid w:val="00140981"/>
    <w:rsid w:val="00143E7F"/>
    <w:rsid w:val="00144CCC"/>
    <w:rsid w:val="001451B8"/>
    <w:rsid w:val="001454BA"/>
    <w:rsid w:val="001455DD"/>
    <w:rsid w:val="0014698E"/>
    <w:rsid w:val="001476EE"/>
    <w:rsid w:val="00147F4B"/>
    <w:rsid w:val="00150B8A"/>
    <w:rsid w:val="00150ED9"/>
    <w:rsid w:val="00151242"/>
    <w:rsid w:val="001523D5"/>
    <w:rsid w:val="00152D82"/>
    <w:rsid w:val="00152DF8"/>
    <w:rsid w:val="0015324A"/>
    <w:rsid w:val="00153449"/>
    <w:rsid w:val="00153F47"/>
    <w:rsid w:val="00154FA1"/>
    <w:rsid w:val="001557DC"/>
    <w:rsid w:val="00156673"/>
    <w:rsid w:val="001572BD"/>
    <w:rsid w:val="001573A0"/>
    <w:rsid w:val="001605BB"/>
    <w:rsid w:val="00161028"/>
    <w:rsid w:val="00161348"/>
    <w:rsid w:val="00161906"/>
    <w:rsid w:val="00161B36"/>
    <w:rsid w:val="001621EB"/>
    <w:rsid w:val="001625FC"/>
    <w:rsid w:val="001638AF"/>
    <w:rsid w:val="001640E4"/>
    <w:rsid w:val="00167533"/>
    <w:rsid w:val="001678F3"/>
    <w:rsid w:val="0017081A"/>
    <w:rsid w:val="001715D8"/>
    <w:rsid w:val="00171925"/>
    <w:rsid w:val="001723B0"/>
    <w:rsid w:val="00172742"/>
    <w:rsid w:val="00172E55"/>
    <w:rsid w:val="0017301E"/>
    <w:rsid w:val="00173E73"/>
    <w:rsid w:val="00175339"/>
    <w:rsid w:val="001762C6"/>
    <w:rsid w:val="00176976"/>
    <w:rsid w:val="00176CF7"/>
    <w:rsid w:val="001802CA"/>
    <w:rsid w:val="00180C84"/>
    <w:rsid w:val="0018257E"/>
    <w:rsid w:val="001826F1"/>
    <w:rsid w:val="00182726"/>
    <w:rsid w:val="00182E20"/>
    <w:rsid w:val="00182E27"/>
    <w:rsid w:val="00183E92"/>
    <w:rsid w:val="00183FE9"/>
    <w:rsid w:val="001847F5"/>
    <w:rsid w:val="00184D46"/>
    <w:rsid w:val="001900DE"/>
    <w:rsid w:val="001914F4"/>
    <w:rsid w:val="001916D2"/>
    <w:rsid w:val="00192E7C"/>
    <w:rsid w:val="00193BD3"/>
    <w:rsid w:val="00196E47"/>
    <w:rsid w:val="0019700B"/>
    <w:rsid w:val="001A0879"/>
    <w:rsid w:val="001A09A9"/>
    <w:rsid w:val="001A1A0B"/>
    <w:rsid w:val="001A2CFF"/>
    <w:rsid w:val="001A2E50"/>
    <w:rsid w:val="001A5AFC"/>
    <w:rsid w:val="001A6925"/>
    <w:rsid w:val="001A7BAE"/>
    <w:rsid w:val="001A7F63"/>
    <w:rsid w:val="001B15D1"/>
    <w:rsid w:val="001B2377"/>
    <w:rsid w:val="001B32F5"/>
    <w:rsid w:val="001B4C82"/>
    <w:rsid w:val="001B560C"/>
    <w:rsid w:val="001B5BEE"/>
    <w:rsid w:val="001B6108"/>
    <w:rsid w:val="001B6B14"/>
    <w:rsid w:val="001B6F3C"/>
    <w:rsid w:val="001C0654"/>
    <w:rsid w:val="001C1933"/>
    <w:rsid w:val="001C1C75"/>
    <w:rsid w:val="001C34BF"/>
    <w:rsid w:val="001C3AB0"/>
    <w:rsid w:val="001C67EA"/>
    <w:rsid w:val="001C76A7"/>
    <w:rsid w:val="001D1336"/>
    <w:rsid w:val="001D19D6"/>
    <w:rsid w:val="001D1AC0"/>
    <w:rsid w:val="001D2592"/>
    <w:rsid w:val="001D28C7"/>
    <w:rsid w:val="001D2E44"/>
    <w:rsid w:val="001D34C0"/>
    <w:rsid w:val="001D36B5"/>
    <w:rsid w:val="001D5A2D"/>
    <w:rsid w:val="001D5FFB"/>
    <w:rsid w:val="001D7952"/>
    <w:rsid w:val="001E0194"/>
    <w:rsid w:val="001E174E"/>
    <w:rsid w:val="001E177B"/>
    <w:rsid w:val="001E1CEF"/>
    <w:rsid w:val="001E3002"/>
    <w:rsid w:val="001E3EA3"/>
    <w:rsid w:val="001E410C"/>
    <w:rsid w:val="001E456A"/>
    <w:rsid w:val="001E6EC1"/>
    <w:rsid w:val="001E7A3C"/>
    <w:rsid w:val="001F30A0"/>
    <w:rsid w:val="001F7A94"/>
    <w:rsid w:val="001F7D70"/>
    <w:rsid w:val="001F7E1E"/>
    <w:rsid w:val="002000D9"/>
    <w:rsid w:val="00200B7D"/>
    <w:rsid w:val="00201196"/>
    <w:rsid w:val="00201567"/>
    <w:rsid w:val="00201CD2"/>
    <w:rsid w:val="00201EB1"/>
    <w:rsid w:val="002022D7"/>
    <w:rsid w:val="002026DC"/>
    <w:rsid w:val="002047C5"/>
    <w:rsid w:val="0020480C"/>
    <w:rsid w:val="00204925"/>
    <w:rsid w:val="00204A92"/>
    <w:rsid w:val="00205C0D"/>
    <w:rsid w:val="0020680D"/>
    <w:rsid w:val="0020724F"/>
    <w:rsid w:val="00207285"/>
    <w:rsid w:val="002102DE"/>
    <w:rsid w:val="0021030C"/>
    <w:rsid w:val="002108E7"/>
    <w:rsid w:val="002110E6"/>
    <w:rsid w:val="00211487"/>
    <w:rsid w:val="002128CB"/>
    <w:rsid w:val="00212D03"/>
    <w:rsid w:val="00213180"/>
    <w:rsid w:val="00213C39"/>
    <w:rsid w:val="00213C90"/>
    <w:rsid w:val="00214A83"/>
    <w:rsid w:val="00215045"/>
    <w:rsid w:val="00220353"/>
    <w:rsid w:val="00220CFF"/>
    <w:rsid w:val="0022118C"/>
    <w:rsid w:val="00221278"/>
    <w:rsid w:val="002247AD"/>
    <w:rsid w:val="002251C8"/>
    <w:rsid w:val="00225F49"/>
    <w:rsid w:val="002265DA"/>
    <w:rsid w:val="00227124"/>
    <w:rsid w:val="002276F3"/>
    <w:rsid w:val="0023237B"/>
    <w:rsid w:val="00233676"/>
    <w:rsid w:val="002338CA"/>
    <w:rsid w:val="00233CAB"/>
    <w:rsid w:val="0023422D"/>
    <w:rsid w:val="002350CD"/>
    <w:rsid w:val="002353D2"/>
    <w:rsid w:val="00235750"/>
    <w:rsid w:val="002376E6"/>
    <w:rsid w:val="00242615"/>
    <w:rsid w:val="00242F6B"/>
    <w:rsid w:val="00242FE4"/>
    <w:rsid w:val="0024302D"/>
    <w:rsid w:val="0024313C"/>
    <w:rsid w:val="0024369F"/>
    <w:rsid w:val="002454DA"/>
    <w:rsid w:val="00245781"/>
    <w:rsid w:val="00245E1B"/>
    <w:rsid w:val="00250587"/>
    <w:rsid w:val="002509B9"/>
    <w:rsid w:val="00250AA6"/>
    <w:rsid w:val="00251707"/>
    <w:rsid w:val="00253C93"/>
    <w:rsid w:val="00254445"/>
    <w:rsid w:val="00254D11"/>
    <w:rsid w:val="00254D9A"/>
    <w:rsid w:val="00255419"/>
    <w:rsid w:val="00255A01"/>
    <w:rsid w:val="0025681B"/>
    <w:rsid w:val="0025682D"/>
    <w:rsid w:val="00256B8F"/>
    <w:rsid w:val="0025749E"/>
    <w:rsid w:val="00261DDD"/>
    <w:rsid w:val="00262037"/>
    <w:rsid w:val="002627E5"/>
    <w:rsid w:val="00262F24"/>
    <w:rsid w:val="002651F0"/>
    <w:rsid w:val="00265997"/>
    <w:rsid w:val="0026628B"/>
    <w:rsid w:val="0026675F"/>
    <w:rsid w:val="00266A2D"/>
    <w:rsid w:val="00266CE3"/>
    <w:rsid w:val="00266DED"/>
    <w:rsid w:val="00267427"/>
    <w:rsid w:val="00267C9A"/>
    <w:rsid w:val="00267FD9"/>
    <w:rsid w:val="002708A5"/>
    <w:rsid w:val="00270B85"/>
    <w:rsid w:val="00271806"/>
    <w:rsid w:val="00272044"/>
    <w:rsid w:val="0027214B"/>
    <w:rsid w:val="00272583"/>
    <w:rsid w:val="002739B9"/>
    <w:rsid w:val="00274B58"/>
    <w:rsid w:val="002753E1"/>
    <w:rsid w:val="00275E12"/>
    <w:rsid w:val="00275EC9"/>
    <w:rsid w:val="00276550"/>
    <w:rsid w:val="002766C8"/>
    <w:rsid w:val="0027690D"/>
    <w:rsid w:val="00276E0B"/>
    <w:rsid w:val="0027726D"/>
    <w:rsid w:val="002812B6"/>
    <w:rsid w:val="002818C4"/>
    <w:rsid w:val="002834DA"/>
    <w:rsid w:val="002842E4"/>
    <w:rsid w:val="00284E29"/>
    <w:rsid w:val="00284E9D"/>
    <w:rsid w:val="002854A0"/>
    <w:rsid w:val="0028572C"/>
    <w:rsid w:val="00285ABB"/>
    <w:rsid w:val="00285ADC"/>
    <w:rsid w:val="00286093"/>
    <w:rsid w:val="00287736"/>
    <w:rsid w:val="00291E81"/>
    <w:rsid w:val="00291EE5"/>
    <w:rsid w:val="002923F0"/>
    <w:rsid w:val="00292500"/>
    <w:rsid w:val="00292E32"/>
    <w:rsid w:val="00294086"/>
    <w:rsid w:val="00294151"/>
    <w:rsid w:val="002943D0"/>
    <w:rsid w:val="002953E0"/>
    <w:rsid w:val="0029561E"/>
    <w:rsid w:val="00297126"/>
    <w:rsid w:val="00297422"/>
    <w:rsid w:val="002A0CC7"/>
    <w:rsid w:val="002A20F7"/>
    <w:rsid w:val="002A223A"/>
    <w:rsid w:val="002A30A1"/>
    <w:rsid w:val="002A3A43"/>
    <w:rsid w:val="002A3E84"/>
    <w:rsid w:val="002A5215"/>
    <w:rsid w:val="002A5294"/>
    <w:rsid w:val="002A5DA7"/>
    <w:rsid w:val="002A69FE"/>
    <w:rsid w:val="002B3AB6"/>
    <w:rsid w:val="002B3C84"/>
    <w:rsid w:val="002B59E3"/>
    <w:rsid w:val="002B6436"/>
    <w:rsid w:val="002B786C"/>
    <w:rsid w:val="002C0EEC"/>
    <w:rsid w:val="002C2107"/>
    <w:rsid w:val="002C2D4D"/>
    <w:rsid w:val="002C3245"/>
    <w:rsid w:val="002C5E16"/>
    <w:rsid w:val="002C6288"/>
    <w:rsid w:val="002C6783"/>
    <w:rsid w:val="002C744C"/>
    <w:rsid w:val="002D14C1"/>
    <w:rsid w:val="002D1D32"/>
    <w:rsid w:val="002D1DD0"/>
    <w:rsid w:val="002D2200"/>
    <w:rsid w:val="002D2A32"/>
    <w:rsid w:val="002D2C64"/>
    <w:rsid w:val="002D2E5B"/>
    <w:rsid w:val="002D334B"/>
    <w:rsid w:val="002D391E"/>
    <w:rsid w:val="002D4469"/>
    <w:rsid w:val="002D5483"/>
    <w:rsid w:val="002D6320"/>
    <w:rsid w:val="002D6493"/>
    <w:rsid w:val="002D78F9"/>
    <w:rsid w:val="002D7BE1"/>
    <w:rsid w:val="002E3001"/>
    <w:rsid w:val="002E3877"/>
    <w:rsid w:val="002E3D7E"/>
    <w:rsid w:val="002E4AA7"/>
    <w:rsid w:val="002E569F"/>
    <w:rsid w:val="002E7C1C"/>
    <w:rsid w:val="002E7ED0"/>
    <w:rsid w:val="002F02CB"/>
    <w:rsid w:val="002F0B00"/>
    <w:rsid w:val="002F1977"/>
    <w:rsid w:val="002F26BD"/>
    <w:rsid w:val="002F34C7"/>
    <w:rsid w:val="002F3771"/>
    <w:rsid w:val="002F379D"/>
    <w:rsid w:val="002F4AB8"/>
    <w:rsid w:val="002F51A2"/>
    <w:rsid w:val="002F5BE1"/>
    <w:rsid w:val="002F601F"/>
    <w:rsid w:val="002F6D88"/>
    <w:rsid w:val="0030041B"/>
    <w:rsid w:val="003014ED"/>
    <w:rsid w:val="00301F7A"/>
    <w:rsid w:val="00302DF8"/>
    <w:rsid w:val="00303C63"/>
    <w:rsid w:val="00303FE5"/>
    <w:rsid w:val="00305A6C"/>
    <w:rsid w:val="00305CF8"/>
    <w:rsid w:val="003060F7"/>
    <w:rsid w:val="003061BF"/>
    <w:rsid w:val="003061FF"/>
    <w:rsid w:val="003064C2"/>
    <w:rsid w:val="0030659B"/>
    <w:rsid w:val="00310259"/>
    <w:rsid w:val="0031102D"/>
    <w:rsid w:val="00311D8B"/>
    <w:rsid w:val="00312F23"/>
    <w:rsid w:val="00314642"/>
    <w:rsid w:val="003148A0"/>
    <w:rsid w:val="003149DB"/>
    <w:rsid w:val="003157B0"/>
    <w:rsid w:val="00315B1F"/>
    <w:rsid w:val="00316DA3"/>
    <w:rsid w:val="0031727A"/>
    <w:rsid w:val="00317B45"/>
    <w:rsid w:val="00320110"/>
    <w:rsid w:val="0032149D"/>
    <w:rsid w:val="00321525"/>
    <w:rsid w:val="0032226D"/>
    <w:rsid w:val="0032266E"/>
    <w:rsid w:val="0032353F"/>
    <w:rsid w:val="003235D0"/>
    <w:rsid w:val="0032616C"/>
    <w:rsid w:val="00326D01"/>
    <w:rsid w:val="00326EA7"/>
    <w:rsid w:val="0032744C"/>
    <w:rsid w:val="00327E94"/>
    <w:rsid w:val="003308F4"/>
    <w:rsid w:val="00331305"/>
    <w:rsid w:val="00331726"/>
    <w:rsid w:val="00331C09"/>
    <w:rsid w:val="00333D75"/>
    <w:rsid w:val="00334432"/>
    <w:rsid w:val="00334A8D"/>
    <w:rsid w:val="00334E8F"/>
    <w:rsid w:val="00335B0F"/>
    <w:rsid w:val="00336157"/>
    <w:rsid w:val="00336981"/>
    <w:rsid w:val="00336EBD"/>
    <w:rsid w:val="0033700C"/>
    <w:rsid w:val="00337D81"/>
    <w:rsid w:val="00340425"/>
    <w:rsid w:val="00340AA3"/>
    <w:rsid w:val="00341299"/>
    <w:rsid w:val="00342BE0"/>
    <w:rsid w:val="00343DC9"/>
    <w:rsid w:val="0034649A"/>
    <w:rsid w:val="00347CB4"/>
    <w:rsid w:val="003504AC"/>
    <w:rsid w:val="00350C03"/>
    <w:rsid w:val="003513F8"/>
    <w:rsid w:val="00351F7D"/>
    <w:rsid w:val="00353E4C"/>
    <w:rsid w:val="0035502B"/>
    <w:rsid w:val="003553E5"/>
    <w:rsid w:val="00356846"/>
    <w:rsid w:val="003572E7"/>
    <w:rsid w:val="0035797D"/>
    <w:rsid w:val="00357E12"/>
    <w:rsid w:val="0036080E"/>
    <w:rsid w:val="00360888"/>
    <w:rsid w:val="00360A65"/>
    <w:rsid w:val="00360BDC"/>
    <w:rsid w:val="00360E89"/>
    <w:rsid w:val="00360F88"/>
    <w:rsid w:val="003611F7"/>
    <w:rsid w:val="00361A56"/>
    <w:rsid w:val="00361C2F"/>
    <w:rsid w:val="00361F0D"/>
    <w:rsid w:val="0036352A"/>
    <w:rsid w:val="00363D65"/>
    <w:rsid w:val="003644F5"/>
    <w:rsid w:val="00365237"/>
    <w:rsid w:val="0036564F"/>
    <w:rsid w:val="0036633E"/>
    <w:rsid w:val="0036677C"/>
    <w:rsid w:val="00367872"/>
    <w:rsid w:val="003700CE"/>
    <w:rsid w:val="00370F6B"/>
    <w:rsid w:val="00371C57"/>
    <w:rsid w:val="0037406C"/>
    <w:rsid w:val="00375070"/>
    <w:rsid w:val="0037642C"/>
    <w:rsid w:val="00376645"/>
    <w:rsid w:val="00377C67"/>
    <w:rsid w:val="00377DDE"/>
    <w:rsid w:val="0038102F"/>
    <w:rsid w:val="00381A66"/>
    <w:rsid w:val="00381EBD"/>
    <w:rsid w:val="003837D1"/>
    <w:rsid w:val="00384D83"/>
    <w:rsid w:val="00385522"/>
    <w:rsid w:val="00385C3C"/>
    <w:rsid w:val="00385C79"/>
    <w:rsid w:val="0038651D"/>
    <w:rsid w:val="0039014B"/>
    <w:rsid w:val="00390501"/>
    <w:rsid w:val="00390805"/>
    <w:rsid w:val="00391D1B"/>
    <w:rsid w:val="00391DBE"/>
    <w:rsid w:val="00393054"/>
    <w:rsid w:val="00393847"/>
    <w:rsid w:val="003952D5"/>
    <w:rsid w:val="0039608C"/>
    <w:rsid w:val="0039638A"/>
    <w:rsid w:val="003966F6"/>
    <w:rsid w:val="00396C4A"/>
    <w:rsid w:val="003973CC"/>
    <w:rsid w:val="003A0947"/>
    <w:rsid w:val="003A1A2F"/>
    <w:rsid w:val="003A29E6"/>
    <w:rsid w:val="003A36F2"/>
    <w:rsid w:val="003A3EDF"/>
    <w:rsid w:val="003A4215"/>
    <w:rsid w:val="003A68D3"/>
    <w:rsid w:val="003A6AF3"/>
    <w:rsid w:val="003A7142"/>
    <w:rsid w:val="003B0A3A"/>
    <w:rsid w:val="003B14DB"/>
    <w:rsid w:val="003B18F9"/>
    <w:rsid w:val="003B1A6B"/>
    <w:rsid w:val="003B1DAE"/>
    <w:rsid w:val="003B2402"/>
    <w:rsid w:val="003B3480"/>
    <w:rsid w:val="003B36AC"/>
    <w:rsid w:val="003B3723"/>
    <w:rsid w:val="003B3840"/>
    <w:rsid w:val="003B4141"/>
    <w:rsid w:val="003B52C3"/>
    <w:rsid w:val="003B55F0"/>
    <w:rsid w:val="003B6C40"/>
    <w:rsid w:val="003B6D7D"/>
    <w:rsid w:val="003B6FF2"/>
    <w:rsid w:val="003B76AB"/>
    <w:rsid w:val="003C08C5"/>
    <w:rsid w:val="003C1894"/>
    <w:rsid w:val="003C19AE"/>
    <w:rsid w:val="003C287B"/>
    <w:rsid w:val="003C2FA6"/>
    <w:rsid w:val="003C32B0"/>
    <w:rsid w:val="003C39AC"/>
    <w:rsid w:val="003C3AFD"/>
    <w:rsid w:val="003C6C27"/>
    <w:rsid w:val="003C72BF"/>
    <w:rsid w:val="003C75E1"/>
    <w:rsid w:val="003D0F64"/>
    <w:rsid w:val="003D1C1B"/>
    <w:rsid w:val="003D22C6"/>
    <w:rsid w:val="003D57CE"/>
    <w:rsid w:val="003D6212"/>
    <w:rsid w:val="003D69FC"/>
    <w:rsid w:val="003E0DC3"/>
    <w:rsid w:val="003E2117"/>
    <w:rsid w:val="003E235F"/>
    <w:rsid w:val="003E3431"/>
    <w:rsid w:val="003E3E06"/>
    <w:rsid w:val="003E3F56"/>
    <w:rsid w:val="003E4044"/>
    <w:rsid w:val="003E5A28"/>
    <w:rsid w:val="003E631F"/>
    <w:rsid w:val="003E7248"/>
    <w:rsid w:val="003F175C"/>
    <w:rsid w:val="003F2065"/>
    <w:rsid w:val="003F29A3"/>
    <w:rsid w:val="003F336A"/>
    <w:rsid w:val="003F484A"/>
    <w:rsid w:val="003F50DD"/>
    <w:rsid w:val="003F564B"/>
    <w:rsid w:val="003F6004"/>
    <w:rsid w:val="003F621C"/>
    <w:rsid w:val="003F6437"/>
    <w:rsid w:val="0040014A"/>
    <w:rsid w:val="00400A28"/>
    <w:rsid w:val="00400AD5"/>
    <w:rsid w:val="00401C77"/>
    <w:rsid w:val="004023EE"/>
    <w:rsid w:val="00402E62"/>
    <w:rsid w:val="0040344E"/>
    <w:rsid w:val="00403D8F"/>
    <w:rsid w:val="00403F3F"/>
    <w:rsid w:val="004041D9"/>
    <w:rsid w:val="004048B5"/>
    <w:rsid w:val="004050E2"/>
    <w:rsid w:val="004054D9"/>
    <w:rsid w:val="0040550B"/>
    <w:rsid w:val="00407FAF"/>
    <w:rsid w:val="004102D4"/>
    <w:rsid w:val="00412485"/>
    <w:rsid w:val="00413A9C"/>
    <w:rsid w:val="00413D99"/>
    <w:rsid w:val="004156FB"/>
    <w:rsid w:val="004160D4"/>
    <w:rsid w:val="00417109"/>
    <w:rsid w:val="00417F92"/>
    <w:rsid w:val="00422057"/>
    <w:rsid w:val="00423169"/>
    <w:rsid w:val="0042383F"/>
    <w:rsid w:val="00423B28"/>
    <w:rsid w:val="00423B6A"/>
    <w:rsid w:val="004240B9"/>
    <w:rsid w:val="0042439F"/>
    <w:rsid w:val="0042513D"/>
    <w:rsid w:val="00426433"/>
    <w:rsid w:val="0042699A"/>
    <w:rsid w:val="004275E7"/>
    <w:rsid w:val="0043064A"/>
    <w:rsid w:val="00430FF1"/>
    <w:rsid w:val="00431C67"/>
    <w:rsid w:val="00432A42"/>
    <w:rsid w:val="00433A2A"/>
    <w:rsid w:val="00433AE9"/>
    <w:rsid w:val="004349C0"/>
    <w:rsid w:val="00435468"/>
    <w:rsid w:val="004405F0"/>
    <w:rsid w:val="00442173"/>
    <w:rsid w:val="00443780"/>
    <w:rsid w:val="00443841"/>
    <w:rsid w:val="00443AA7"/>
    <w:rsid w:val="00444DB3"/>
    <w:rsid w:val="00444EDB"/>
    <w:rsid w:val="00445CE7"/>
    <w:rsid w:val="00446381"/>
    <w:rsid w:val="00447109"/>
    <w:rsid w:val="00447A3B"/>
    <w:rsid w:val="00452AA6"/>
    <w:rsid w:val="00453CB6"/>
    <w:rsid w:val="00454583"/>
    <w:rsid w:val="00454A34"/>
    <w:rsid w:val="00455A3B"/>
    <w:rsid w:val="004572C7"/>
    <w:rsid w:val="00457FF7"/>
    <w:rsid w:val="0046076D"/>
    <w:rsid w:val="00460792"/>
    <w:rsid w:val="00461357"/>
    <w:rsid w:val="00461B04"/>
    <w:rsid w:val="00461D11"/>
    <w:rsid w:val="00461E46"/>
    <w:rsid w:val="00462416"/>
    <w:rsid w:val="00463595"/>
    <w:rsid w:val="0046421C"/>
    <w:rsid w:val="004673C9"/>
    <w:rsid w:val="00467770"/>
    <w:rsid w:val="00467F88"/>
    <w:rsid w:val="00470AEA"/>
    <w:rsid w:val="00471947"/>
    <w:rsid w:val="00471F67"/>
    <w:rsid w:val="00472018"/>
    <w:rsid w:val="0047210E"/>
    <w:rsid w:val="00474476"/>
    <w:rsid w:val="0047563E"/>
    <w:rsid w:val="00480193"/>
    <w:rsid w:val="004802D7"/>
    <w:rsid w:val="00481096"/>
    <w:rsid w:val="00481D1E"/>
    <w:rsid w:val="00482842"/>
    <w:rsid w:val="00482973"/>
    <w:rsid w:val="00484342"/>
    <w:rsid w:val="004851BB"/>
    <w:rsid w:val="00490024"/>
    <w:rsid w:val="00490BF8"/>
    <w:rsid w:val="00490F19"/>
    <w:rsid w:val="00491D0A"/>
    <w:rsid w:val="004928ED"/>
    <w:rsid w:val="004931C4"/>
    <w:rsid w:val="0049380D"/>
    <w:rsid w:val="00493A83"/>
    <w:rsid w:val="00493C21"/>
    <w:rsid w:val="00494436"/>
    <w:rsid w:val="00497C5E"/>
    <w:rsid w:val="00497DD8"/>
    <w:rsid w:val="004A1070"/>
    <w:rsid w:val="004A111D"/>
    <w:rsid w:val="004A20E7"/>
    <w:rsid w:val="004A3064"/>
    <w:rsid w:val="004A42E7"/>
    <w:rsid w:val="004A4BEE"/>
    <w:rsid w:val="004A5164"/>
    <w:rsid w:val="004A7694"/>
    <w:rsid w:val="004A7E81"/>
    <w:rsid w:val="004A7EE3"/>
    <w:rsid w:val="004B0615"/>
    <w:rsid w:val="004B1DD6"/>
    <w:rsid w:val="004B202C"/>
    <w:rsid w:val="004B4FC3"/>
    <w:rsid w:val="004B5157"/>
    <w:rsid w:val="004B532E"/>
    <w:rsid w:val="004B6741"/>
    <w:rsid w:val="004C076C"/>
    <w:rsid w:val="004C2C78"/>
    <w:rsid w:val="004C438E"/>
    <w:rsid w:val="004C5411"/>
    <w:rsid w:val="004C634E"/>
    <w:rsid w:val="004C6FB5"/>
    <w:rsid w:val="004C6FBD"/>
    <w:rsid w:val="004C7C47"/>
    <w:rsid w:val="004D0F5B"/>
    <w:rsid w:val="004D1B57"/>
    <w:rsid w:val="004D2738"/>
    <w:rsid w:val="004D2AD9"/>
    <w:rsid w:val="004D2D5F"/>
    <w:rsid w:val="004D4116"/>
    <w:rsid w:val="004D4455"/>
    <w:rsid w:val="004D5221"/>
    <w:rsid w:val="004D559B"/>
    <w:rsid w:val="004D5A0F"/>
    <w:rsid w:val="004D5B39"/>
    <w:rsid w:val="004D6007"/>
    <w:rsid w:val="004D6258"/>
    <w:rsid w:val="004D7711"/>
    <w:rsid w:val="004D7A21"/>
    <w:rsid w:val="004E0645"/>
    <w:rsid w:val="004E0EBD"/>
    <w:rsid w:val="004E164E"/>
    <w:rsid w:val="004E1A94"/>
    <w:rsid w:val="004E1C63"/>
    <w:rsid w:val="004E1E1A"/>
    <w:rsid w:val="004E2624"/>
    <w:rsid w:val="004E29BD"/>
    <w:rsid w:val="004E2AD6"/>
    <w:rsid w:val="004E4612"/>
    <w:rsid w:val="004E54E9"/>
    <w:rsid w:val="004E5E2B"/>
    <w:rsid w:val="004E7DBB"/>
    <w:rsid w:val="004F08C9"/>
    <w:rsid w:val="004F09DB"/>
    <w:rsid w:val="004F0E6B"/>
    <w:rsid w:val="004F3ADE"/>
    <w:rsid w:val="004F46C7"/>
    <w:rsid w:val="004F49BC"/>
    <w:rsid w:val="004F5B2B"/>
    <w:rsid w:val="004F5D4E"/>
    <w:rsid w:val="004F66D8"/>
    <w:rsid w:val="004F6E8D"/>
    <w:rsid w:val="004F72DF"/>
    <w:rsid w:val="004F77E5"/>
    <w:rsid w:val="00500729"/>
    <w:rsid w:val="005007E7"/>
    <w:rsid w:val="00500DE7"/>
    <w:rsid w:val="005017AB"/>
    <w:rsid w:val="00502BA1"/>
    <w:rsid w:val="00502C37"/>
    <w:rsid w:val="00503107"/>
    <w:rsid w:val="005032D8"/>
    <w:rsid w:val="00503FD2"/>
    <w:rsid w:val="00504312"/>
    <w:rsid w:val="005043D6"/>
    <w:rsid w:val="005047E7"/>
    <w:rsid w:val="00510465"/>
    <w:rsid w:val="00510A6C"/>
    <w:rsid w:val="00510E17"/>
    <w:rsid w:val="005122D9"/>
    <w:rsid w:val="00513685"/>
    <w:rsid w:val="00516133"/>
    <w:rsid w:val="0051642F"/>
    <w:rsid w:val="005167C9"/>
    <w:rsid w:val="00516E6D"/>
    <w:rsid w:val="0051746E"/>
    <w:rsid w:val="00520096"/>
    <w:rsid w:val="00525463"/>
    <w:rsid w:val="005255E8"/>
    <w:rsid w:val="005257E7"/>
    <w:rsid w:val="005258A2"/>
    <w:rsid w:val="00525D7A"/>
    <w:rsid w:val="00526518"/>
    <w:rsid w:val="00527B7C"/>
    <w:rsid w:val="005300C7"/>
    <w:rsid w:val="005303F5"/>
    <w:rsid w:val="00532357"/>
    <w:rsid w:val="005328BF"/>
    <w:rsid w:val="00532CE9"/>
    <w:rsid w:val="00533CA3"/>
    <w:rsid w:val="00535685"/>
    <w:rsid w:val="00540D96"/>
    <w:rsid w:val="00541917"/>
    <w:rsid w:val="0054208E"/>
    <w:rsid w:val="00543F5B"/>
    <w:rsid w:val="00544D9B"/>
    <w:rsid w:val="00545094"/>
    <w:rsid w:val="00545A57"/>
    <w:rsid w:val="00545B57"/>
    <w:rsid w:val="005460A8"/>
    <w:rsid w:val="00547106"/>
    <w:rsid w:val="005471F5"/>
    <w:rsid w:val="00550333"/>
    <w:rsid w:val="005515A8"/>
    <w:rsid w:val="0055260E"/>
    <w:rsid w:val="00553075"/>
    <w:rsid w:val="00553648"/>
    <w:rsid w:val="005537AC"/>
    <w:rsid w:val="00554351"/>
    <w:rsid w:val="005547CC"/>
    <w:rsid w:val="00554DD3"/>
    <w:rsid w:val="00555317"/>
    <w:rsid w:val="005558FC"/>
    <w:rsid w:val="005559D2"/>
    <w:rsid w:val="00556595"/>
    <w:rsid w:val="00557EAF"/>
    <w:rsid w:val="00561124"/>
    <w:rsid w:val="005611E2"/>
    <w:rsid w:val="00561474"/>
    <w:rsid w:val="00562836"/>
    <w:rsid w:val="00562A70"/>
    <w:rsid w:val="005630D4"/>
    <w:rsid w:val="005633BD"/>
    <w:rsid w:val="00563D8D"/>
    <w:rsid w:val="00563E86"/>
    <w:rsid w:val="00565985"/>
    <w:rsid w:val="005669F4"/>
    <w:rsid w:val="00567E2C"/>
    <w:rsid w:val="005713B1"/>
    <w:rsid w:val="0057191E"/>
    <w:rsid w:val="00572705"/>
    <w:rsid w:val="00573110"/>
    <w:rsid w:val="005731C6"/>
    <w:rsid w:val="005736B5"/>
    <w:rsid w:val="0057392F"/>
    <w:rsid w:val="00573B4F"/>
    <w:rsid w:val="0057466E"/>
    <w:rsid w:val="0057547E"/>
    <w:rsid w:val="0057583D"/>
    <w:rsid w:val="00576C9B"/>
    <w:rsid w:val="00577263"/>
    <w:rsid w:val="00581FA9"/>
    <w:rsid w:val="005822C4"/>
    <w:rsid w:val="00583849"/>
    <w:rsid w:val="00583A56"/>
    <w:rsid w:val="00584850"/>
    <w:rsid w:val="00584D92"/>
    <w:rsid w:val="0058521A"/>
    <w:rsid w:val="0058546A"/>
    <w:rsid w:val="005855B6"/>
    <w:rsid w:val="00585E9C"/>
    <w:rsid w:val="00586161"/>
    <w:rsid w:val="00586A59"/>
    <w:rsid w:val="00587A7F"/>
    <w:rsid w:val="00587B98"/>
    <w:rsid w:val="00591B0F"/>
    <w:rsid w:val="00592619"/>
    <w:rsid w:val="005928EE"/>
    <w:rsid w:val="00593E6F"/>
    <w:rsid w:val="00594E6A"/>
    <w:rsid w:val="00595E45"/>
    <w:rsid w:val="00595FFB"/>
    <w:rsid w:val="00596043"/>
    <w:rsid w:val="0059732E"/>
    <w:rsid w:val="0059755C"/>
    <w:rsid w:val="005A164E"/>
    <w:rsid w:val="005A1654"/>
    <w:rsid w:val="005A1985"/>
    <w:rsid w:val="005A1B9E"/>
    <w:rsid w:val="005A2431"/>
    <w:rsid w:val="005A2C3C"/>
    <w:rsid w:val="005A2CDC"/>
    <w:rsid w:val="005A2EA7"/>
    <w:rsid w:val="005A389B"/>
    <w:rsid w:val="005A3993"/>
    <w:rsid w:val="005A39B3"/>
    <w:rsid w:val="005A466E"/>
    <w:rsid w:val="005A65A0"/>
    <w:rsid w:val="005B1D86"/>
    <w:rsid w:val="005B3D29"/>
    <w:rsid w:val="005B5116"/>
    <w:rsid w:val="005B731D"/>
    <w:rsid w:val="005B7C2F"/>
    <w:rsid w:val="005C0552"/>
    <w:rsid w:val="005C1744"/>
    <w:rsid w:val="005C185A"/>
    <w:rsid w:val="005C3528"/>
    <w:rsid w:val="005C3BE4"/>
    <w:rsid w:val="005C4890"/>
    <w:rsid w:val="005C5167"/>
    <w:rsid w:val="005C565B"/>
    <w:rsid w:val="005C6B5B"/>
    <w:rsid w:val="005C7950"/>
    <w:rsid w:val="005D015C"/>
    <w:rsid w:val="005D0B7D"/>
    <w:rsid w:val="005D1C11"/>
    <w:rsid w:val="005D2A82"/>
    <w:rsid w:val="005D3C44"/>
    <w:rsid w:val="005D4C39"/>
    <w:rsid w:val="005D5219"/>
    <w:rsid w:val="005D53EF"/>
    <w:rsid w:val="005D57EA"/>
    <w:rsid w:val="005D6D57"/>
    <w:rsid w:val="005D785D"/>
    <w:rsid w:val="005E217B"/>
    <w:rsid w:val="005E2899"/>
    <w:rsid w:val="005E2E57"/>
    <w:rsid w:val="005E30B8"/>
    <w:rsid w:val="005E3C65"/>
    <w:rsid w:val="005E4547"/>
    <w:rsid w:val="005E4977"/>
    <w:rsid w:val="005E5149"/>
    <w:rsid w:val="005E5E6D"/>
    <w:rsid w:val="005E65A3"/>
    <w:rsid w:val="005E721D"/>
    <w:rsid w:val="005F0224"/>
    <w:rsid w:val="005F1C96"/>
    <w:rsid w:val="005F2113"/>
    <w:rsid w:val="005F2A6E"/>
    <w:rsid w:val="005F3433"/>
    <w:rsid w:val="005F5545"/>
    <w:rsid w:val="005F5F2E"/>
    <w:rsid w:val="005F6BF0"/>
    <w:rsid w:val="005F6DCE"/>
    <w:rsid w:val="005F7956"/>
    <w:rsid w:val="00600A7F"/>
    <w:rsid w:val="00601FFD"/>
    <w:rsid w:val="006022A2"/>
    <w:rsid w:val="00602C82"/>
    <w:rsid w:val="00603836"/>
    <w:rsid w:val="0060395E"/>
    <w:rsid w:val="00604967"/>
    <w:rsid w:val="006053BF"/>
    <w:rsid w:val="00605728"/>
    <w:rsid w:val="006059C5"/>
    <w:rsid w:val="00605E2E"/>
    <w:rsid w:val="00606ACB"/>
    <w:rsid w:val="00607442"/>
    <w:rsid w:val="0060787C"/>
    <w:rsid w:val="006079E5"/>
    <w:rsid w:val="00610779"/>
    <w:rsid w:val="00610D3B"/>
    <w:rsid w:val="006133BF"/>
    <w:rsid w:val="00614E72"/>
    <w:rsid w:val="00615021"/>
    <w:rsid w:val="006151C1"/>
    <w:rsid w:val="00615452"/>
    <w:rsid w:val="00615484"/>
    <w:rsid w:val="00616971"/>
    <w:rsid w:val="006169A7"/>
    <w:rsid w:val="0061757E"/>
    <w:rsid w:val="00617EB7"/>
    <w:rsid w:val="00620148"/>
    <w:rsid w:val="00620FA1"/>
    <w:rsid w:val="006239FE"/>
    <w:rsid w:val="006249C5"/>
    <w:rsid w:val="006258EF"/>
    <w:rsid w:val="00627FA5"/>
    <w:rsid w:val="00630527"/>
    <w:rsid w:val="006326FF"/>
    <w:rsid w:val="006328FF"/>
    <w:rsid w:val="006344D3"/>
    <w:rsid w:val="00635150"/>
    <w:rsid w:val="00635BC3"/>
    <w:rsid w:val="00635CF9"/>
    <w:rsid w:val="00636C0E"/>
    <w:rsid w:val="00637C1F"/>
    <w:rsid w:val="0064019A"/>
    <w:rsid w:val="00640A68"/>
    <w:rsid w:val="006412A6"/>
    <w:rsid w:val="00642706"/>
    <w:rsid w:val="00642E82"/>
    <w:rsid w:val="00643908"/>
    <w:rsid w:val="006443F1"/>
    <w:rsid w:val="00644A18"/>
    <w:rsid w:val="00644DE9"/>
    <w:rsid w:val="00646C42"/>
    <w:rsid w:val="00650F22"/>
    <w:rsid w:val="00651F84"/>
    <w:rsid w:val="00652304"/>
    <w:rsid w:val="00652656"/>
    <w:rsid w:val="00653270"/>
    <w:rsid w:val="00653465"/>
    <w:rsid w:val="006536AD"/>
    <w:rsid w:val="00653A9E"/>
    <w:rsid w:val="00654DF5"/>
    <w:rsid w:val="00655D80"/>
    <w:rsid w:val="006564C8"/>
    <w:rsid w:val="00656B09"/>
    <w:rsid w:val="00656C0F"/>
    <w:rsid w:val="006625EE"/>
    <w:rsid w:val="00663733"/>
    <w:rsid w:val="006638C1"/>
    <w:rsid w:val="00664CA0"/>
    <w:rsid w:val="00665E36"/>
    <w:rsid w:val="00667515"/>
    <w:rsid w:val="006707A8"/>
    <w:rsid w:val="0067142B"/>
    <w:rsid w:val="006740B6"/>
    <w:rsid w:val="006740E1"/>
    <w:rsid w:val="006743B1"/>
    <w:rsid w:val="0067492E"/>
    <w:rsid w:val="00674DA6"/>
    <w:rsid w:val="00674EAE"/>
    <w:rsid w:val="00675FED"/>
    <w:rsid w:val="006761B4"/>
    <w:rsid w:val="00676321"/>
    <w:rsid w:val="006770A2"/>
    <w:rsid w:val="00681E9E"/>
    <w:rsid w:val="00682C6F"/>
    <w:rsid w:val="006834C1"/>
    <w:rsid w:val="00683727"/>
    <w:rsid w:val="006852E0"/>
    <w:rsid w:val="00685CCE"/>
    <w:rsid w:val="00686F03"/>
    <w:rsid w:val="006879FF"/>
    <w:rsid w:val="00690C4B"/>
    <w:rsid w:val="00690E42"/>
    <w:rsid w:val="00690F3A"/>
    <w:rsid w:val="00691002"/>
    <w:rsid w:val="006910BB"/>
    <w:rsid w:val="00691488"/>
    <w:rsid w:val="00691C89"/>
    <w:rsid w:val="006926BA"/>
    <w:rsid w:val="00692BC2"/>
    <w:rsid w:val="0069368B"/>
    <w:rsid w:val="006939F0"/>
    <w:rsid w:val="00693A69"/>
    <w:rsid w:val="0069480B"/>
    <w:rsid w:val="0069493F"/>
    <w:rsid w:val="00695A0B"/>
    <w:rsid w:val="00695AA0"/>
    <w:rsid w:val="00695D3A"/>
    <w:rsid w:val="00696616"/>
    <w:rsid w:val="00697398"/>
    <w:rsid w:val="006A082F"/>
    <w:rsid w:val="006A1AA8"/>
    <w:rsid w:val="006A53AF"/>
    <w:rsid w:val="006A60EB"/>
    <w:rsid w:val="006A7E1E"/>
    <w:rsid w:val="006B0315"/>
    <w:rsid w:val="006B0954"/>
    <w:rsid w:val="006B0FB9"/>
    <w:rsid w:val="006B266C"/>
    <w:rsid w:val="006B3477"/>
    <w:rsid w:val="006B3B0E"/>
    <w:rsid w:val="006B5B67"/>
    <w:rsid w:val="006B6534"/>
    <w:rsid w:val="006B67AF"/>
    <w:rsid w:val="006C01CE"/>
    <w:rsid w:val="006C045E"/>
    <w:rsid w:val="006C1A96"/>
    <w:rsid w:val="006C2307"/>
    <w:rsid w:val="006C37C9"/>
    <w:rsid w:val="006C392F"/>
    <w:rsid w:val="006C3B89"/>
    <w:rsid w:val="006C3BED"/>
    <w:rsid w:val="006C4C83"/>
    <w:rsid w:val="006C533A"/>
    <w:rsid w:val="006C685F"/>
    <w:rsid w:val="006C719D"/>
    <w:rsid w:val="006C72A7"/>
    <w:rsid w:val="006C7434"/>
    <w:rsid w:val="006D1423"/>
    <w:rsid w:val="006D23A2"/>
    <w:rsid w:val="006D3B6A"/>
    <w:rsid w:val="006D3C09"/>
    <w:rsid w:val="006D455B"/>
    <w:rsid w:val="006D49D4"/>
    <w:rsid w:val="006D4BDA"/>
    <w:rsid w:val="006D4E26"/>
    <w:rsid w:val="006D6BF6"/>
    <w:rsid w:val="006D6C39"/>
    <w:rsid w:val="006D7FC7"/>
    <w:rsid w:val="006E04E0"/>
    <w:rsid w:val="006E0B92"/>
    <w:rsid w:val="006E0D4E"/>
    <w:rsid w:val="006E116B"/>
    <w:rsid w:val="006E1684"/>
    <w:rsid w:val="006E16EE"/>
    <w:rsid w:val="006E2FFA"/>
    <w:rsid w:val="006E3ACF"/>
    <w:rsid w:val="006E3DA2"/>
    <w:rsid w:val="006E41B5"/>
    <w:rsid w:val="006E43E4"/>
    <w:rsid w:val="006E4E11"/>
    <w:rsid w:val="006E55C7"/>
    <w:rsid w:val="006E5660"/>
    <w:rsid w:val="006E56B4"/>
    <w:rsid w:val="006E5876"/>
    <w:rsid w:val="006E59B6"/>
    <w:rsid w:val="006E5F72"/>
    <w:rsid w:val="006E638F"/>
    <w:rsid w:val="006E75B9"/>
    <w:rsid w:val="006E7682"/>
    <w:rsid w:val="006F038C"/>
    <w:rsid w:val="006F2F59"/>
    <w:rsid w:val="006F32A4"/>
    <w:rsid w:val="006F337F"/>
    <w:rsid w:val="006F420E"/>
    <w:rsid w:val="006F43AD"/>
    <w:rsid w:val="006F44A1"/>
    <w:rsid w:val="006F5C77"/>
    <w:rsid w:val="006F66E5"/>
    <w:rsid w:val="006F7690"/>
    <w:rsid w:val="006F7FC8"/>
    <w:rsid w:val="006F7FF3"/>
    <w:rsid w:val="0070006C"/>
    <w:rsid w:val="00700622"/>
    <w:rsid w:val="007024B1"/>
    <w:rsid w:val="00702505"/>
    <w:rsid w:val="00702AD4"/>
    <w:rsid w:val="007039D8"/>
    <w:rsid w:val="00703C01"/>
    <w:rsid w:val="00703DC5"/>
    <w:rsid w:val="007051C0"/>
    <w:rsid w:val="0070799B"/>
    <w:rsid w:val="00712EDC"/>
    <w:rsid w:val="00715DB5"/>
    <w:rsid w:val="00717835"/>
    <w:rsid w:val="00717F8C"/>
    <w:rsid w:val="00717FA2"/>
    <w:rsid w:val="00721406"/>
    <w:rsid w:val="007220A5"/>
    <w:rsid w:val="00723169"/>
    <w:rsid w:val="00724901"/>
    <w:rsid w:val="00724AC5"/>
    <w:rsid w:val="00724F4D"/>
    <w:rsid w:val="00726545"/>
    <w:rsid w:val="007268C4"/>
    <w:rsid w:val="00726A04"/>
    <w:rsid w:val="007275DD"/>
    <w:rsid w:val="007304C7"/>
    <w:rsid w:val="00734A2D"/>
    <w:rsid w:val="007350E1"/>
    <w:rsid w:val="00735560"/>
    <w:rsid w:val="00735CF6"/>
    <w:rsid w:val="00736029"/>
    <w:rsid w:val="007365D4"/>
    <w:rsid w:val="0073689E"/>
    <w:rsid w:val="00736A7A"/>
    <w:rsid w:val="00740034"/>
    <w:rsid w:val="00740B91"/>
    <w:rsid w:val="00741457"/>
    <w:rsid w:val="007418E5"/>
    <w:rsid w:val="00741FE9"/>
    <w:rsid w:val="00742803"/>
    <w:rsid w:val="00744225"/>
    <w:rsid w:val="0074480C"/>
    <w:rsid w:val="00744ECB"/>
    <w:rsid w:val="007463FA"/>
    <w:rsid w:val="00746615"/>
    <w:rsid w:val="00746D86"/>
    <w:rsid w:val="00750EDF"/>
    <w:rsid w:val="00751B78"/>
    <w:rsid w:val="00752ABC"/>
    <w:rsid w:val="0075324B"/>
    <w:rsid w:val="0075328B"/>
    <w:rsid w:val="00753EC9"/>
    <w:rsid w:val="007544EE"/>
    <w:rsid w:val="007561DF"/>
    <w:rsid w:val="00756A7F"/>
    <w:rsid w:val="00757325"/>
    <w:rsid w:val="00760315"/>
    <w:rsid w:val="00762C1B"/>
    <w:rsid w:val="00764231"/>
    <w:rsid w:val="00764A2F"/>
    <w:rsid w:val="00764FF0"/>
    <w:rsid w:val="00766C52"/>
    <w:rsid w:val="00767730"/>
    <w:rsid w:val="0076786A"/>
    <w:rsid w:val="007724BE"/>
    <w:rsid w:val="00772CC8"/>
    <w:rsid w:val="00772D02"/>
    <w:rsid w:val="0077497E"/>
    <w:rsid w:val="00774B4F"/>
    <w:rsid w:val="00774FA9"/>
    <w:rsid w:val="00776A4A"/>
    <w:rsid w:val="007776B6"/>
    <w:rsid w:val="007805EE"/>
    <w:rsid w:val="007811F4"/>
    <w:rsid w:val="0078239A"/>
    <w:rsid w:val="007825BA"/>
    <w:rsid w:val="007833F3"/>
    <w:rsid w:val="007838C1"/>
    <w:rsid w:val="00784767"/>
    <w:rsid w:val="00785ACE"/>
    <w:rsid w:val="00785FD8"/>
    <w:rsid w:val="00786445"/>
    <w:rsid w:val="007864AB"/>
    <w:rsid w:val="0078798D"/>
    <w:rsid w:val="007921DA"/>
    <w:rsid w:val="007927BB"/>
    <w:rsid w:val="00793532"/>
    <w:rsid w:val="007943A5"/>
    <w:rsid w:val="007947B1"/>
    <w:rsid w:val="007952DA"/>
    <w:rsid w:val="00795776"/>
    <w:rsid w:val="00795BD2"/>
    <w:rsid w:val="00796718"/>
    <w:rsid w:val="00796DE9"/>
    <w:rsid w:val="00797022"/>
    <w:rsid w:val="0079762F"/>
    <w:rsid w:val="007A0F57"/>
    <w:rsid w:val="007A1023"/>
    <w:rsid w:val="007A1C4D"/>
    <w:rsid w:val="007A1CF5"/>
    <w:rsid w:val="007A264E"/>
    <w:rsid w:val="007A2D1C"/>
    <w:rsid w:val="007A2F8E"/>
    <w:rsid w:val="007A3851"/>
    <w:rsid w:val="007A3878"/>
    <w:rsid w:val="007A4779"/>
    <w:rsid w:val="007A57DF"/>
    <w:rsid w:val="007A5B17"/>
    <w:rsid w:val="007A5DD2"/>
    <w:rsid w:val="007A71E5"/>
    <w:rsid w:val="007B194B"/>
    <w:rsid w:val="007B2C8F"/>
    <w:rsid w:val="007B3469"/>
    <w:rsid w:val="007B549F"/>
    <w:rsid w:val="007B59BE"/>
    <w:rsid w:val="007B60DA"/>
    <w:rsid w:val="007B7338"/>
    <w:rsid w:val="007C0287"/>
    <w:rsid w:val="007C10C9"/>
    <w:rsid w:val="007C403B"/>
    <w:rsid w:val="007C4A6B"/>
    <w:rsid w:val="007C665F"/>
    <w:rsid w:val="007C6DC6"/>
    <w:rsid w:val="007C7296"/>
    <w:rsid w:val="007C7808"/>
    <w:rsid w:val="007C7A40"/>
    <w:rsid w:val="007C7F4A"/>
    <w:rsid w:val="007D08CA"/>
    <w:rsid w:val="007D1397"/>
    <w:rsid w:val="007D5B37"/>
    <w:rsid w:val="007D5E20"/>
    <w:rsid w:val="007D5ED9"/>
    <w:rsid w:val="007D6D3B"/>
    <w:rsid w:val="007E0EE2"/>
    <w:rsid w:val="007E17E4"/>
    <w:rsid w:val="007E2020"/>
    <w:rsid w:val="007E2110"/>
    <w:rsid w:val="007E33DC"/>
    <w:rsid w:val="007E3E47"/>
    <w:rsid w:val="007E4A51"/>
    <w:rsid w:val="007F1394"/>
    <w:rsid w:val="007F165B"/>
    <w:rsid w:val="007F2C06"/>
    <w:rsid w:val="007F2C76"/>
    <w:rsid w:val="007F34DC"/>
    <w:rsid w:val="007F408C"/>
    <w:rsid w:val="007F463E"/>
    <w:rsid w:val="007F4B50"/>
    <w:rsid w:val="007F50E2"/>
    <w:rsid w:val="007F5668"/>
    <w:rsid w:val="00800234"/>
    <w:rsid w:val="0080087A"/>
    <w:rsid w:val="0080289D"/>
    <w:rsid w:val="00802DE5"/>
    <w:rsid w:val="0080332E"/>
    <w:rsid w:val="008058B6"/>
    <w:rsid w:val="00805A79"/>
    <w:rsid w:val="00805F63"/>
    <w:rsid w:val="00806653"/>
    <w:rsid w:val="00806D88"/>
    <w:rsid w:val="00811303"/>
    <w:rsid w:val="0081174A"/>
    <w:rsid w:val="00811CF1"/>
    <w:rsid w:val="00811DFC"/>
    <w:rsid w:val="00812695"/>
    <w:rsid w:val="00812A29"/>
    <w:rsid w:val="00815332"/>
    <w:rsid w:val="008158B2"/>
    <w:rsid w:val="00815AE1"/>
    <w:rsid w:val="00815C5E"/>
    <w:rsid w:val="00816252"/>
    <w:rsid w:val="0081754F"/>
    <w:rsid w:val="00817E44"/>
    <w:rsid w:val="00821440"/>
    <w:rsid w:val="0082291B"/>
    <w:rsid w:val="00824A0F"/>
    <w:rsid w:val="00824FC7"/>
    <w:rsid w:val="0082575A"/>
    <w:rsid w:val="0083060F"/>
    <w:rsid w:val="008315F5"/>
    <w:rsid w:val="0083208F"/>
    <w:rsid w:val="00832EEF"/>
    <w:rsid w:val="00832FA7"/>
    <w:rsid w:val="0083528B"/>
    <w:rsid w:val="00835BCB"/>
    <w:rsid w:val="00835C2E"/>
    <w:rsid w:val="00835D97"/>
    <w:rsid w:val="0083784D"/>
    <w:rsid w:val="0084007A"/>
    <w:rsid w:val="00840283"/>
    <w:rsid w:val="00840B05"/>
    <w:rsid w:val="00840EBE"/>
    <w:rsid w:val="00841D6C"/>
    <w:rsid w:val="00842385"/>
    <w:rsid w:val="008428DB"/>
    <w:rsid w:val="00842A57"/>
    <w:rsid w:val="00842D59"/>
    <w:rsid w:val="008436C8"/>
    <w:rsid w:val="00843E0E"/>
    <w:rsid w:val="008440D3"/>
    <w:rsid w:val="0084599D"/>
    <w:rsid w:val="00845FF1"/>
    <w:rsid w:val="00846A99"/>
    <w:rsid w:val="00846B37"/>
    <w:rsid w:val="0084704E"/>
    <w:rsid w:val="00847B01"/>
    <w:rsid w:val="00852E6C"/>
    <w:rsid w:val="0085389B"/>
    <w:rsid w:val="00853C60"/>
    <w:rsid w:val="00854427"/>
    <w:rsid w:val="00855DC9"/>
    <w:rsid w:val="00856464"/>
    <w:rsid w:val="008570D6"/>
    <w:rsid w:val="008601B8"/>
    <w:rsid w:val="008611B1"/>
    <w:rsid w:val="00862519"/>
    <w:rsid w:val="0086259F"/>
    <w:rsid w:val="008625FB"/>
    <w:rsid w:val="00863E24"/>
    <w:rsid w:val="00864038"/>
    <w:rsid w:val="00866386"/>
    <w:rsid w:val="008663EA"/>
    <w:rsid w:val="00866823"/>
    <w:rsid w:val="008669FB"/>
    <w:rsid w:val="008676A6"/>
    <w:rsid w:val="008677F0"/>
    <w:rsid w:val="00867F38"/>
    <w:rsid w:val="00872475"/>
    <w:rsid w:val="008735F3"/>
    <w:rsid w:val="00874485"/>
    <w:rsid w:val="00874CEA"/>
    <w:rsid w:val="00875484"/>
    <w:rsid w:val="008755BA"/>
    <w:rsid w:val="008756B2"/>
    <w:rsid w:val="0087755A"/>
    <w:rsid w:val="008803CC"/>
    <w:rsid w:val="0088217B"/>
    <w:rsid w:val="00883459"/>
    <w:rsid w:val="008838CD"/>
    <w:rsid w:val="0088670B"/>
    <w:rsid w:val="008867C7"/>
    <w:rsid w:val="0088768B"/>
    <w:rsid w:val="008917C5"/>
    <w:rsid w:val="00891A73"/>
    <w:rsid w:val="00892C70"/>
    <w:rsid w:val="008931EE"/>
    <w:rsid w:val="008936DB"/>
    <w:rsid w:val="00894383"/>
    <w:rsid w:val="00894A05"/>
    <w:rsid w:val="00894E16"/>
    <w:rsid w:val="00895084"/>
    <w:rsid w:val="00895231"/>
    <w:rsid w:val="008954D7"/>
    <w:rsid w:val="008959DD"/>
    <w:rsid w:val="008A01BB"/>
    <w:rsid w:val="008A0917"/>
    <w:rsid w:val="008A16BB"/>
    <w:rsid w:val="008A27D1"/>
    <w:rsid w:val="008A325A"/>
    <w:rsid w:val="008A3A18"/>
    <w:rsid w:val="008A46BA"/>
    <w:rsid w:val="008A4E5D"/>
    <w:rsid w:val="008A6304"/>
    <w:rsid w:val="008A68CA"/>
    <w:rsid w:val="008A7156"/>
    <w:rsid w:val="008A7CDC"/>
    <w:rsid w:val="008A7CE9"/>
    <w:rsid w:val="008B047F"/>
    <w:rsid w:val="008B0892"/>
    <w:rsid w:val="008B16E7"/>
    <w:rsid w:val="008B2E7F"/>
    <w:rsid w:val="008B3FD6"/>
    <w:rsid w:val="008B419A"/>
    <w:rsid w:val="008B431B"/>
    <w:rsid w:val="008B48B6"/>
    <w:rsid w:val="008B7003"/>
    <w:rsid w:val="008B75FB"/>
    <w:rsid w:val="008C1B04"/>
    <w:rsid w:val="008C1DE2"/>
    <w:rsid w:val="008C2008"/>
    <w:rsid w:val="008C2127"/>
    <w:rsid w:val="008C22B8"/>
    <w:rsid w:val="008C31F1"/>
    <w:rsid w:val="008C3222"/>
    <w:rsid w:val="008C342D"/>
    <w:rsid w:val="008C3689"/>
    <w:rsid w:val="008C38A5"/>
    <w:rsid w:val="008C420D"/>
    <w:rsid w:val="008C4A7B"/>
    <w:rsid w:val="008C52C8"/>
    <w:rsid w:val="008C55EC"/>
    <w:rsid w:val="008C5EF1"/>
    <w:rsid w:val="008C62C5"/>
    <w:rsid w:val="008C6D94"/>
    <w:rsid w:val="008C7CA4"/>
    <w:rsid w:val="008D0083"/>
    <w:rsid w:val="008D015E"/>
    <w:rsid w:val="008D0292"/>
    <w:rsid w:val="008D14D2"/>
    <w:rsid w:val="008D2221"/>
    <w:rsid w:val="008D3AF8"/>
    <w:rsid w:val="008D4449"/>
    <w:rsid w:val="008D50D7"/>
    <w:rsid w:val="008D5968"/>
    <w:rsid w:val="008D70C5"/>
    <w:rsid w:val="008E3A97"/>
    <w:rsid w:val="008E4032"/>
    <w:rsid w:val="008E4106"/>
    <w:rsid w:val="008E41B9"/>
    <w:rsid w:val="008E5300"/>
    <w:rsid w:val="008E630D"/>
    <w:rsid w:val="008F0807"/>
    <w:rsid w:val="008F0DFC"/>
    <w:rsid w:val="008F11B4"/>
    <w:rsid w:val="008F2773"/>
    <w:rsid w:val="008F2813"/>
    <w:rsid w:val="008F28CE"/>
    <w:rsid w:val="008F395D"/>
    <w:rsid w:val="008F3B61"/>
    <w:rsid w:val="008F404A"/>
    <w:rsid w:val="008F4511"/>
    <w:rsid w:val="008F45BC"/>
    <w:rsid w:val="008F6ECB"/>
    <w:rsid w:val="008F777A"/>
    <w:rsid w:val="00900E11"/>
    <w:rsid w:val="00902125"/>
    <w:rsid w:val="009029D1"/>
    <w:rsid w:val="00902C7E"/>
    <w:rsid w:val="00902EC9"/>
    <w:rsid w:val="00903D3C"/>
    <w:rsid w:val="00903ECE"/>
    <w:rsid w:val="00904C36"/>
    <w:rsid w:val="00905A17"/>
    <w:rsid w:val="009076F4"/>
    <w:rsid w:val="00910917"/>
    <w:rsid w:val="00910E6E"/>
    <w:rsid w:val="00911473"/>
    <w:rsid w:val="00911B0A"/>
    <w:rsid w:val="00911C9A"/>
    <w:rsid w:val="009121BE"/>
    <w:rsid w:val="00912887"/>
    <w:rsid w:val="00914483"/>
    <w:rsid w:val="009144E3"/>
    <w:rsid w:val="0091527D"/>
    <w:rsid w:val="0091561C"/>
    <w:rsid w:val="009157E7"/>
    <w:rsid w:val="00915861"/>
    <w:rsid w:val="009158EF"/>
    <w:rsid w:val="009161DE"/>
    <w:rsid w:val="009161F5"/>
    <w:rsid w:val="00916F25"/>
    <w:rsid w:val="009170B9"/>
    <w:rsid w:val="009201E9"/>
    <w:rsid w:val="009209E8"/>
    <w:rsid w:val="009209FA"/>
    <w:rsid w:val="00920D52"/>
    <w:rsid w:val="00920EFE"/>
    <w:rsid w:val="00924171"/>
    <w:rsid w:val="00924D2A"/>
    <w:rsid w:val="00924FB4"/>
    <w:rsid w:val="009273B9"/>
    <w:rsid w:val="00930404"/>
    <w:rsid w:val="0093319F"/>
    <w:rsid w:val="009354A5"/>
    <w:rsid w:val="00935E93"/>
    <w:rsid w:val="00936A97"/>
    <w:rsid w:val="009379BE"/>
    <w:rsid w:val="00937F31"/>
    <w:rsid w:val="00940E63"/>
    <w:rsid w:val="0094268A"/>
    <w:rsid w:val="00942EB4"/>
    <w:rsid w:val="00944942"/>
    <w:rsid w:val="0094495C"/>
    <w:rsid w:val="009454AA"/>
    <w:rsid w:val="009470F6"/>
    <w:rsid w:val="00947331"/>
    <w:rsid w:val="009477AC"/>
    <w:rsid w:val="0095237B"/>
    <w:rsid w:val="0095316C"/>
    <w:rsid w:val="00953B5D"/>
    <w:rsid w:val="0095496D"/>
    <w:rsid w:val="009561D4"/>
    <w:rsid w:val="009561D9"/>
    <w:rsid w:val="009562B0"/>
    <w:rsid w:val="00956556"/>
    <w:rsid w:val="00960A41"/>
    <w:rsid w:val="00961228"/>
    <w:rsid w:val="00961786"/>
    <w:rsid w:val="009618A2"/>
    <w:rsid w:val="009620EB"/>
    <w:rsid w:val="009626E8"/>
    <w:rsid w:val="00965C99"/>
    <w:rsid w:val="009675C7"/>
    <w:rsid w:val="00972135"/>
    <w:rsid w:val="00973240"/>
    <w:rsid w:val="009742AF"/>
    <w:rsid w:val="00975984"/>
    <w:rsid w:val="00975AC6"/>
    <w:rsid w:val="009765CE"/>
    <w:rsid w:val="00976869"/>
    <w:rsid w:val="00976E95"/>
    <w:rsid w:val="00977125"/>
    <w:rsid w:val="0097767D"/>
    <w:rsid w:val="009778D3"/>
    <w:rsid w:val="00980345"/>
    <w:rsid w:val="009803EB"/>
    <w:rsid w:val="00980810"/>
    <w:rsid w:val="00981428"/>
    <w:rsid w:val="00981B35"/>
    <w:rsid w:val="0098384C"/>
    <w:rsid w:val="009857A9"/>
    <w:rsid w:val="009869C1"/>
    <w:rsid w:val="00986F92"/>
    <w:rsid w:val="009870C9"/>
    <w:rsid w:val="00987BAD"/>
    <w:rsid w:val="00991975"/>
    <w:rsid w:val="00992DEE"/>
    <w:rsid w:val="009939E0"/>
    <w:rsid w:val="00994102"/>
    <w:rsid w:val="00994C32"/>
    <w:rsid w:val="009956E5"/>
    <w:rsid w:val="00995C3F"/>
    <w:rsid w:val="00995D21"/>
    <w:rsid w:val="0099601E"/>
    <w:rsid w:val="009977A1"/>
    <w:rsid w:val="009A15AC"/>
    <w:rsid w:val="009A1C35"/>
    <w:rsid w:val="009A364A"/>
    <w:rsid w:val="009A3D7E"/>
    <w:rsid w:val="009A4930"/>
    <w:rsid w:val="009A6C61"/>
    <w:rsid w:val="009A7251"/>
    <w:rsid w:val="009A7AB0"/>
    <w:rsid w:val="009B144E"/>
    <w:rsid w:val="009B16D1"/>
    <w:rsid w:val="009B1909"/>
    <w:rsid w:val="009B22E5"/>
    <w:rsid w:val="009B3DDA"/>
    <w:rsid w:val="009B473F"/>
    <w:rsid w:val="009B6122"/>
    <w:rsid w:val="009B6682"/>
    <w:rsid w:val="009C0EF4"/>
    <w:rsid w:val="009C30C5"/>
    <w:rsid w:val="009C4AA9"/>
    <w:rsid w:val="009C750C"/>
    <w:rsid w:val="009C761B"/>
    <w:rsid w:val="009D1794"/>
    <w:rsid w:val="009D215D"/>
    <w:rsid w:val="009D3ABC"/>
    <w:rsid w:val="009D3EC2"/>
    <w:rsid w:val="009D44A1"/>
    <w:rsid w:val="009D4913"/>
    <w:rsid w:val="009D65B4"/>
    <w:rsid w:val="009D682E"/>
    <w:rsid w:val="009D6CEA"/>
    <w:rsid w:val="009D725C"/>
    <w:rsid w:val="009E118D"/>
    <w:rsid w:val="009E1321"/>
    <w:rsid w:val="009E1AE6"/>
    <w:rsid w:val="009E2D3A"/>
    <w:rsid w:val="009E360C"/>
    <w:rsid w:val="009E3F41"/>
    <w:rsid w:val="009E412D"/>
    <w:rsid w:val="009E438C"/>
    <w:rsid w:val="009E4754"/>
    <w:rsid w:val="009E4B11"/>
    <w:rsid w:val="009E506B"/>
    <w:rsid w:val="009E550B"/>
    <w:rsid w:val="009E5B84"/>
    <w:rsid w:val="009E6227"/>
    <w:rsid w:val="009E67C6"/>
    <w:rsid w:val="009E6A7D"/>
    <w:rsid w:val="009E70BE"/>
    <w:rsid w:val="009E7110"/>
    <w:rsid w:val="009E733B"/>
    <w:rsid w:val="009E7AA6"/>
    <w:rsid w:val="009E7CE7"/>
    <w:rsid w:val="009E7F3D"/>
    <w:rsid w:val="009F002C"/>
    <w:rsid w:val="009F059D"/>
    <w:rsid w:val="009F0D61"/>
    <w:rsid w:val="009F152E"/>
    <w:rsid w:val="009F1E43"/>
    <w:rsid w:val="009F207A"/>
    <w:rsid w:val="009F2684"/>
    <w:rsid w:val="009F28FB"/>
    <w:rsid w:val="009F2952"/>
    <w:rsid w:val="009F2AF7"/>
    <w:rsid w:val="009F32B2"/>
    <w:rsid w:val="009F3856"/>
    <w:rsid w:val="009F5BFA"/>
    <w:rsid w:val="009F5BFF"/>
    <w:rsid w:val="009F5DE2"/>
    <w:rsid w:val="009F61CF"/>
    <w:rsid w:val="009F676B"/>
    <w:rsid w:val="009F6AF4"/>
    <w:rsid w:val="00A00608"/>
    <w:rsid w:val="00A00625"/>
    <w:rsid w:val="00A012DD"/>
    <w:rsid w:val="00A01BED"/>
    <w:rsid w:val="00A025CB"/>
    <w:rsid w:val="00A0319E"/>
    <w:rsid w:val="00A04694"/>
    <w:rsid w:val="00A04988"/>
    <w:rsid w:val="00A0677C"/>
    <w:rsid w:val="00A06C47"/>
    <w:rsid w:val="00A11C79"/>
    <w:rsid w:val="00A11F93"/>
    <w:rsid w:val="00A133A6"/>
    <w:rsid w:val="00A138CB"/>
    <w:rsid w:val="00A14D83"/>
    <w:rsid w:val="00A15258"/>
    <w:rsid w:val="00A1527D"/>
    <w:rsid w:val="00A15E16"/>
    <w:rsid w:val="00A16F68"/>
    <w:rsid w:val="00A17987"/>
    <w:rsid w:val="00A20127"/>
    <w:rsid w:val="00A20DB3"/>
    <w:rsid w:val="00A20F97"/>
    <w:rsid w:val="00A239FE"/>
    <w:rsid w:val="00A23F43"/>
    <w:rsid w:val="00A24507"/>
    <w:rsid w:val="00A25ED5"/>
    <w:rsid w:val="00A26195"/>
    <w:rsid w:val="00A26DA4"/>
    <w:rsid w:val="00A270FA"/>
    <w:rsid w:val="00A306C7"/>
    <w:rsid w:val="00A308A3"/>
    <w:rsid w:val="00A30C26"/>
    <w:rsid w:val="00A311EE"/>
    <w:rsid w:val="00A32C1C"/>
    <w:rsid w:val="00A342F1"/>
    <w:rsid w:val="00A353FA"/>
    <w:rsid w:val="00A3560B"/>
    <w:rsid w:val="00A37111"/>
    <w:rsid w:val="00A37A1E"/>
    <w:rsid w:val="00A37C64"/>
    <w:rsid w:val="00A37F01"/>
    <w:rsid w:val="00A40C7A"/>
    <w:rsid w:val="00A4126E"/>
    <w:rsid w:val="00A41552"/>
    <w:rsid w:val="00A43469"/>
    <w:rsid w:val="00A44967"/>
    <w:rsid w:val="00A459CC"/>
    <w:rsid w:val="00A45B46"/>
    <w:rsid w:val="00A46019"/>
    <w:rsid w:val="00A47BC4"/>
    <w:rsid w:val="00A50887"/>
    <w:rsid w:val="00A50AB7"/>
    <w:rsid w:val="00A51095"/>
    <w:rsid w:val="00A512C5"/>
    <w:rsid w:val="00A519AD"/>
    <w:rsid w:val="00A51B11"/>
    <w:rsid w:val="00A5207C"/>
    <w:rsid w:val="00A52AED"/>
    <w:rsid w:val="00A535AD"/>
    <w:rsid w:val="00A54577"/>
    <w:rsid w:val="00A57FE9"/>
    <w:rsid w:val="00A603C0"/>
    <w:rsid w:val="00A60CF2"/>
    <w:rsid w:val="00A6231C"/>
    <w:rsid w:val="00A637A1"/>
    <w:rsid w:val="00A63CC0"/>
    <w:rsid w:val="00A6480A"/>
    <w:rsid w:val="00A6567A"/>
    <w:rsid w:val="00A659E9"/>
    <w:rsid w:val="00A65BE2"/>
    <w:rsid w:val="00A65C9E"/>
    <w:rsid w:val="00A6603F"/>
    <w:rsid w:val="00A6661A"/>
    <w:rsid w:val="00A66753"/>
    <w:rsid w:val="00A6716F"/>
    <w:rsid w:val="00A67665"/>
    <w:rsid w:val="00A705FB"/>
    <w:rsid w:val="00A70605"/>
    <w:rsid w:val="00A72EC2"/>
    <w:rsid w:val="00A73028"/>
    <w:rsid w:val="00A736F2"/>
    <w:rsid w:val="00A740F4"/>
    <w:rsid w:val="00A7415D"/>
    <w:rsid w:val="00A744AB"/>
    <w:rsid w:val="00A74B22"/>
    <w:rsid w:val="00A74C73"/>
    <w:rsid w:val="00A75247"/>
    <w:rsid w:val="00A75677"/>
    <w:rsid w:val="00A772B7"/>
    <w:rsid w:val="00A7767D"/>
    <w:rsid w:val="00A8111A"/>
    <w:rsid w:val="00A81272"/>
    <w:rsid w:val="00A8147A"/>
    <w:rsid w:val="00A83829"/>
    <w:rsid w:val="00A8481A"/>
    <w:rsid w:val="00A84F8A"/>
    <w:rsid w:val="00A86790"/>
    <w:rsid w:val="00A86A9E"/>
    <w:rsid w:val="00A87552"/>
    <w:rsid w:val="00A90040"/>
    <w:rsid w:val="00A90952"/>
    <w:rsid w:val="00A910EE"/>
    <w:rsid w:val="00A91326"/>
    <w:rsid w:val="00A91638"/>
    <w:rsid w:val="00A91EF1"/>
    <w:rsid w:val="00A92408"/>
    <w:rsid w:val="00A9278E"/>
    <w:rsid w:val="00A93168"/>
    <w:rsid w:val="00A93D2D"/>
    <w:rsid w:val="00A93F33"/>
    <w:rsid w:val="00A946F2"/>
    <w:rsid w:val="00A94B03"/>
    <w:rsid w:val="00A95E38"/>
    <w:rsid w:val="00AA045D"/>
    <w:rsid w:val="00AA0A30"/>
    <w:rsid w:val="00AA0AF7"/>
    <w:rsid w:val="00AA0BED"/>
    <w:rsid w:val="00AA0C7A"/>
    <w:rsid w:val="00AA13CC"/>
    <w:rsid w:val="00AA1763"/>
    <w:rsid w:val="00AA1EA2"/>
    <w:rsid w:val="00AA34E9"/>
    <w:rsid w:val="00AA4009"/>
    <w:rsid w:val="00AA4C6B"/>
    <w:rsid w:val="00AA5E5B"/>
    <w:rsid w:val="00AA67B5"/>
    <w:rsid w:val="00AA72FC"/>
    <w:rsid w:val="00AB0A17"/>
    <w:rsid w:val="00AB0B8A"/>
    <w:rsid w:val="00AB0D06"/>
    <w:rsid w:val="00AB213B"/>
    <w:rsid w:val="00AB227F"/>
    <w:rsid w:val="00AB3712"/>
    <w:rsid w:val="00AB3760"/>
    <w:rsid w:val="00AB3D66"/>
    <w:rsid w:val="00AB4049"/>
    <w:rsid w:val="00AB4650"/>
    <w:rsid w:val="00AB5B2E"/>
    <w:rsid w:val="00AB5DD5"/>
    <w:rsid w:val="00AB738D"/>
    <w:rsid w:val="00AB7C18"/>
    <w:rsid w:val="00AC0358"/>
    <w:rsid w:val="00AC333B"/>
    <w:rsid w:val="00AC560D"/>
    <w:rsid w:val="00AC5BF0"/>
    <w:rsid w:val="00AC5C19"/>
    <w:rsid w:val="00AC664A"/>
    <w:rsid w:val="00AC66A2"/>
    <w:rsid w:val="00AC6D74"/>
    <w:rsid w:val="00AD0B92"/>
    <w:rsid w:val="00AD1674"/>
    <w:rsid w:val="00AD1F96"/>
    <w:rsid w:val="00AD2B4A"/>
    <w:rsid w:val="00AD3691"/>
    <w:rsid w:val="00AD38B5"/>
    <w:rsid w:val="00AD3C34"/>
    <w:rsid w:val="00AD6B5A"/>
    <w:rsid w:val="00AD6F5D"/>
    <w:rsid w:val="00AD7C11"/>
    <w:rsid w:val="00AE0247"/>
    <w:rsid w:val="00AE0E89"/>
    <w:rsid w:val="00AE2A35"/>
    <w:rsid w:val="00AE34AB"/>
    <w:rsid w:val="00AE3EC1"/>
    <w:rsid w:val="00AE42D4"/>
    <w:rsid w:val="00AE44B8"/>
    <w:rsid w:val="00AE51E5"/>
    <w:rsid w:val="00AE5721"/>
    <w:rsid w:val="00AF0FA5"/>
    <w:rsid w:val="00AF24FF"/>
    <w:rsid w:val="00AF3022"/>
    <w:rsid w:val="00AF49CF"/>
    <w:rsid w:val="00AF4D6C"/>
    <w:rsid w:val="00AF658E"/>
    <w:rsid w:val="00AF6C00"/>
    <w:rsid w:val="00AF7CAE"/>
    <w:rsid w:val="00B00690"/>
    <w:rsid w:val="00B038EB"/>
    <w:rsid w:val="00B03CDE"/>
    <w:rsid w:val="00B03E72"/>
    <w:rsid w:val="00B03F99"/>
    <w:rsid w:val="00B05755"/>
    <w:rsid w:val="00B0604C"/>
    <w:rsid w:val="00B062CD"/>
    <w:rsid w:val="00B0740E"/>
    <w:rsid w:val="00B07818"/>
    <w:rsid w:val="00B078BB"/>
    <w:rsid w:val="00B07CD7"/>
    <w:rsid w:val="00B1015F"/>
    <w:rsid w:val="00B103D2"/>
    <w:rsid w:val="00B1233E"/>
    <w:rsid w:val="00B12A71"/>
    <w:rsid w:val="00B1309E"/>
    <w:rsid w:val="00B13857"/>
    <w:rsid w:val="00B1569B"/>
    <w:rsid w:val="00B15EC1"/>
    <w:rsid w:val="00B16019"/>
    <w:rsid w:val="00B17262"/>
    <w:rsid w:val="00B20B7B"/>
    <w:rsid w:val="00B20CFE"/>
    <w:rsid w:val="00B22C79"/>
    <w:rsid w:val="00B22F88"/>
    <w:rsid w:val="00B2339C"/>
    <w:rsid w:val="00B2381F"/>
    <w:rsid w:val="00B248B3"/>
    <w:rsid w:val="00B24E17"/>
    <w:rsid w:val="00B25A2C"/>
    <w:rsid w:val="00B26B62"/>
    <w:rsid w:val="00B26F10"/>
    <w:rsid w:val="00B27AD8"/>
    <w:rsid w:val="00B31079"/>
    <w:rsid w:val="00B31329"/>
    <w:rsid w:val="00B321FA"/>
    <w:rsid w:val="00B32D29"/>
    <w:rsid w:val="00B32E1D"/>
    <w:rsid w:val="00B35464"/>
    <w:rsid w:val="00B35702"/>
    <w:rsid w:val="00B3571D"/>
    <w:rsid w:val="00B35A83"/>
    <w:rsid w:val="00B374DE"/>
    <w:rsid w:val="00B37807"/>
    <w:rsid w:val="00B4026B"/>
    <w:rsid w:val="00B411ED"/>
    <w:rsid w:val="00B41841"/>
    <w:rsid w:val="00B42372"/>
    <w:rsid w:val="00B4363C"/>
    <w:rsid w:val="00B43848"/>
    <w:rsid w:val="00B440B1"/>
    <w:rsid w:val="00B4475A"/>
    <w:rsid w:val="00B44CE6"/>
    <w:rsid w:val="00B45C4F"/>
    <w:rsid w:val="00B4654A"/>
    <w:rsid w:val="00B4734B"/>
    <w:rsid w:val="00B50DF2"/>
    <w:rsid w:val="00B510F1"/>
    <w:rsid w:val="00B515BF"/>
    <w:rsid w:val="00B51605"/>
    <w:rsid w:val="00B538E6"/>
    <w:rsid w:val="00B53B2A"/>
    <w:rsid w:val="00B53EE9"/>
    <w:rsid w:val="00B56CBE"/>
    <w:rsid w:val="00B60A3F"/>
    <w:rsid w:val="00B60F9F"/>
    <w:rsid w:val="00B62460"/>
    <w:rsid w:val="00B666F6"/>
    <w:rsid w:val="00B67301"/>
    <w:rsid w:val="00B6749B"/>
    <w:rsid w:val="00B70D86"/>
    <w:rsid w:val="00B710DB"/>
    <w:rsid w:val="00B7136A"/>
    <w:rsid w:val="00B7166D"/>
    <w:rsid w:val="00B73114"/>
    <w:rsid w:val="00B745D4"/>
    <w:rsid w:val="00B75790"/>
    <w:rsid w:val="00B76511"/>
    <w:rsid w:val="00B76A61"/>
    <w:rsid w:val="00B777C5"/>
    <w:rsid w:val="00B80E46"/>
    <w:rsid w:val="00B80FF6"/>
    <w:rsid w:val="00B81F7A"/>
    <w:rsid w:val="00B826A4"/>
    <w:rsid w:val="00B82B01"/>
    <w:rsid w:val="00B83103"/>
    <w:rsid w:val="00B83B37"/>
    <w:rsid w:val="00B852AE"/>
    <w:rsid w:val="00B865FC"/>
    <w:rsid w:val="00B86780"/>
    <w:rsid w:val="00B87316"/>
    <w:rsid w:val="00B90A13"/>
    <w:rsid w:val="00B90A5D"/>
    <w:rsid w:val="00B90D04"/>
    <w:rsid w:val="00B91AE4"/>
    <w:rsid w:val="00B925CB"/>
    <w:rsid w:val="00B929EC"/>
    <w:rsid w:val="00B93293"/>
    <w:rsid w:val="00B935B0"/>
    <w:rsid w:val="00B94970"/>
    <w:rsid w:val="00B94D55"/>
    <w:rsid w:val="00B95547"/>
    <w:rsid w:val="00B964E7"/>
    <w:rsid w:val="00B96E79"/>
    <w:rsid w:val="00B977E2"/>
    <w:rsid w:val="00BA0A9A"/>
    <w:rsid w:val="00BA0B15"/>
    <w:rsid w:val="00BA4661"/>
    <w:rsid w:val="00BA4A75"/>
    <w:rsid w:val="00BA5693"/>
    <w:rsid w:val="00BA59AC"/>
    <w:rsid w:val="00BA765D"/>
    <w:rsid w:val="00BA7B00"/>
    <w:rsid w:val="00BB0006"/>
    <w:rsid w:val="00BB064B"/>
    <w:rsid w:val="00BB0684"/>
    <w:rsid w:val="00BB17A1"/>
    <w:rsid w:val="00BB24FE"/>
    <w:rsid w:val="00BB2FC1"/>
    <w:rsid w:val="00BB3C8E"/>
    <w:rsid w:val="00BB3E63"/>
    <w:rsid w:val="00BB4564"/>
    <w:rsid w:val="00BB474C"/>
    <w:rsid w:val="00BB5840"/>
    <w:rsid w:val="00BC0211"/>
    <w:rsid w:val="00BC07A5"/>
    <w:rsid w:val="00BC1AB1"/>
    <w:rsid w:val="00BC294F"/>
    <w:rsid w:val="00BC467A"/>
    <w:rsid w:val="00BC4ECC"/>
    <w:rsid w:val="00BC4F43"/>
    <w:rsid w:val="00BC660B"/>
    <w:rsid w:val="00BC6683"/>
    <w:rsid w:val="00BC7CBF"/>
    <w:rsid w:val="00BD0235"/>
    <w:rsid w:val="00BD0FBD"/>
    <w:rsid w:val="00BD129D"/>
    <w:rsid w:val="00BD20DE"/>
    <w:rsid w:val="00BD37B5"/>
    <w:rsid w:val="00BD3BC3"/>
    <w:rsid w:val="00BD4EF5"/>
    <w:rsid w:val="00BD50EB"/>
    <w:rsid w:val="00BD5196"/>
    <w:rsid w:val="00BD5A2E"/>
    <w:rsid w:val="00BD6453"/>
    <w:rsid w:val="00BD7C06"/>
    <w:rsid w:val="00BD7C55"/>
    <w:rsid w:val="00BE0262"/>
    <w:rsid w:val="00BE48F3"/>
    <w:rsid w:val="00BE5950"/>
    <w:rsid w:val="00BE74C5"/>
    <w:rsid w:val="00BF14A9"/>
    <w:rsid w:val="00BF1B22"/>
    <w:rsid w:val="00BF2929"/>
    <w:rsid w:val="00BF33EB"/>
    <w:rsid w:val="00BF3B6B"/>
    <w:rsid w:val="00BF3C84"/>
    <w:rsid w:val="00BF4BC0"/>
    <w:rsid w:val="00BF504F"/>
    <w:rsid w:val="00BF5056"/>
    <w:rsid w:val="00BF5BD1"/>
    <w:rsid w:val="00BF628C"/>
    <w:rsid w:val="00BF7786"/>
    <w:rsid w:val="00C00170"/>
    <w:rsid w:val="00C005D7"/>
    <w:rsid w:val="00C0157C"/>
    <w:rsid w:val="00C04237"/>
    <w:rsid w:val="00C04AE0"/>
    <w:rsid w:val="00C04FFD"/>
    <w:rsid w:val="00C05C54"/>
    <w:rsid w:val="00C05CAF"/>
    <w:rsid w:val="00C068C8"/>
    <w:rsid w:val="00C0781C"/>
    <w:rsid w:val="00C07D13"/>
    <w:rsid w:val="00C07D2A"/>
    <w:rsid w:val="00C07D91"/>
    <w:rsid w:val="00C1065B"/>
    <w:rsid w:val="00C10932"/>
    <w:rsid w:val="00C11219"/>
    <w:rsid w:val="00C12D21"/>
    <w:rsid w:val="00C135B5"/>
    <w:rsid w:val="00C14022"/>
    <w:rsid w:val="00C14599"/>
    <w:rsid w:val="00C14891"/>
    <w:rsid w:val="00C15DD1"/>
    <w:rsid w:val="00C16439"/>
    <w:rsid w:val="00C16C50"/>
    <w:rsid w:val="00C16C64"/>
    <w:rsid w:val="00C17C68"/>
    <w:rsid w:val="00C23563"/>
    <w:rsid w:val="00C23ABD"/>
    <w:rsid w:val="00C24545"/>
    <w:rsid w:val="00C24688"/>
    <w:rsid w:val="00C250D6"/>
    <w:rsid w:val="00C254D7"/>
    <w:rsid w:val="00C270B9"/>
    <w:rsid w:val="00C27737"/>
    <w:rsid w:val="00C30F69"/>
    <w:rsid w:val="00C31A7F"/>
    <w:rsid w:val="00C324E9"/>
    <w:rsid w:val="00C32E57"/>
    <w:rsid w:val="00C33196"/>
    <w:rsid w:val="00C331DF"/>
    <w:rsid w:val="00C33D77"/>
    <w:rsid w:val="00C33E20"/>
    <w:rsid w:val="00C34551"/>
    <w:rsid w:val="00C35958"/>
    <w:rsid w:val="00C3674A"/>
    <w:rsid w:val="00C37DD7"/>
    <w:rsid w:val="00C4158B"/>
    <w:rsid w:val="00C41C58"/>
    <w:rsid w:val="00C4211B"/>
    <w:rsid w:val="00C4223E"/>
    <w:rsid w:val="00C43FC3"/>
    <w:rsid w:val="00C440FD"/>
    <w:rsid w:val="00C44A41"/>
    <w:rsid w:val="00C4542B"/>
    <w:rsid w:val="00C45F55"/>
    <w:rsid w:val="00C45F6F"/>
    <w:rsid w:val="00C46973"/>
    <w:rsid w:val="00C46A73"/>
    <w:rsid w:val="00C46F50"/>
    <w:rsid w:val="00C50235"/>
    <w:rsid w:val="00C50D07"/>
    <w:rsid w:val="00C52EB7"/>
    <w:rsid w:val="00C5491A"/>
    <w:rsid w:val="00C54EF6"/>
    <w:rsid w:val="00C56A12"/>
    <w:rsid w:val="00C56F8A"/>
    <w:rsid w:val="00C61B50"/>
    <w:rsid w:val="00C62F3E"/>
    <w:rsid w:val="00C634C2"/>
    <w:rsid w:val="00C661CD"/>
    <w:rsid w:val="00C6625C"/>
    <w:rsid w:val="00C70665"/>
    <w:rsid w:val="00C70EFA"/>
    <w:rsid w:val="00C7109E"/>
    <w:rsid w:val="00C7418D"/>
    <w:rsid w:val="00C74E82"/>
    <w:rsid w:val="00C75931"/>
    <w:rsid w:val="00C75F83"/>
    <w:rsid w:val="00C76420"/>
    <w:rsid w:val="00C764D0"/>
    <w:rsid w:val="00C77516"/>
    <w:rsid w:val="00C776A0"/>
    <w:rsid w:val="00C80641"/>
    <w:rsid w:val="00C827F8"/>
    <w:rsid w:val="00C82E53"/>
    <w:rsid w:val="00C8336C"/>
    <w:rsid w:val="00C83853"/>
    <w:rsid w:val="00C84A4E"/>
    <w:rsid w:val="00C86161"/>
    <w:rsid w:val="00C861B2"/>
    <w:rsid w:val="00C86741"/>
    <w:rsid w:val="00C86A68"/>
    <w:rsid w:val="00C92084"/>
    <w:rsid w:val="00C9240F"/>
    <w:rsid w:val="00C928EF"/>
    <w:rsid w:val="00C92A7C"/>
    <w:rsid w:val="00C9325C"/>
    <w:rsid w:val="00C936A6"/>
    <w:rsid w:val="00C93931"/>
    <w:rsid w:val="00C9424F"/>
    <w:rsid w:val="00C9486A"/>
    <w:rsid w:val="00C948B1"/>
    <w:rsid w:val="00C95EA5"/>
    <w:rsid w:val="00C964A6"/>
    <w:rsid w:val="00C96D2E"/>
    <w:rsid w:val="00CA100F"/>
    <w:rsid w:val="00CA18B3"/>
    <w:rsid w:val="00CA1AB0"/>
    <w:rsid w:val="00CA2B33"/>
    <w:rsid w:val="00CA2C4E"/>
    <w:rsid w:val="00CA38CD"/>
    <w:rsid w:val="00CA390B"/>
    <w:rsid w:val="00CA3A95"/>
    <w:rsid w:val="00CA4F40"/>
    <w:rsid w:val="00CA588F"/>
    <w:rsid w:val="00CA6D87"/>
    <w:rsid w:val="00CA7E2C"/>
    <w:rsid w:val="00CB077B"/>
    <w:rsid w:val="00CB0B01"/>
    <w:rsid w:val="00CB0DD8"/>
    <w:rsid w:val="00CB18B1"/>
    <w:rsid w:val="00CB2630"/>
    <w:rsid w:val="00CB45D4"/>
    <w:rsid w:val="00CB4F8F"/>
    <w:rsid w:val="00CB5CE0"/>
    <w:rsid w:val="00CC0308"/>
    <w:rsid w:val="00CC0AE9"/>
    <w:rsid w:val="00CC1438"/>
    <w:rsid w:val="00CC18E3"/>
    <w:rsid w:val="00CC2027"/>
    <w:rsid w:val="00CC21DC"/>
    <w:rsid w:val="00CC296A"/>
    <w:rsid w:val="00CC29E6"/>
    <w:rsid w:val="00CC2B26"/>
    <w:rsid w:val="00CC3CAF"/>
    <w:rsid w:val="00CC3EA2"/>
    <w:rsid w:val="00CC4AF8"/>
    <w:rsid w:val="00CC4C23"/>
    <w:rsid w:val="00CC4CB8"/>
    <w:rsid w:val="00CC51C6"/>
    <w:rsid w:val="00CC5C41"/>
    <w:rsid w:val="00CC6A32"/>
    <w:rsid w:val="00CC7AF8"/>
    <w:rsid w:val="00CC7D17"/>
    <w:rsid w:val="00CD01D2"/>
    <w:rsid w:val="00CD0F24"/>
    <w:rsid w:val="00CD18A2"/>
    <w:rsid w:val="00CD206D"/>
    <w:rsid w:val="00CD259F"/>
    <w:rsid w:val="00CD2677"/>
    <w:rsid w:val="00CD2EE5"/>
    <w:rsid w:val="00CD358A"/>
    <w:rsid w:val="00CD3A2E"/>
    <w:rsid w:val="00CD51BF"/>
    <w:rsid w:val="00CD5D13"/>
    <w:rsid w:val="00CD694B"/>
    <w:rsid w:val="00CD6B12"/>
    <w:rsid w:val="00CD78A5"/>
    <w:rsid w:val="00CD7BBA"/>
    <w:rsid w:val="00CE04B6"/>
    <w:rsid w:val="00CE08DB"/>
    <w:rsid w:val="00CE318D"/>
    <w:rsid w:val="00CE31C1"/>
    <w:rsid w:val="00CE3A23"/>
    <w:rsid w:val="00CE49DC"/>
    <w:rsid w:val="00CE5065"/>
    <w:rsid w:val="00CE51CF"/>
    <w:rsid w:val="00CE54BD"/>
    <w:rsid w:val="00CE5D10"/>
    <w:rsid w:val="00CE6A56"/>
    <w:rsid w:val="00CE73DC"/>
    <w:rsid w:val="00CE73F3"/>
    <w:rsid w:val="00CF111C"/>
    <w:rsid w:val="00CF16CA"/>
    <w:rsid w:val="00CF1EFE"/>
    <w:rsid w:val="00CF268D"/>
    <w:rsid w:val="00CF2A98"/>
    <w:rsid w:val="00CF3428"/>
    <w:rsid w:val="00CF3645"/>
    <w:rsid w:val="00CF4923"/>
    <w:rsid w:val="00CF4AB3"/>
    <w:rsid w:val="00CF52D9"/>
    <w:rsid w:val="00CF5834"/>
    <w:rsid w:val="00CF60E6"/>
    <w:rsid w:val="00CF63A0"/>
    <w:rsid w:val="00CF66C9"/>
    <w:rsid w:val="00D00A90"/>
    <w:rsid w:val="00D0116D"/>
    <w:rsid w:val="00D0383A"/>
    <w:rsid w:val="00D03AEC"/>
    <w:rsid w:val="00D04026"/>
    <w:rsid w:val="00D04CBD"/>
    <w:rsid w:val="00D05449"/>
    <w:rsid w:val="00D058D0"/>
    <w:rsid w:val="00D06751"/>
    <w:rsid w:val="00D07114"/>
    <w:rsid w:val="00D07397"/>
    <w:rsid w:val="00D0741B"/>
    <w:rsid w:val="00D07656"/>
    <w:rsid w:val="00D07D35"/>
    <w:rsid w:val="00D10B17"/>
    <w:rsid w:val="00D10B8A"/>
    <w:rsid w:val="00D10CC7"/>
    <w:rsid w:val="00D14365"/>
    <w:rsid w:val="00D150F2"/>
    <w:rsid w:val="00D1716B"/>
    <w:rsid w:val="00D214F9"/>
    <w:rsid w:val="00D21BF7"/>
    <w:rsid w:val="00D24446"/>
    <w:rsid w:val="00D26768"/>
    <w:rsid w:val="00D26EC7"/>
    <w:rsid w:val="00D27020"/>
    <w:rsid w:val="00D3034E"/>
    <w:rsid w:val="00D3110B"/>
    <w:rsid w:val="00D3235F"/>
    <w:rsid w:val="00D34331"/>
    <w:rsid w:val="00D3458F"/>
    <w:rsid w:val="00D3459B"/>
    <w:rsid w:val="00D34A41"/>
    <w:rsid w:val="00D35F0B"/>
    <w:rsid w:val="00D36FEE"/>
    <w:rsid w:val="00D37607"/>
    <w:rsid w:val="00D3784C"/>
    <w:rsid w:val="00D40DE3"/>
    <w:rsid w:val="00D427D7"/>
    <w:rsid w:val="00D42FAB"/>
    <w:rsid w:val="00D433D1"/>
    <w:rsid w:val="00D45ABE"/>
    <w:rsid w:val="00D46292"/>
    <w:rsid w:val="00D46B5E"/>
    <w:rsid w:val="00D51B18"/>
    <w:rsid w:val="00D520FE"/>
    <w:rsid w:val="00D521F5"/>
    <w:rsid w:val="00D52C2E"/>
    <w:rsid w:val="00D5331A"/>
    <w:rsid w:val="00D53831"/>
    <w:rsid w:val="00D54027"/>
    <w:rsid w:val="00D54279"/>
    <w:rsid w:val="00D55A17"/>
    <w:rsid w:val="00D55F01"/>
    <w:rsid w:val="00D56B6C"/>
    <w:rsid w:val="00D56F81"/>
    <w:rsid w:val="00D600BE"/>
    <w:rsid w:val="00D605C1"/>
    <w:rsid w:val="00D60632"/>
    <w:rsid w:val="00D60F1B"/>
    <w:rsid w:val="00D6110A"/>
    <w:rsid w:val="00D612E1"/>
    <w:rsid w:val="00D61CCD"/>
    <w:rsid w:val="00D61D5E"/>
    <w:rsid w:val="00D63307"/>
    <w:rsid w:val="00D63496"/>
    <w:rsid w:val="00D63514"/>
    <w:rsid w:val="00D63795"/>
    <w:rsid w:val="00D64122"/>
    <w:rsid w:val="00D64DF3"/>
    <w:rsid w:val="00D652F6"/>
    <w:rsid w:val="00D652F7"/>
    <w:rsid w:val="00D66187"/>
    <w:rsid w:val="00D6620B"/>
    <w:rsid w:val="00D66A5C"/>
    <w:rsid w:val="00D706BA"/>
    <w:rsid w:val="00D70FA9"/>
    <w:rsid w:val="00D71524"/>
    <w:rsid w:val="00D71EC2"/>
    <w:rsid w:val="00D72A82"/>
    <w:rsid w:val="00D745CC"/>
    <w:rsid w:val="00D7559E"/>
    <w:rsid w:val="00D7583E"/>
    <w:rsid w:val="00D765CA"/>
    <w:rsid w:val="00D76EE8"/>
    <w:rsid w:val="00D77E45"/>
    <w:rsid w:val="00D80195"/>
    <w:rsid w:val="00D816CE"/>
    <w:rsid w:val="00D820AF"/>
    <w:rsid w:val="00D82D76"/>
    <w:rsid w:val="00D83835"/>
    <w:rsid w:val="00D83BF0"/>
    <w:rsid w:val="00D84949"/>
    <w:rsid w:val="00D84CC6"/>
    <w:rsid w:val="00D86D91"/>
    <w:rsid w:val="00D900C3"/>
    <w:rsid w:val="00D90192"/>
    <w:rsid w:val="00D90228"/>
    <w:rsid w:val="00D9068B"/>
    <w:rsid w:val="00D908F5"/>
    <w:rsid w:val="00D90A75"/>
    <w:rsid w:val="00D92E41"/>
    <w:rsid w:val="00D92F32"/>
    <w:rsid w:val="00D939E3"/>
    <w:rsid w:val="00D93B60"/>
    <w:rsid w:val="00D93DFD"/>
    <w:rsid w:val="00D94545"/>
    <w:rsid w:val="00D96E76"/>
    <w:rsid w:val="00D97506"/>
    <w:rsid w:val="00DA00F9"/>
    <w:rsid w:val="00DA1279"/>
    <w:rsid w:val="00DA1AF0"/>
    <w:rsid w:val="00DA2416"/>
    <w:rsid w:val="00DA2F93"/>
    <w:rsid w:val="00DA2F9B"/>
    <w:rsid w:val="00DA4DD7"/>
    <w:rsid w:val="00DA5576"/>
    <w:rsid w:val="00DA566A"/>
    <w:rsid w:val="00DA5E4B"/>
    <w:rsid w:val="00DA5E64"/>
    <w:rsid w:val="00DA5FA2"/>
    <w:rsid w:val="00DA6621"/>
    <w:rsid w:val="00DA7F19"/>
    <w:rsid w:val="00DB0F9C"/>
    <w:rsid w:val="00DB0FC1"/>
    <w:rsid w:val="00DB16D0"/>
    <w:rsid w:val="00DB226D"/>
    <w:rsid w:val="00DB38D7"/>
    <w:rsid w:val="00DB6C13"/>
    <w:rsid w:val="00DB6E5D"/>
    <w:rsid w:val="00DB7AC2"/>
    <w:rsid w:val="00DC031E"/>
    <w:rsid w:val="00DC057B"/>
    <w:rsid w:val="00DC0A97"/>
    <w:rsid w:val="00DC17EE"/>
    <w:rsid w:val="00DC1DDB"/>
    <w:rsid w:val="00DC2DD2"/>
    <w:rsid w:val="00DC5138"/>
    <w:rsid w:val="00DC5DE3"/>
    <w:rsid w:val="00DC6099"/>
    <w:rsid w:val="00DC7817"/>
    <w:rsid w:val="00DD06C0"/>
    <w:rsid w:val="00DD09B6"/>
    <w:rsid w:val="00DD122D"/>
    <w:rsid w:val="00DD12F9"/>
    <w:rsid w:val="00DD1FC5"/>
    <w:rsid w:val="00DD22B1"/>
    <w:rsid w:val="00DD3623"/>
    <w:rsid w:val="00DD3D7B"/>
    <w:rsid w:val="00DD651C"/>
    <w:rsid w:val="00DD7EA4"/>
    <w:rsid w:val="00DD7F5C"/>
    <w:rsid w:val="00DE0AD9"/>
    <w:rsid w:val="00DE224F"/>
    <w:rsid w:val="00DE26E3"/>
    <w:rsid w:val="00DE303B"/>
    <w:rsid w:val="00DE30EA"/>
    <w:rsid w:val="00DE3C12"/>
    <w:rsid w:val="00DE5DE0"/>
    <w:rsid w:val="00DE7595"/>
    <w:rsid w:val="00DE79DB"/>
    <w:rsid w:val="00DF0564"/>
    <w:rsid w:val="00DF16EF"/>
    <w:rsid w:val="00DF1FA4"/>
    <w:rsid w:val="00DF356A"/>
    <w:rsid w:val="00DF3A4D"/>
    <w:rsid w:val="00DF5068"/>
    <w:rsid w:val="00DF56CE"/>
    <w:rsid w:val="00E00A4A"/>
    <w:rsid w:val="00E010A9"/>
    <w:rsid w:val="00E01A49"/>
    <w:rsid w:val="00E01EF1"/>
    <w:rsid w:val="00E02A92"/>
    <w:rsid w:val="00E04AC1"/>
    <w:rsid w:val="00E06062"/>
    <w:rsid w:val="00E0654C"/>
    <w:rsid w:val="00E067D4"/>
    <w:rsid w:val="00E102F5"/>
    <w:rsid w:val="00E1154B"/>
    <w:rsid w:val="00E11973"/>
    <w:rsid w:val="00E11E17"/>
    <w:rsid w:val="00E12709"/>
    <w:rsid w:val="00E14E8F"/>
    <w:rsid w:val="00E14FAF"/>
    <w:rsid w:val="00E15F63"/>
    <w:rsid w:val="00E164F6"/>
    <w:rsid w:val="00E16F76"/>
    <w:rsid w:val="00E17023"/>
    <w:rsid w:val="00E177F1"/>
    <w:rsid w:val="00E21AAE"/>
    <w:rsid w:val="00E2219E"/>
    <w:rsid w:val="00E232AE"/>
    <w:rsid w:val="00E23686"/>
    <w:rsid w:val="00E246A4"/>
    <w:rsid w:val="00E24D8E"/>
    <w:rsid w:val="00E26186"/>
    <w:rsid w:val="00E2644D"/>
    <w:rsid w:val="00E2716A"/>
    <w:rsid w:val="00E274E2"/>
    <w:rsid w:val="00E3081E"/>
    <w:rsid w:val="00E309F5"/>
    <w:rsid w:val="00E32304"/>
    <w:rsid w:val="00E32E09"/>
    <w:rsid w:val="00E33044"/>
    <w:rsid w:val="00E339B1"/>
    <w:rsid w:val="00E34841"/>
    <w:rsid w:val="00E35E1A"/>
    <w:rsid w:val="00E35E25"/>
    <w:rsid w:val="00E36E8A"/>
    <w:rsid w:val="00E36FD3"/>
    <w:rsid w:val="00E40BB3"/>
    <w:rsid w:val="00E4156A"/>
    <w:rsid w:val="00E4183E"/>
    <w:rsid w:val="00E42A71"/>
    <w:rsid w:val="00E42E69"/>
    <w:rsid w:val="00E43B70"/>
    <w:rsid w:val="00E440AF"/>
    <w:rsid w:val="00E441F2"/>
    <w:rsid w:val="00E46C3B"/>
    <w:rsid w:val="00E47F5A"/>
    <w:rsid w:val="00E509A5"/>
    <w:rsid w:val="00E51764"/>
    <w:rsid w:val="00E519A5"/>
    <w:rsid w:val="00E51B0C"/>
    <w:rsid w:val="00E51C23"/>
    <w:rsid w:val="00E52CCD"/>
    <w:rsid w:val="00E52FCA"/>
    <w:rsid w:val="00E538D1"/>
    <w:rsid w:val="00E539E8"/>
    <w:rsid w:val="00E5414D"/>
    <w:rsid w:val="00E55966"/>
    <w:rsid w:val="00E572D3"/>
    <w:rsid w:val="00E57ACB"/>
    <w:rsid w:val="00E608CD"/>
    <w:rsid w:val="00E6127D"/>
    <w:rsid w:val="00E637A3"/>
    <w:rsid w:val="00E63933"/>
    <w:rsid w:val="00E6492D"/>
    <w:rsid w:val="00E649DB"/>
    <w:rsid w:val="00E64D86"/>
    <w:rsid w:val="00E65190"/>
    <w:rsid w:val="00E653D3"/>
    <w:rsid w:val="00E666D0"/>
    <w:rsid w:val="00E6731F"/>
    <w:rsid w:val="00E67BC3"/>
    <w:rsid w:val="00E71070"/>
    <w:rsid w:val="00E7411A"/>
    <w:rsid w:val="00E753BF"/>
    <w:rsid w:val="00E76B6F"/>
    <w:rsid w:val="00E773A7"/>
    <w:rsid w:val="00E801B7"/>
    <w:rsid w:val="00E80F51"/>
    <w:rsid w:val="00E81699"/>
    <w:rsid w:val="00E8218A"/>
    <w:rsid w:val="00E85F98"/>
    <w:rsid w:val="00E862C4"/>
    <w:rsid w:val="00E87340"/>
    <w:rsid w:val="00E879AF"/>
    <w:rsid w:val="00E914D5"/>
    <w:rsid w:val="00E91A9A"/>
    <w:rsid w:val="00E92516"/>
    <w:rsid w:val="00E929BD"/>
    <w:rsid w:val="00E92B3E"/>
    <w:rsid w:val="00E943DC"/>
    <w:rsid w:val="00E946BC"/>
    <w:rsid w:val="00E975D1"/>
    <w:rsid w:val="00E97602"/>
    <w:rsid w:val="00E977CD"/>
    <w:rsid w:val="00E978FD"/>
    <w:rsid w:val="00EA02C0"/>
    <w:rsid w:val="00EA0417"/>
    <w:rsid w:val="00EA1BAF"/>
    <w:rsid w:val="00EA2B8A"/>
    <w:rsid w:val="00EA355B"/>
    <w:rsid w:val="00EA5415"/>
    <w:rsid w:val="00EA5983"/>
    <w:rsid w:val="00EA6034"/>
    <w:rsid w:val="00EA6857"/>
    <w:rsid w:val="00EB08D7"/>
    <w:rsid w:val="00EB191C"/>
    <w:rsid w:val="00EB20F8"/>
    <w:rsid w:val="00EB2F22"/>
    <w:rsid w:val="00EB383F"/>
    <w:rsid w:val="00EB5305"/>
    <w:rsid w:val="00EB7C9A"/>
    <w:rsid w:val="00EC24C8"/>
    <w:rsid w:val="00EC265F"/>
    <w:rsid w:val="00EC3848"/>
    <w:rsid w:val="00EC3D18"/>
    <w:rsid w:val="00EC47E6"/>
    <w:rsid w:val="00EC4895"/>
    <w:rsid w:val="00EC7B83"/>
    <w:rsid w:val="00ED0C7F"/>
    <w:rsid w:val="00ED288D"/>
    <w:rsid w:val="00ED4640"/>
    <w:rsid w:val="00ED494A"/>
    <w:rsid w:val="00ED4AE7"/>
    <w:rsid w:val="00ED534A"/>
    <w:rsid w:val="00ED6D8F"/>
    <w:rsid w:val="00ED7D13"/>
    <w:rsid w:val="00ED7E04"/>
    <w:rsid w:val="00EE09DF"/>
    <w:rsid w:val="00EE0CB1"/>
    <w:rsid w:val="00EE18EB"/>
    <w:rsid w:val="00EE1BCB"/>
    <w:rsid w:val="00EE1F46"/>
    <w:rsid w:val="00EE402F"/>
    <w:rsid w:val="00EE411C"/>
    <w:rsid w:val="00EE4B25"/>
    <w:rsid w:val="00EE4F87"/>
    <w:rsid w:val="00EE569D"/>
    <w:rsid w:val="00EE5DE0"/>
    <w:rsid w:val="00EE6664"/>
    <w:rsid w:val="00EF01D8"/>
    <w:rsid w:val="00EF02D7"/>
    <w:rsid w:val="00EF04D6"/>
    <w:rsid w:val="00EF1729"/>
    <w:rsid w:val="00EF2C51"/>
    <w:rsid w:val="00EF4182"/>
    <w:rsid w:val="00EF4C4F"/>
    <w:rsid w:val="00EF5C98"/>
    <w:rsid w:val="00EF5EA0"/>
    <w:rsid w:val="00EF6D9D"/>
    <w:rsid w:val="00F01A1C"/>
    <w:rsid w:val="00F01A21"/>
    <w:rsid w:val="00F0242B"/>
    <w:rsid w:val="00F02E91"/>
    <w:rsid w:val="00F0370E"/>
    <w:rsid w:val="00F03790"/>
    <w:rsid w:val="00F041AE"/>
    <w:rsid w:val="00F0465C"/>
    <w:rsid w:val="00F04B13"/>
    <w:rsid w:val="00F057EE"/>
    <w:rsid w:val="00F07241"/>
    <w:rsid w:val="00F07E78"/>
    <w:rsid w:val="00F11736"/>
    <w:rsid w:val="00F11C32"/>
    <w:rsid w:val="00F1251B"/>
    <w:rsid w:val="00F1369E"/>
    <w:rsid w:val="00F16738"/>
    <w:rsid w:val="00F168D7"/>
    <w:rsid w:val="00F16D0B"/>
    <w:rsid w:val="00F17403"/>
    <w:rsid w:val="00F178F8"/>
    <w:rsid w:val="00F2015D"/>
    <w:rsid w:val="00F214E6"/>
    <w:rsid w:val="00F22456"/>
    <w:rsid w:val="00F22668"/>
    <w:rsid w:val="00F23BF7"/>
    <w:rsid w:val="00F241C8"/>
    <w:rsid w:val="00F24D71"/>
    <w:rsid w:val="00F25D0F"/>
    <w:rsid w:val="00F25DCD"/>
    <w:rsid w:val="00F26156"/>
    <w:rsid w:val="00F264B5"/>
    <w:rsid w:val="00F264DC"/>
    <w:rsid w:val="00F26570"/>
    <w:rsid w:val="00F27C94"/>
    <w:rsid w:val="00F30C2D"/>
    <w:rsid w:val="00F31658"/>
    <w:rsid w:val="00F32CC1"/>
    <w:rsid w:val="00F33BB8"/>
    <w:rsid w:val="00F34364"/>
    <w:rsid w:val="00F3563D"/>
    <w:rsid w:val="00F36134"/>
    <w:rsid w:val="00F3640F"/>
    <w:rsid w:val="00F36930"/>
    <w:rsid w:val="00F36ED0"/>
    <w:rsid w:val="00F37C96"/>
    <w:rsid w:val="00F402B4"/>
    <w:rsid w:val="00F40C9E"/>
    <w:rsid w:val="00F41E38"/>
    <w:rsid w:val="00F420C1"/>
    <w:rsid w:val="00F421F1"/>
    <w:rsid w:val="00F42CE1"/>
    <w:rsid w:val="00F438D0"/>
    <w:rsid w:val="00F43E0F"/>
    <w:rsid w:val="00F443C7"/>
    <w:rsid w:val="00F4441D"/>
    <w:rsid w:val="00F4612B"/>
    <w:rsid w:val="00F46B17"/>
    <w:rsid w:val="00F46D08"/>
    <w:rsid w:val="00F47D63"/>
    <w:rsid w:val="00F47D77"/>
    <w:rsid w:val="00F51118"/>
    <w:rsid w:val="00F520EE"/>
    <w:rsid w:val="00F524B2"/>
    <w:rsid w:val="00F53D69"/>
    <w:rsid w:val="00F540B3"/>
    <w:rsid w:val="00F551BC"/>
    <w:rsid w:val="00F557BF"/>
    <w:rsid w:val="00F56055"/>
    <w:rsid w:val="00F56F66"/>
    <w:rsid w:val="00F572BE"/>
    <w:rsid w:val="00F60979"/>
    <w:rsid w:val="00F61977"/>
    <w:rsid w:val="00F623A8"/>
    <w:rsid w:val="00F62CE7"/>
    <w:rsid w:val="00F62DDF"/>
    <w:rsid w:val="00F63C1B"/>
    <w:rsid w:val="00F6408D"/>
    <w:rsid w:val="00F65E06"/>
    <w:rsid w:val="00F6630A"/>
    <w:rsid w:val="00F66FE9"/>
    <w:rsid w:val="00F676D0"/>
    <w:rsid w:val="00F70F48"/>
    <w:rsid w:val="00F72234"/>
    <w:rsid w:val="00F73454"/>
    <w:rsid w:val="00F73A6C"/>
    <w:rsid w:val="00F73EEA"/>
    <w:rsid w:val="00F74DF7"/>
    <w:rsid w:val="00F7656A"/>
    <w:rsid w:val="00F77B48"/>
    <w:rsid w:val="00F77D92"/>
    <w:rsid w:val="00F81DE1"/>
    <w:rsid w:val="00F82ABF"/>
    <w:rsid w:val="00F82FA3"/>
    <w:rsid w:val="00F83181"/>
    <w:rsid w:val="00F8545F"/>
    <w:rsid w:val="00F8552C"/>
    <w:rsid w:val="00F85951"/>
    <w:rsid w:val="00F8597C"/>
    <w:rsid w:val="00F86224"/>
    <w:rsid w:val="00F862F0"/>
    <w:rsid w:val="00F91B7C"/>
    <w:rsid w:val="00F91F3A"/>
    <w:rsid w:val="00F9375C"/>
    <w:rsid w:val="00F937F5"/>
    <w:rsid w:val="00F950D7"/>
    <w:rsid w:val="00F95C79"/>
    <w:rsid w:val="00F9644C"/>
    <w:rsid w:val="00F96560"/>
    <w:rsid w:val="00F97106"/>
    <w:rsid w:val="00F977EC"/>
    <w:rsid w:val="00FA0AA7"/>
    <w:rsid w:val="00FA0B91"/>
    <w:rsid w:val="00FA0ED4"/>
    <w:rsid w:val="00FA1158"/>
    <w:rsid w:val="00FA152D"/>
    <w:rsid w:val="00FA18A0"/>
    <w:rsid w:val="00FA3972"/>
    <w:rsid w:val="00FA3A84"/>
    <w:rsid w:val="00FA4720"/>
    <w:rsid w:val="00FA47C7"/>
    <w:rsid w:val="00FA5D58"/>
    <w:rsid w:val="00FA7730"/>
    <w:rsid w:val="00FA7BC3"/>
    <w:rsid w:val="00FB0EE3"/>
    <w:rsid w:val="00FB2AA2"/>
    <w:rsid w:val="00FB3322"/>
    <w:rsid w:val="00FB3B9D"/>
    <w:rsid w:val="00FB431C"/>
    <w:rsid w:val="00FB4AE5"/>
    <w:rsid w:val="00FB659C"/>
    <w:rsid w:val="00FC01C5"/>
    <w:rsid w:val="00FC0820"/>
    <w:rsid w:val="00FC0841"/>
    <w:rsid w:val="00FC3DE1"/>
    <w:rsid w:val="00FC4CF9"/>
    <w:rsid w:val="00FC64FD"/>
    <w:rsid w:val="00FC6CA8"/>
    <w:rsid w:val="00FC7A8C"/>
    <w:rsid w:val="00FD0219"/>
    <w:rsid w:val="00FD0E8E"/>
    <w:rsid w:val="00FD144D"/>
    <w:rsid w:val="00FD1558"/>
    <w:rsid w:val="00FD23D1"/>
    <w:rsid w:val="00FD23E3"/>
    <w:rsid w:val="00FD440E"/>
    <w:rsid w:val="00FD4598"/>
    <w:rsid w:val="00FD47F9"/>
    <w:rsid w:val="00FD6630"/>
    <w:rsid w:val="00FD6982"/>
    <w:rsid w:val="00FD6A18"/>
    <w:rsid w:val="00FE02A7"/>
    <w:rsid w:val="00FE0A48"/>
    <w:rsid w:val="00FE1D99"/>
    <w:rsid w:val="00FE3340"/>
    <w:rsid w:val="00FE3713"/>
    <w:rsid w:val="00FE3DE3"/>
    <w:rsid w:val="00FE573F"/>
    <w:rsid w:val="00FE6178"/>
    <w:rsid w:val="00FE6399"/>
    <w:rsid w:val="00FE6531"/>
    <w:rsid w:val="00FE653D"/>
    <w:rsid w:val="00FE66E3"/>
    <w:rsid w:val="00FF06EB"/>
    <w:rsid w:val="00FF1796"/>
    <w:rsid w:val="00FF1A65"/>
    <w:rsid w:val="00FF22E2"/>
    <w:rsid w:val="00FF2683"/>
    <w:rsid w:val="00FF3395"/>
    <w:rsid w:val="00FF3514"/>
    <w:rsid w:val="00FF48A6"/>
    <w:rsid w:val="00FF54F7"/>
    <w:rsid w:val="00FF6190"/>
    <w:rsid w:val="00FF6C22"/>
    <w:rsid w:val="00FF74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B4EBB3"/>
  <w15:docId w15:val="{42CB12BE-9108-4922-BDAB-71426F4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1A2F"/>
    <w:pPr>
      <w:spacing w:after="0" w:line="260" w:lineRule="atLeast"/>
      <w:jc w:val="both"/>
    </w:pPr>
    <w:rPr>
      <w:rFonts w:ascii="Arial" w:eastAsia="Times New Roman" w:hAnsi="Arial" w:cs="Times New Roman"/>
      <w:sz w:val="20"/>
      <w:szCs w:val="24"/>
    </w:rPr>
  </w:style>
  <w:style w:type="paragraph" w:styleId="Naslov10">
    <w:name w:val="heading 1"/>
    <w:aliases w:val="NASLOV"/>
    <w:basedOn w:val="Navaden"/>
    <w:next w:val="Navaden"/>
    <w:link w:val="Naslov1Znak"/>
    <w:qFormat/>
    <w:rsid w:val="006879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0">
    <w:name w:val="heading 2"/>
    <w:basedOn w:val="Navaden"/>
    <w:next w:val="Navaden"/>
    <w:link w:val="Naslov2Znak"/>
    <w:unhideWhenUsed/>
    <w:qFormat/>
    <w:rsid w:val="006879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0">
    <w:name w:val="heading 3"/>
    <w:basedOn w:val="Navaden"/>
    <w:next w:val="Navaden"/>
    <w:link w:val="Naslov3Znak"/>
    <w:unhideWhenUsed/>
    <w:qFormat/>
    <w:rsid w:val="006879F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054D9"/>
    <w:pPr>
      <w:tabs>
        <w:tab w:val="center" w:pos="4320"/>
        <w:tab w:val="right" w:pos="8640"/>
      </w:tabs>
    </w:pPr>
  </w:style>
  <w:style w:type="character" w:customStyle="1" w:styleId="GlavaZnak">
    <w:name w:val="Glava Znak"/>
    <w:basedOn w:val="Privzetapisavaodstavka"/>
    <w:link w:val="Glava"/>
    <w:rsid w:val="004054D9"/>
    <w:rPr>
      <w:rFonts w:ascii="Arial" w:eastAsia="Times New Roman" w:hAnsi="Arial" w:cs="Times New Roman"/>
      <w:sz w:val="20"/>
      <w:szCs w:val="24"/>
      <w:lang w:val="en-US"/>
    </w:rPr>
  </w:style>
  <w:style w:type="paragraph" w:styleId="Noga">
    <w:name w:val="footer"/>
    <w:aliases w:val=" Znak"/>
    <w:basedOn w:val="Navaden"/>
    <w:link w:val="NogaZnak"/>
    <w:uiPriority w:val="99"/>
    <w:rsid w:val="004054D9"/>
    <w:pPr>
      <w:tabs>
        <w:tab w:val="center" w:pos="4320"/>
        <w:tab w:val="right" w:pos="8640"/>
      </w:tabs>
    </w:pPr>
  </w:style>
  <w:style w:type="character" w:customStyle="1" w:styleId="NogaZnak">
    <w:name w:val="Noga Znak"/>
    <w:aliases w:val=" Znak Znak"/>
    <w:basedOn w:val="Privzetapisavaodstavka"/>
    <w:link w:val="Noga"/>
    <w:uiPriority w:val="99"/>
    <w:rsid w:val="004054D9"/>
    <w:rPr>
      <w:rFonts w:ascii="Arial" w:eastAsia="Times New Roman" w:hAnsi="Arial" w:cs="Times New Roman"/>
      <w:sz w:val="20"/>
      <w:szCs w:val="24"/>
      <w:lang w:val="en-US"/>
    </w:rPr>
  </w:style>
  <w:style w:type="paragraph" w:customStyle="1" w:styleId="datumtevilka">
    <w:name w:val="datum številka"/>
    <w:basedOn w:val="Navaden"/>
    <w:qFormat/>
    <w:rsid w:val="004054D9"/>
    <w:pPr>
      <w:tabs>
        <w:tab w:val="left" w:pos="1701"/>
      </w:tabs>
    </w:pPr>
    <w:rPr>
      <w:szCs w:val="20"/>
      <w:lang w:eastAsia="sl-SI"/>
    </w:rPr>
  </w:style>
  <w:style w:type="paragraph" w:customStyle="1" w:styleId="ZADEVA">
    <w:name w:val="ZADEVA"/>
    <w:basedOn w:val="Navaden"/>
    <w:qFormat/>
    <w:rsid w:val="004054D9"/>
    <w:pPr>
      <w:tabs>
        <w:tab w:val="left" w:pos="1701"/>
      </w:tabs>
      <w:ind w:left="1701" w:hanging="1701"/>
    </w:pPr>
    <w:rPr>
      <w:b/>
      <w:lang w:val="it-IT"/>
    </w:rPr>
  </w:style>
  <w:style w:type="paragraph" w:customStyle="1" w:styleId="podpisi">
    <w:name w:val="podpisi"/>
    <w:basedOn w:val="Navaden"/>
    <w:qFormat/>
    <w:rsid w:val="004054D9"/>
    <w:pPr>
      <w:tabs>
        <w:tab w:val="left" w:pos="3402"/>
      </w:tabs>
    </w:pPr>
    <w:rPr>
      <w:lang w:val="it-IT"/>
    </w:rPr>
  </w:style>
  <w:style w:type="character" w:styleId="tevilkastrani">
    <w:name w:val="page number"/>
    <w:basedOn w:val="Privzetapisavaodstavka"/>
    <w:rsid w:val="004054D9"/>
  </w:style>
  <w:style w:type="paragraph" w:styleId="Odstavekseznama">
    <w:name w:val="List Paragraph"/>
    <w:aliases w:val="Preglednica,Odstavek seznama1,Naslov2a,Bullet 1,Bullet Points,Bullet layer,Colorful List - Accent 11,Dot pt,F5 List Paragraph,Indicator Text,Issue Action POC,List Paragraph Char Char Char,List Paragraph1,List Paragraph2,MAIN CONTENT,3"/>
    <w:basedOn w:val="Navaden"/>
    <w:link w:val="OdstavekseznamaZnak"/>
    <w:uiPriority w:val="34"/>
    <w:qFormat/>
    <w:rsid w:val="0024302D"/>
    <w:pPr>
      <w:ind w:left="720"/>
      <w:contextualSpacing/>
    </w:pPr>
  </w:style>
  <w:style w:type="paragraph" w:styleId="Besedilooblaka">
    <w:name w:val="Balloon Text"/>
    <w:basedOn w:val="Navaden"/>
    <w:link w:val="BesedilooblakaZnak"/>
    <w:uiPriority w:val="99"/>
    <w:semiHidden/>
    <w:unhideWhenUsed/>
    <w:rsid w:val="0051746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746E"/>
    <w:rPr>
      <w:rFonts w:ascii="Tahoma" w:eastAsia="Times New Roman" w:hAnsi="Tahoma" w:cs="Tahoma"/>
      <w:sz w:val="16"/>
      <w:szCs w:val="16"/>
      <w:lang w:val="en-US"/>
    </w:rPr>
  </w:style>
  <w:style w:type="character" w:customStyle="1" w:styleId="OdstavekseznamaZnak">
    <w:name w:val="Odstavek seznama Znak"/>
    <w:aliases w:val="Preglednica Znak,Odstavek seznama1 Znak,Naslov2a Znak,Bullet 1 Znak,Bullet Points Znak,Bullet layer Znak,Colorful List - Accent 11 Znak,Dot pt Znak,F5 List Paragraph Znak,Indicator Text Znak,Issue Action POC Znak,MAIN CONTENT Znak"/>
    <w:link w:val="Odstavekseznama"/>
    <w:uiPriority w:val="34"/>
    <w:qFormat/>
    <w:locked/>
    <w:rsid w:val="00A57FE9"/>
    <w:rPr>
      <w:rFonts w:ascii="Arial" w:eastAsia="Times New Roman" w:hAnsi="Arial" w:cs="Times New Roman"/>
      <w:sz w:val="20"/>
      <w:szCs w:val="24"/>
      <w:lang w:val="en-US"/>
    </w:rPr>
  </w:style>
  <w:style w:type="character" w:styleId="Hiperpovezava">
    <w:name w:val="Hyperlink"/>
    <w:basedOn w:val="Privzetapisavaodstavka"/>
    <w:uiPriority w:val="99"/>
    <w:unhideWhenUsed/>
    <w:rsid w:val="00D83BF0"/>
    <w:rPr>
      <w:color w:val="0000FF" w:themeColor="hyperlink"/>
      <w:u w:val="single"/>
    </w:rPr>
  </w:style>
  <w:style w:type="character" w:styleId="Pripombasklic">
    <w:name w:val="annotation reference"/>
    <w:basedOn w:val="Privzetapisavaodstavka"/>
    <w:uiPriority w:val="99"/>
    <w:semiHidden/>
    <w:unhideWhenUsed/>
    <w:rsid w:val="00FE6399"/>
    <w:rPr>
      <w:sz w:val="16"/>
      <w:szCs w:val="16"/>
    </w:rPr>
  </w:style>
  <w:style w:type="paragraph" w:styleId="Pripombabesedilo">
    <w:name w:val="annotation text"/>
    <w:basedOn w:val="Navaden"/>
    <w:link w:val="PripombabesediloZnak"/>
    <w:uiPriority w:val="99"/>
    <w:unhideWhenUsed/>
    <w:rsid w:val="00FE6399"/>
    <w:pPr>
      <w:spacing w:line="240" w:lineRule="auto"/>
    </w:pPr>
    <w:rPr>
      <w:szCs w:val="20"/>
    </w:rPr>
  </w:style>
  <w:style w:type="character" w:customStyle="1" w:styleId="PripombabesediloZnak">
    <w:name w:val="Pripomba – besedilo Znak"/>
    <w:basedOn w:val="Privzetapisavaodstavka"/>
    <w:link w:val="Pripombabesedilo"/>
    <w:uiPriority w:val="99"/>
    <w:rsid w:val="00FE6399"/>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E6399"/>
    <w:rPr>
      <w:b/>
      <w:bCs/>
    </w:rPr>
  </w:style>
  <w:style w:type="character" w:customStyle="1" w:styleId="ZadevapripombeZnak">
    <w:name w:val="Zadeva pripombe Znak"/>
    <w:basedOn w:val="PripombabesediloZnak"/>
    <w:link w:val="Zadevapripombe"/>
    <w:uiPriority w:val="99"/>
    <w:semiHidden/>
    <w:rsid w:val="00FE6399"/>
    <w:rPr>
      <w:rFonts w:ascii="Arial" w:eastAsia="Times New Roman" w:hAnsi="Arial" w:cs="Times New Roman"/>
      <w:b/>
      <w:bCs/>
      <w:sz w:val="20"/>
      <w:szCs w:val="20"/>
    </w:rPr>
  </w:style>
  <w:style w:type="paragraph" w:styleId="Kazalovsebine1">
    <w:name w:val="toc 1"/>
    <w:basedOn w:val="Navaden"/>
    <w:next w:val="Navaden"/>
    <w:autoRedefine/>
    <w:uiPriority w:val="39"/>
    <w:unhideWhenUsed/>
    <w:rsid w:val="004B1DD6"/>
    <w:pPr>
      <w:tabs>
        <w:tab w:val="left" w:pos="400"/>
        <w:tab w:val="right" w:leader="dot" w:pos="8488"/>
      </w:tabs>
      <w:spacing w:before="120" w:after="120"/>
    </w:pPr>
    <w:rPr>
      <w:rFonts w:asciiTheme="minorHAnsi" w:hAnsiTheme="minorHAnsi"/>
      <w:b/>
      <w:bCs/>
      <w:caps/>
      <w:szCs w:val="20"/>
    </w:rPr>
  </w:style>
  <w:style w:type="paragraph" w:styleId="Kazalovsebine2">
    <w:name w:val="toc 2"/>
    <w:basedOn w:val="Navaden"/>
    <w:next w:val="Navaden"/>
    <w:autoRedefine/>
    <w:uiPriority w:val="39"/>
    <w:unhideWhenUsed/>
    <w:rsid w:val="006879FF"/>
    <w:pPr>
      <w:ind w:left="200"/>
    </w:pPr>
    <w:rPr>
      <w:rFonts w:asciiTheme="minorHAnsi" w:hAnsiTheme="minorHAnsi"/>
      <w:smallCaps/>
      <w:szCs w:val="20"/>
    </w:rPr>
  </w:style>
  <w:style w:type="paragraph" w:styleId="Kazalovsebine3">
    <w:name w:val="toc 3"/>
    <w:basedOn w:val="Navaden"/>
    <w:next w:val="Navaden"/>
    <w:autoRedefine/>
    <w:uiPriority w:val="39"/>
    <w:unhideWhenUsed/>
    <w:rsid w:val="004B1DD6"/>
    <w:pPr>
      <w:tabs>
        <w:tab w:val="left" w:pos="1000"/>
        <w:tab w:val="right" w:leader="dot" w:pos="8488"/>
      </w:tabs>
      <w:ind w:left="406" w:right="284"/>
    </w:pPr>
    <w:rPr>
      <w:rFonts w:asciiTheme="minorHAnsi" w:hAnsiTheme="minorHAnsi"/>
      <w:i/>
      <w:iCs/>
      <w:szCs w:val="20"/>
    </w:rPr>
  </w:style>
  <w:style w:type="paragraph" w:styleId="Kazalovsebine4">
    <w:name w:val="toc 4"/>
    <w:basedOn w:val="Navaden"/>
    <w:next w:val="Navaden"/>
    <w:autoRedefine/>
    <w:uiPriority w:val="39"/>
    <w:unhideWhenUsed/>
    <w:rsid w:val="006879FF"/>
    <w:pPr>
      <w:ind w:left="600"/>
    </w:pPr>
    <w:rPr>
      <w:rFonts w:asciiTheme="minorHAnsi" w:hAnsiTheme="minorHAnsi"/>
      <w:sz w:val="18"/>
      <w:szCs w:val="18"/>
    </w:rPr>
  </w:style>
  <w:style w:type="paragraph" w:styleId="Kazalovsebine5">
    <w:name w:val="toc 5"/>
    <w:basedOn w:val="Navaden"/>
    <w:next w:val="Navaden"/>
    <w:autoRedefine/>
    <w:uiPriority w:val="39"/>
    <w:unhideWhenUsed/>
    <w:rsid w:val="006879FF"/>
    <w:pPr>
      <w:ind w:left="800"/>
    </w:pPr>
    <w:rPr>
      <w:rFonts w:asciiTheme="minorHAnsi" w:hAnsiTheme="minorHAnsi"/>
      <w:sz w:val="18"/>
      <w:szCs w:val="18"/>
    </w:rPr>
  </w:style>
  <w:style w:type="paragraph" w:styleId="Kazalovsebine6">
    <w:name w:val="toc 6"/>
    <w:basedOn w:val="Navaden"/>
    <w:next w:val="Navaden"/>
    <w:autoRedefine/>
    <w:uiPriority w:val="39"/>
    <w:unhideWhenUsed/>
    <w:rsid w:val="006879FF"/>
    <w:pPr>
      <w:ind w:left="1000"/>
    </w:pPr>
    <w:rPr>
      <w:rFonts w:asciiTheme="minorHAnsi" w:hAnsiTheme="minorHAnsi"/>
      <w:sz w:val="18"/>
      <w:szCs w:val="18"/>
    </w:rPr>
  </w:style>
  <w:style w:type="paragraph" w:styleId="Kazalovsebine7">
    <w:name w:val="toc 7"/>
    <w:basedOn w:val="Navaden"/>
    <w:next w:val="Navaden"/>
    <w:autoRedefine/>
    <w:uiPriority w:val="39"/>
    <w:unhideWhenUsed/>
    <w:rsid w:val="006879FF"/>
    <w:pPr>
      <w:ind w:left="1200"/>
    </w:pPr>
    <w:rPr>
      <w:rFonts w:asciiTheme="minorHAnsi" w:hAnsiTheme="minorHAnsi"/>
      <w:sz w:val="18"/>
      <w:szCs w:val="18"/>
    </w:rPr>
  </w:style>
  <w:style w:type="paragraph" w:styleId="Kazalovsebine8">
    <w:name w:val="toc 8"/>
    <w:basedOn w:val="Navaden"/>
    <w:next w:val="Navaden"/>
    <w:autoRedefine/>
    <w:uiPriority w:val="39"/>
    <w:unhideWhenUsed/>
    <w:rsid w:val="006879FF"/>
    <w:pPr>
      <w:ind w:left="1400"/>
    </w:pPr>
    <w:rPr>
      <w:rFonts w:asciiTheme="minorHAnsi" w:hAnsiTheme="minorHAnsi"/>
      <w:sz w:val="18"/>
      <w:szCs w:val="18"/>
    </w:rPr>
  </w:style>
  <w:style w:type="paragraph" w:styleId="Kazalovsebine9">
    <w:name w:val="toc 9"/>
    <w:basedOn w:val="Navaden"/>
    <w:next w:val="Navaden"/>
    <w:autoRedefine/>
    <w:uiPriority w:val="39"/>
    <w:unhideWhenUsed/>
    <w:rsid w:val="006879FF"/>
    <w:pPr>
      <w:ind w:left="1600"/>
    </w:pPr>
    <w:rPr>
      <w:rFonts w:asciiTheme="minorHAnsi" w:hAnsiTheme="minorHAnsi"/>
      <w:sz w:val="18"/>
      <w:szCs w:val="18"/>
    </w:rPr>
  </w:style>
  <w:style w:type="character" w:customStyle="1" w:styleId="Naslov1Znak">
    <w:name w:val="Naslov 1 Znak"/>
    <w:aliases w:val="NASLOV Znak"/>
    <w:basedOn w:val="Privzetapisavaodstavka"/>
    <w:link w:val="Naslov10"/>
    <w:rsid w:val="006879F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0"/>
    <w:uiPriority w:val="9"/>
    <w:semiHidden/>
    <w:rsid w:val="006879FF"/>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0"/>
    <w:uiPriority w:val="9"/>
    <w:semiHidden/>
    <w:rsid w:val="006879FF"/>
    <w:rPr>
      <w:rFonts w:asciiTheme="majorHAnsi" w:eastAsiaTheme="majorEastAsia" w:hAnsiTheme="majorHAnsi" w:cstheme="majorBidi"/>
      <w:color w:val="243F60" w:themeColor="accent1" w:themeShade="7F"/>
      <w:sz w:val="24"/>
      <w:szCs w:val="24"/>
    </w:rPr>
  </w:style>
  <w:style w:type="paragraph" w:styleId="NaslovTOC">
    <w:name w:val="TOC Heading"/>
    <w:basedOn w:val="Naslov10"/>
    <w:next w:val="Navaden"/>
    <w:uiPriority w:val="39"/>
    <w:unhideWhenUsed/>
    <w:qFormat/>
    <w:rsid w:val="006879FF"/>
    <w:pPr>
      <w:spacing w:line="259" w:lineRule="auto"/>
      <w:outlineLvl w:val="9"/>
    </w:pPr>
    <w:rPr>
      <w:lang w:eastAsia="sl-SI"/>
    </w:rPr>
  </w:style>
  <w:style w:type="paragraph" w:styleId="Sprotnaopomba-besedilo">
    <w:name w:val="footnote text"/>
    <w:aliases w:val="Footnote Text Char1 Char Char Char,Footnote Text Char1 Char Char, Char,Char,Footnote Text Char1 Char Char Char1,Footnote Text Char1 Char Char1,Footnote Text Char1 Char Char Char2,Footnote Text Char1 Char Char Char4, Char1,Char1"/>
    <w:basedOn w:val="Navaden"/>
    <w:link w:val="Sprotnaopomba-besediloZnak"/>
    <w:uiPriority w:val="99"/>
    <w:unhideWhenUsed/>
    <w:qFormat/>
    <w:rsid w:val="009F28FB"/>
    <w:pPr>
      <w:spacing w:line="240" w:lineRule="auto"/>
    </w:pPr>
    <w:rPr>
      <w:szCs w:val="20"/>
    </w:rPr>
  </w:style>
  <w:style w:type="character" w:customStyle="1" w:styleId="Sprotnaopomba-besediloZnak">
    <w:name w:val="Sprotna opomba - besedilo Znak"/>
    <w:aliases w:val="Footnote Text Char1 Char Char Char Znak,Footnote Text Char1 Char Char Znak, Char Znak,Char Znak,Footnote Text Char1 Char Char Char1 Znak,Footnote Text Char1 Char Char1 Znak,Footnote Text Char1 Char Char Char2 Znak"/>
    <w:basedOn w:val="Privzetapisavaodstavka"/>
    <w:link w:val="Sprotnaopomba-besedilo"/>
    <w:uiPriority w:val="99"/>
    <w:rsid w:val="009F28FB"/>
    <w:rPr>
      <w:rFonts w:ascii="Arial" w:eastAsia="Times New Roman" w:hAnsi="Arial" w:cs="Times New Roman"/>
      <w:sz w:val="20"/>
      <w:szCs w:val="20"/>
    </w:rPr>
  </w:style>
  <w:style w:type="character" w:styleId="Sprotnaopomba-sklic">
    <w:name w:val="footnote reference"/>
    <w:aliases w:val="SUPERS,Footnote Reference Superscript,SUPERS1,SUPERS2,Footnote Reference Superscript1,SUPERS3,SUPERS4,SUPERS5,SUPERS6,SUPERS7,Footnote Reference Superscript2,SUPERS8,Footnote Reference Superscript3,SUPERS9,SUPERS10,SUPERS11,Fussno"/>
    <w:basedOn w:val="Privzetapisavaodstavka"/>
    <w:uiPriority w:val="99"/>
    <w:unhideWhenUsed/>
    <w:qFormat/>
    <w:rsid w:val="009F28FB"/>
    <w:rPr>
      <w:vertAlign w:val="superscript"/>
    </w:rPr>
  </w:style>
  <w:style w:type="table" w:styleId="Tabelamrea">
    <w:name w:val="Table Grid"/>
    <w:basedOn w:val="Navadnatabela"/>
    <w:uiPriority w:val="59"/>
    <w:rsid w:val="00C9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Navaden"/>
    <w:link w:val="AlineaZnakZnak"/>
    <w:uiPriority w:val="99"/>
    <w:rsid w:val="008625FB"/>
    <w:pPr>
      <w:numPr>
        <w:numId w:val="2"/>
      </w:numPr>
      <w:spacing w:line="240" w:lineRule="auto"/>
    </w:pPr>
    <w:rPr>
      <w:rFonts w:asciiTheme="minorHAnsi" w:hAnsiTheme="minorHAnsi" w:cs="Arial"/>
      <w:sz w:val="22"/>
      <w:szCs w:val="22"/>
      <w:lang w:eastAsia="sl-SI"/>
    </w:rPr>
  </w:style>
  <w:style w:type="character" w:customStyle="1" w:styleId="AlineaZnakZnak">
    <w:name w:val="Alinea Znak Znak"/>
    <w:link w:val="Alinea"/>
    <w:uiPriority w:val="99"/>
    <w:locked/>
    <w:rsid w:val="008625FB"/>
    <w:rPr>
      <w:rFonts w:eastAsia="Times New Roman" w:cs="Arial"/>
      <w:lang w:eastAsia="sl-SI"/>
    </w:rPr>
  </w:style>
  <w:style w:type="paragraph" w:styleId="Revizija">
    <w:name w:val="Revision"/>
    <w:hidden/>
    <w:uiPriority w:val="99"/>
    <w:semiHidden/>
    <w:rsid w:val="00176976"/>
    <w:pPr>
      <w:spacing w:after="0" w:line="240" w:lineRule="auto"/>
    </w:pPr>
    <w:rPr>
      <w:rFonts w:ascii="Arial" w:eastAsia="Times New Roman" w:hAnsi="Arial" w:cs="Times New Roman"/>
      <w:sz w:val="20"/>
      <w:szCs w:val="24"/>
    </w:rPr>
  </w:style>
  <w:style w:type="paragraph" w:customStyle="1" w:styleId="LCNASLOVNICAPROJEKT">
    <w:name w:val="LC_NASLOVNICA PROJEKT"/>
    <w:basedOn w:val="Navaden"/>
    <w:uiPriority w:val="5"/>
    <w:qFormat/>
    <w:rsid w:val="00461D11"/>
    <w:pPr>
      <w:spacing w:line="240" w:lineRule="auto"/>
      <w:jc w:val="left"/>
    </w:pPr>
    <w:rPr>
      <w:rFonts w:ascii="Calibri" w:hAnsi="Calibri"/>
      <w:color w:val="7BA4DB"/>
      <w:kern w:val="32"/>
      <w:sz w:val="60"/>
      <w:szCs w:val="20"/>
      <w:lang w:eastAsia="sl-SI"/>
    </w:rPr>
  </w:style>
  <w:style w:type="paragraph" w:customStyle="1" w:styleId="LCNavadentekst">
    <w:name w:val="LC Navaden tekst"/>
    <w:basedOn w:val="Navaden"/>
    <w:link w:val="LCNavadentekstChar"/>
    <w:qFormat/>
    <w:rsid w:val="006053BF"/>
    <w:pPr>
      <w:spacing w:after="120" w:line="240" w:lineRule="auto"/>
    </w:pPr>
    <w:rPr>
      <w:rFonts w:ascii="Calibri" w:eastAsia="PMingLiU" w:hAnsi="Calibri"/>
      <w:lang w:eastAsia="sl-SI"/>
    </w:rPr>
  </w:style>
  <w:style w:type="character" w:customStyle="1" w:styleId="LCNavadentekstChar">
    <w:name w:val="LC Navaden tekst Char"/>
    <w:basedOn w:val="Privzetapisavaodstavka"/>
    <w:link w:val="LCNavadentekst"/>
    <w:rsid w:val="006053BF"/>
    <w:rPr>
      <w:rFonts w:ascii="Calibri" w:eastAsia="PMingLiU" w:hAnsi="Calibri" w:cs="Times New Roman"/>
      <w:sz w:val="20"/>
      <w:szCs w:val="24"/>
      <w:lang w:eastAsia="sl-SI"/>
    </w:rPr>
  </w:style>
  <w:style w:type="numbering" w:customStyle="1" w:styleId="LCalineje">
    <w:name w:val="LC_alineje"/>
    <w:uiPriority w:val="99"/>
    <w:rsid w:val="006053BF"/>
    <w:pPr>
      <w:numPr>
        <w:numId w:val="3"/>
      </w:numPr>
    </w:pPr>
  </w:style>
  <w:style w:type="paragraph" w:customStyle="1" w:styleId="LCalineja">
    <w:name w:val="LC_alineja"/>
    <w:basedOn w:val="LCNavadentekst"/>
    <w:uiPriority w:val="3"/>
    <w:qFormat/>
    <w:rsid w:val="006053BF"/>
    <w:pPr>
      <w:numPr>
        <w:numId w:val="4"/>
      </w:numPr>
      <w:ind w:left="720" w:hanging="360"/>
    </w:pPr>
  </w:style>
  <w:style w:type="paragraph" w:customStyle="1" w:styleId="odstavek">
    <w:name w:val="odstavek"/>
    <w:basedOn w:val="Navaden"/>
    <w:rsid w:val="008436C8"/>
    <w:pPr>
      <w:spacing w:before="100" w:beforeAutospacing="1" w:after="100" w:afterAutospacing="1" w:line="240" w:lineRule="auto"/>
      <w:jc w:val="left"/>
    </w:pPr>
    <w:rPr>
      <w:rFonts w:ascii="Times New Roman" w:eastAsiaTheme="minorHAnsi" w:hAnsi="Times New Roman"/>
      <w:sz w:val="24"/>
      <w:lang w:eastAsia="sl-SI"/>
    </w:rPr>
  </w:style>
  <w:style w:type="paragraph" w:customStyle="1" w:styleId="alineazaodstavkom">
    <w:name w:val="alineazaodstavkom"/>
    <w:basedOn w:val="Navaden"/>
    <w:rsid w:val="008436C8"/>
    <w:pPr>
      <w:spacing w:before="100" w:beforeAutospacing="1" w:after="100" w:afterAutospacing="1" w:line="240" w:lineRule="auto"/>
      <w:jc w:val="left"/>
    </w:pPr>
    <w:rPr>
      <w:rFonts w:ascii="Times New Roman" w:eastAsiaTheme="minorHAnsi" w:hAnsi="Times New Roman"/>
      <w:sz w:val="24"/>
      <w:lang w:eastAsia="sl-SI"/>
    </w:rPr>
  </w:style>
  <w:style w:type="paragraph" w:customStyle="1" w:styleId="NASLOVPN">
    <w:name w:val="NASLOV PN"/>
    <w:basedOn w:val="Navaden"/>
    <w:rsid w:val="00131127"/>
    <w:pPr>
      <w:spacing w:line="264" w:lineRule="auto"/>
      <w:jc w:val="center"/>
    </w:pPr>
    <w:rPr>
      <w:rFonts w:ascii="Times New Roman" w:hAnsi="Times New Roman"/>
      <w:b/>
      <w:caps/>
      <w:sz w:val="24"/>
      <w:lang w:eastAsia="sl-SI"/>
    </w:rPr>
  </w:style>
  <w:style w:type="character" w:styleId="Krepko">
    <w:name w:val="Strong"/>
    <w:basedOn w:val="Privzetapisavaodstavka"/>
    <w:uiPriority w:val="22"/>
    <w:qFormat/>
    <w:rsid w:val="000A4EAE"/>
    <w:rPr>
      <w:b/>
      <w:bCs/>
    </w:rPr>
  </w:style>
  <w:style w:type="paragraph" w:customStyle="1" w:styleId="Alineja2Znak">
    <w:name w:val="Alineja 2 Znak"/>
    <w:basedOn w:val="Navaden"/>
    <w:link w:val="Alineja2ZnakZnak"/>
    <w:rsid w:val="00653270"/>
    <w:pPr>
      <w:numPr>
        <w:numId w:val="6"/>
      </w:numPr>
      <w:spacing w:line="264" w:lineRule="auto"/>
      <w:ind w:left="568" w:hanging="284"/>
    </w:pPr>
    <w:rPr>
      <w:rFonts w:ascii="InterstateCE-Light" w:hAnsi="InterstateCE-Light"/>
      <w:szCs w:val="20"/>
      <w:lang w:eastAsia="sl-SI"/>
    </w:rPr>
  </w:style>
  <w:style w:type="character" w:customStyle="1" w:styleId="Alineja2ZnakZnak">
    <w:name w:val="Alineja 2 Znak Znak"/>
    <w:link w:val="Alineja2Znak"/>
    <w:rsid w:val="00653270"/>
    <w:rPr>
      <w:rFonts w:ascii="InterstateCE-Light" w:eastAsia="Times New Roman" w:hAnsi="InterstateCE-Light" w:cs="Times New Roman"/>
      <w:sz w:val="20"/>
      <w:szCs w:val="20"/>
      <w:lang w:eastAsia="sl-SI"/>
    </w:rPr>
  </w:style>
  <w:style w:type="paragraph" w:customStyle="1" w:styleId="Alineja1">
    <w:name w:val="Alineja 1"/>
    <w:basedOn w:val="Navaden"/>
    <w:rsid w:val="008B75FB"/>
    <w:pPr>
      <w:numPr>
        <w:numId w:val="7"/>
      </w:numPr>
      <w:spacing w:line="264" w:lineRule="auto"/>
    </w:pPr>
    <w:rPr>
      <w:rFonts w:ascii="Times New Roman" w:hAnsi="Times New Roman"/>
      <w:sz w:val="22"/>
      <w:szCs w:val="20"/>
      <w:lang w:eastAsia="sl-SI"/>
    </w:rPr>
  </w:style>
  <w:style w:type="paragraph" w:customStyle="1" w:styleId="PNDbesedilo">
    <w:name w:val="PN_DŽŽ_besedilo"/>
    <w:rsid w:val="00357E12"/>
    <w:pPr>
      <w:autoSpaceDE w:val="0"/>
      <w:autoSpaceDN w:val="0"/>
      <w:adjustRightInd w:val="0"/>
      <w:spacing w:before="180" w:after="0" w:line="240" w:lineRule="auto"/>
      <w:jc w:val="both"/>
    </w:pPr>
    <w:rPr>
      <w:rFonts w:ascii="Arial" w:eastAsia="Times New Roman" w:hAnsi="Arial" w:cs="Arial"/>
      <w:color w:val="008000"/>
      <w:sz w:val="20"/>
      <w:szCs w:val="20"/>
      <w:lang w:eastAsia="sl-SI"/>
    </w:rPr>
  </w:style>
  <w:style w:type="paragraph" w:customStyle="1" w:styleId="navaden1">
    <w:name w:val="navaden1"/>
    <w:basedOn w:val="Navaden"/>
    <w:link w:val="navaden1Znak"/>
    <w:qFormat/>
    <w:rsid w:val="00FD23E3"/>
    <w:pPr>
      <w:widowControl w:val="0"/>
      <w:spacing w:before="180" w:line="276" w:lineRule="auto"/>
    </w:pPr>
    <w:rPr>
      <w:rFonts w:eastAsia="Arial" w:cs="Open Sans Light"/>
      <w:color w:val="000000"/>
      <w:szCs w:val="20"/>
      <w:lang w:eastAsia="sl-SI" w:bidi="sl-SI"/>
    </w:rPr>
  </w:style>
  <w:style w:type="character" w:customStyle="1" w:styleId="navaden1Znak">
    <w:name w:val="navaden1 Znak"/>
    <w:basedOn w:val="Privzetapisavaodstavka"/>
    <w:link w:val="navaden1"/>
    <w:rsid w:val="00FD23E3"/>
    <w:rPr>
      <w:rFonts w:ascii="Arial" w:eastAsia="Arial" w:hAnsi="Arial" w:cs="Open Sans Light"/>
      <w:color w:val="000000"/>
      <w:sz w:val="20"/>
      <w:szCs w:val="20"/>
      <w:lang w:eastAsia="sl-SI" w:bidi="sl-SI"/>
    </w:rPr>
  </w:style>
  <w:style w:type="paragraph" w:customStyle="1" w:styleId="ALINEArta">
    <w:name w:val="ALINEA črta"/>
    <w:basedOn w:val="Alinea"/>
    <w:link w:val="ALINEArtaZnak"/>
    <w:qFormat/>
    <w:rsid w:val="00301F7A"/>
    <w:pPr>
      <w:numPr>
        <w:numId w:val="13"/>
      </w:numPr>
      <w:spacing w:line="276" w:lineRule="auto"/>
    </w:pPr>
    <w:rPr>
      <w:rFonts w:ascii="Arial" w:hAnsi="Arial"/>
      <w:sz w:val="20"/>
      <w:szCs w:val="20"/>
    </w:rPr>
  </w:style>
  <w:style w:type="paragraph" w:customStyle="1" w:styleId="NASLOV1">
    <w:name w:val="NASLOV 1"/>
    <w:basedOn w:val="Navaden"/>
    <w:qFormat/>
    <w:rsid w:val="00377C67"/>
    <w:pPr>
      <w:keepNext/>
      <w:numPr>
        <w:numId w:val="12"/>
      </w:numPr>
      <w:overflowPunct w:val="0"/>
      <w:autoSpaceDE w:val="0"/>
      <w:autoSpaceDN w:val="0"/>
      <w:adjustRightInd w:val="0"/>
      <w:spacing w:line="240" w:lineRule="auto"/>
      <w:textAlignment w:val="baseline"/>
      <w:outlineLvl w:val="0"/>
    </w:pPr>
    <w:rPr>
      <w:rFonts w:cs="Arial"/>
      <w:b/>
      <w:bCs/>
      <w:caps/>
      <w:sz w:val="22"/>
      <w:szCs w:val="20"/>
      <w:lang w:eastAsia="sl-SI"/>
    </w:rPr>
  </w:style>
  <w:style w:type="paragraph" w:customStyle="1" w:styleId="NASLOV2">
    <w:name w:val="NASLOV 2"/>
    <w:basedOn w:val="NASLOV3"/>
    <w:qFormat/>
    <w:rsid w:val="005B7C2F"/>
    <w:pPr>
      <w:numPr>
        <w:ilvl w:val="1"/>
      </w:numPr>
      <w:jc w:val="both"/>
    </w:pPr>
  </w:style>
  <w:style w:type="paragraph" w:customStyle="1" w:styleId="NASLOV3">
    <w:name w:val="NASLOV 3"/>
    <w:basedOn w:val="Naslov30"/>
    <w:link w:val="NASLOV3Znak0"/>
    <w:qFormat/>
    <w:rsid w:val="003B2402"/>
    <w:pPr>
      <w:keepLines w:val="0"/>
      <w:numPr>
        <w:ilvl w:val="2"/>
        <w:numId w:val="12"/>
      </w:numPr>
      <w:spacing w:before="200" w:after="120" w:line="240" w:lineRule="auto"/>
      <w:jc w:val="left"/>
    </w:pPr>
    <w:rPr>
      <w:rFonts w:ascii="Arial" w:eastAsia="Times New Roman" w:hAnsi="Arial" w:cs="Arial"/>
      <w:b/>
      <w:bCs/>
      <w:color w:val="auto"/>
      <w:sz w:val="22"/>
      <w:szCs w:val="20"/>
    </w:rPr>
  </w:style>
  <w:style w:type="character" w:customStyle="1" w:styleId="NASLOV3Znak0">
    <w:name w:val="NASLOV 3 Znak"/>
    <w:basedOn w:val="Naslov3Znak"/>
    <w:link w:val="NASLOV3"/>
    <w:rsid w:val="003B2402"/>
    <w:rPr>
      <w:rFonts w:ascii="Arial" w:eastAsia="Times New Roman" w:hAnsi="Arial" w:cs="Arial"/>
      <w:b/>
      <w:bCs/>
      <w:color w:val="243F60" w:themeColor="accent1" w:themeShade="7F"/>
      <w:sz w:val="24"/>
      <w:szCs w:val="20"/>
    </w:rPr>
  </w:style>
  <w:style w:type="character" w:customStyle="1" w:styleId="ALINEArtaZnak">
    <w:name w:val="ALINEA črta Znak"/>
    <w:basedOn w:val="AlineaZnakZnak"/>
    <w:link w:val="ALINEArta"/>
    <w:rsid w:val="00301F7A"/>
    <w:rPr>
      <w:rFonts w:ascii="Arial" w:eastAsia="Times New Roman" w:hAnsi="Arial" w:cs="Arial"/>
      <w:sz w:val="20"/>
      <w:szCs w:val="20"/>
      <w:lang w:eastAsia="sl-SI"/>
    </w:rPr>
  </w:style>
  <w:style w:type="character" w:styleId="SledenaHiperpovezava">
    <w:name w:val="FollowedHyperlink"/>
    <w:basedOn w:val="Privzetapisavaodstavka"/>
    <w:uiPriority w:val="99"/>
    <w:semiHidden/>
    <w:unhideWhenUsed/>
    <w:rsid w:val="00327E94"/>
    <w:rPr>
      <w:color w:val="800080" w:themeColor="followedHyperlink"/>
      <w:u w:val="single"/>
    </w:rPr>
  </w:style>
  <w:style w:type="paragraph" w:customStyle="1" w:styleId="gmail-msolistparagraph">
    <w:name w:val="gmail-msolistparagraph"/>
    <w:basedOn w:val="Navaden"/>
    <w:rsid w:val="007024B1"/>
    <w:pPr>
      <w:spacing w:before="100" w:beforeAutospacing="1" w:after="100" w:afterAutospacing="1" w:line="240" w:lineRule="auto"/>
      <w:jc w:val="left"/>
    </w:pPr>
    <w:rPr>
      <w:rFonts w:ascii="Times New Roman" w:eastAsiaTheme="minorHAnsi" w:hAnsi="Times New Roman"/>
      <w:sz w:val="24"/>
      <w:lang w:eastAsia="sl-SI"/>
    </w:rPr>
  </w:style>
  <w:style w:type="paragraph" w:customStyle="1" w:styleId="Default">
    <w:name w:val="Default"/>
    <w:rsid w:val="003A6AF3"/>
    <w:pPr>
      <w:autoSpaceDE w:val="0"/>
      <w:autoSpaceDN w:val="0"/>
      <w:adjustRightInd w:val="0"/>
      <w:spacing w:after="0" w:line="240" w:lineRule="auto"/>
    </w:pPr>
    <w:rPr>
      <w:rFonts w:ascii="Segoe UI" w:hAnsi="Segoe UI" w:cs="Segoe UI"/>
      <w:color w:val="000000"/>
      <w:sz w:val="24"/>
      <w:szCs w:val="24"/>
    </w:rPr>
  </w:style>
  <w:style w:type="character" w:customStyle="1" w:styleId="kazalka">
    <w:name w:val="kazalka"/>
    <w:basedOn w:val="Privzetapisavaodstavka"/>
    <w:rsid w:val="00201567"/>
  </w:style>
  <w:style w:type="character" w:customStyle="1" w:styleId="izt">
    <w:name w:val="izt"/>
    <w:basedOn w:val="Privzetapisavaodstavka"/>
    <w:rsid w:val="00201567"/>
  </w:style>
  <w:style w:type="character" w:customStyle="1" w:styleId="izt-obrazilo">
    <w:name w:val="izt-obrazilo"/>
    <w:basedOn w:val="Privzetapisavaodstavka"/>
    <w:rsid w:val="00201567"/>
  </w:style>
  <w:style w:type="character" w:customStyle="1" w:styleId="bvo-izpis">
    <w:name w:val="bvo-izpis"/>
    <w:basedOn w:val="Privzetapisavaodstavka"/>
    <w:rsid w:val="00201567"/>
  </w:style>
  <w:style w:type="paragraph" w:styleId="Navadensplet">
    <w:name w:val="Normal (Web)"/>
    <w:basedOn w:val="Navaden"/>
    <w:uiPriority w:val="99"/>
    <w:semiHidden/>
    <w:unhideWhenUsed/>
    <w:rsid w:val="00201567"/>
    <w:pPr>
      <w:spacing w:before="100" w:beforeAutospacing="1" w:after="100" w:afterAutospacing="1" w:line="240" w:lineRule="auto"/>
      <w:jc w:val="left"/>
    </w:pPr>
    <w:rPr>
      <w:rFonts w:ascii="Times New Roman" w:hAnsi="Times New Roman"/>
      <w:sz w:val="24"/>
      <w:lang w:eastAsia="sl-SI"/>
    </w:rPr>
  </w:style>
  <w:style w:type="character" w:customStyle="1" w:styleId="razlaga">
    <w:name w:val="razlaga"/>
    <w:basedOn w:val="Privzetapisavaodstavka"/>
    <w:rsid w:val="00201567"/>
  </w:style>
  <w:style w:type="paragraph" w:customStyle="1" w:styleId="kapacupra">
    <w:name w:val="kapacupra"/>
    <w:basedOn w:val="Navaden"/>
    <w:rsid w:val="00201567"/>
    <w:pPr>
      <w:spacing w:before="100" w:beforeAutospacing="1" w:after="100" w:afterAutospacing="1" w:line="240" w:lineRule="auto"/>
      <w:jc w:val="left"/>
    </w:pPr>
    <w:rPr>
      <w:rFonts w:ascii="Times New Roman" w:hAnsi="Times New Roman"/>
      <w:sz w:val="24"/>
      <w:lang w:eastAsia="sl-SI"/>
    </w:rPr>
  </w:style>
  <w:style w:type="character" w:customStyle="1" w:styleId="iztocnica">
    <w:name w:val="iztocnica"/>
    <w:basedOn w:val="Privzetapisavaodstavka"/>
    <w:rsid w:val="00201567"/>
  </w:style>
  <w:style w:type="paragraph" w:styleId="Konnaopomba-besedilo">
    <w:name w:val="endnote text"/>
    <w:basedOn w:val="Navaden"/>
    <w:link w:val="Konnaopomba-besediloZnak"/>
    <w:uiPriority w:val="99"/>
    <w:semiHidden/>
    <w:unhideWhenUsed/>
    <w:rsid w:val="00AD7C11"/>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AD7C11"/>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AD7C11"/>
    <w:rPr>
      <w:vertAlign w:val="superscript"/>
    </w:rPr>
  </w:style>
  <w:style w:type="paragraph" w:styleId="Telobesedila">
    <w:name w:val="Body Text"/>
    <w:basedOn w:val="Navaden"/>
    <w:link w:val="TelobesedilaZnak"/>
    <w:semiHidden/>
    <w:rsid w:val="00BB3C8E"/>
    <w:pPr>
      <w:spacing w:line="240" w:lineRule="auto"/>
    </w:pPr>
    <w:rPr>
      <w:sz w:val="24"/>
      <w:szCs w:val="20"/>
      <w:lang w:eastAsia="sl-SI"/>
    </w:rPr>
  </w:style>
  <w:style w:type="character" w:customStyle="1" w:styleId="TelobesedilaZnak">
    <w:name w:val="Telo besedila Znak"/>
    <w:basedOn w:val="Privzetapisavaodstavka"/>
    <w:link w:val="Telobesedila"/>
    <w:semiHidden/>
    <w:rsid w:val="00BB3C8E"/>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18">
      <w:bodyDiv w:val="1"/>
      <w:marLeft w:val="0"/>
      <w:marRight w:val="0"/>
      <w:marTop w:val="0"/>
      <w:marBottom w:val="0"/>
      <w:divBdr>
        <w:top w:val="none" w:sz="0" w:space="0" w:color="auto"/>
        <w:left w:val="none" w:sz="0" w:space="0" w:color="auto"/>
        <w:bottom w:val="none" w:sz="0" w:space="0" w:color="auto"/>
        <w:right w:val="none" w:sz="0" w:space="0" w:color="auto"/>
      </w:divBdr>
    </w:div>
    <w:div w:id="47192161">
      <w:bodyDiv w:val="1"/>
      <w:marLeft w:val="0"/>
      <w:marRight w:val="0"/>
      <w:marTop w:val="0"/>
      <w:marBottom w:val="0"/>
      <w:divBdr>
        <w:top w:val="none" w:sz="0" w:space="0" w:color="auto"/>
        <w:left w:val="none" w:sz="0" w:space="0" w:color="auto"/>
        <w:bottom w:val="none" w:sz="0" w:space="0" w:color="auto"/>
        <w:right w:val="none" w:sz="0" w:space="0" w:color="auto"/>
      </w:divBdr>
    </w:div>
    <w:div w:id="92483007">
      <w:bodyDiv w:val="1"/>
      <w:marLeft w:val="0"/>
      <w:marRight w:val="0"/>
      <w:marTop w:val="0"/>
      <w:marBottom w:val="0"/>
      <w:divBdr>
        <w:top w:val="none" w:sz="0" w:space="0" w:color="auto"/>
        <w:left w:val="none" w:sz="0" w:space="0" w:color="auto"/>
        <w:bottom w:val="none" w:sz="0" w:space="0" w:color="auto"/>
        <w:right w:val="none" w:sz="0" w:space="0" w:color="auto"/>
      </w:divBdr>
    </w:div>
    <w:div w:id="133985796">
      <w:bodyDiv w:val="1"/>
      <w:marLeft w:val="0"/>
      <w:marRight w:val="0"/>
      <w:marTop w:val="0"/>
      <w:marBottom w:val="0"/>
      <w:divBdr>
        <w:top w:val="none" w:sz="0" w:space="0" w:color="auto"/>
        <w:left w:val="none" w:sz="0" w:space="0" w:color="auto"/>
        <w:bottom w:val="none" w:sz="0" w:space="0" w:color="auto"/>
        <w:right w:val="none" w:sz="0" w:space="0" w:color="auto"/>
      </w:divBdr>
    </w:div>
    <w:div w:id="223296759">
      <w:bodyDiv w:val="1"/>
      <w:marLeft w:val="0"/>
      <w:marRight w:val="0"/>
      <w:marTop w:val="0"/>
      <w:marBottom w:val="0"/>
      <w:divBdr>
        <w:top w:val="none" w:sz="0" w:space="0" w:color="auto"/>
        <w:left w:val="none" w:sz="0" w:space="0" w:color="auto"/>
        <w:bottom w:val="none" w:sz="0" w:space="0" w:color="auto"/>
        <w:right w:val="none" w:sz="0" w:space="0" w:color="auto"/>
      </w:divBdr>
    </w:div>
    <w:div w:id="235551959">
      <w:bodyDiv w:val="1"/>
      <w:marLeft w:val="0"/>
      <w:marRight w:val="0"/>
      <w:marTop w:val="0"/>
      <w:marBottom w:val="0"/>
      <w:divBdr>
        <w:top w:val="none" w:sz="0" w:space="0" w:color="auto"/>
        <w:left w:val="none" w:sz="0" w:space="0" w:color="auto"/>
        <w:bottom w:val="none" w:sz="0" w:space="0" w:color="auto"/>
        <w:right w:val="none" w:sz="0" w:space="0" w:color="auto"/>
      </w:divBdr>
    </w:div>
    <w:div w:id="439178308">
      <w:bodyDiv w:val="1"/>
      <w:marLeft w:val="0"/>
      <w:marRight w:val="0"/>
      <w:marTop w:val="0"/>
      <w:marBottom w:val="0"/>
      <w:divBdr>
        <w:top w:val="none" w:sz="0" w:space="0" w:color="auto"/>
        <w:left w:val="none" w:sz="0" w:space="0" w:color="auto"/>
        <w:bottom w:val="none" w:sz="0" w:space="0" w:color="auto"/>
        <w:right w:val="none" w:sz="0" w:space="0" w:color="auto"/>
      </w:divBdr>
      <w:divsChild>
        <w:div w:id="730663120">
          <w:marLeft w:val="446"/>
          <w:marRight w:val="0"/>
          <w:marTop w:val="0"/>
          <w:marBottom w:val="0"/>
          <w:divBdr>
            <w:top w:val="none" w:sz="0" w:space="0" w:color="auto"/>
            <w:left w:val="none" w:sz="0" w:space="0" w:color="auto"/>
            <w:bottom w:val="none" w:sz="0" w:space="0" w:color="auto"/>
            <w:right w:val="none" w:sz="0" w:space="0" w:color="auto"/>
          </w:divBdr>
        </w:div>
        <w:div w:id="1365524879">
          <w:marLeft w:val="446"/>
          <w:marRight w:val="0"/>
          <w:marTop w:val="0"/>
          <w:marBottom w:val="0"/>
          <w:divBdr>
            <w:top w:val="none" w:sz="0" w:space="0" w:color="auto"/>
            <w:left w:val="none" w:sz="0" w:space="0" w:color="auto"/>
            <w:bottom w:val="none" w:sz="0" w:space="0" w:color="auto"/>
            <w:right w:val="none" w:sz="0" w:space="0" w:color="auto"/>
          </w:divBdr>
        </w:div>
      </w:divsChild>
    </w:div>
    <w:div w:id="451897428">
      <w:bodyDiv w:val="1"/>
      <w:marLeft w:val="0"/>
      <w:marRight w:val="0"/>
      <w:marTop w:val="0"/>
      <w:marBottom w:val="0"/>
      <w:divBdr>
        <w:top w:val="none" w:sz="0" w:space="0" w:color="auto"/>
        <w:left w:val="none" w:sz="0" w:space="0" w:color="auto"/>
        <w:bottom w:val="none" w:sz="0" w:space="0" w:color="auto"/>
        <w:right w:val="none" w:sz="0" w:space="0" w:color="auto"/>
      </w:divBdr>
    </w:div>
    <w:div w:id="479541987">
      <w:bodyDiv w:val="1"/>
      <w:marLeft w:val="0"/>
      <w:marRight w:val="0"/>
      <w:marTop w:val="0"/>
      <w:marBottom w:val="0"/>
      <w:divBdr>
        <w:top w:val="none" w:sz="0" w:space="0" w:color="auto"/>
        <w:left w:val="none" w:sz="0" w:space="0" w:color="auto"/>
        <w:bottom w:val="none" w:sz="0" w:space="0" w:color="auto"/>
        <w:right w:val="none" w:sz="0" w:space="0" w:color="auto"/>
      </w:divBdr>
      <w:divsChild>
        <w:div w:id="839928778">
          <w:marLeft w:val="0"/>
          <w:marRight w:val="0"/>
          <w:marTop w:val="0"/>
          <w:marBottom w:val="0"/>
          <w:divBdr>
            <w:top w:val="none" w:sz="0" w:space="0" w:color="auto"/>
            <w:left w:val="none" w:sz="0" w:space="0" w:color="auto"/>
            <w:bottom w:val="none" w:sz="0" w:space="0" w:color="auto"/>
            <w:right w:val="none" w:sz="0" w:space="0" w:color="auto"/>
          </w:divBdr>
          <w:divsChild>
            <w:div w:id="449478603">
              <w:marLeft w:val="0"/>
              <w:marRight w:val="0"/>
              <w:marTop w:val="0"/>
              <w:marBottom w:val="0"/>
              <w:divBdr>
                <w:top w:val="none" w:sz="0" w:space="0" w:color="auto"/>
                <w:left w:val="none" w:sz="0" w:space="0" w:color="auto"/>
                <w:bottom w:val="none" w:sz="0" w:space="0" w:color="auto"/>
                <w:right w:val="none" w:sz="0" w:space="0" w:color="auto"/>
              </w:divBdr>
              <w:divsChild>
                <w:div w:id="300035249">
                  <w:marLeft w:val="0"/>
                  <w:marRight w:val="0"/>
                  <w:marTop w:val="0"/>
                  <w:marBottom w:val="0"/>
                  <w:divBdr>
                    <w:top w:val="none" w:sz="0" w:space="0" w:color="auto"/>
                    <w:left w:val="none" w:sz="0" w:space="0" w:color="auto"/>
                    <w:bottom w:val="none" w:sz="0" w:space="0" w:color="auto"/>
                    <w:right w:val="none" w:sz="0" w:space="0" w:color="auto"/>
                  </w:divBdr>
                  <w:divsChild>
                    <w:div w:id="264264982">
                      <w:marLeft w:val="0"/>
                      <w:marRight w:val="0"/>
                      <w:marTop w:val="0"/>
                      <w:marBottom w:val="0"/>
                      <w:divBdr>
                        <w:top w:val="none" w:sz="0" w:space="0" w:color="auto"/>
                        <w:left w:val="none" w:sz="0" w:space="0" w:color="auto"/>
                        <w:bottom w:val="none" w:sz="0" w:space="0" w:color="auto"/>
                        <w:right w:val="none" w:sz="0" w:space="0" w:color="auto"/>
                      </w:divBdr>
                      <w:divsChild>
                        <w:div w:id="1739938162">
                          <w:marLeft w:val="45"/>
                          <w:marRight w:val="0"/>
                          <w:marTop w:val="0"/>
                          <w:marBottom w:val="0"/>
                          <w:divBdr>
                            <w:top w:val="none" w:sz="0" w:space="0" w:color="auto"/>
                            <w:left w:val="none" w:sz="0" w:space="0" w:color="auto"/>
                            <w:bottom w:val="none" w:sz="0" w:space="0" w:color="auto"/>
                            <w:right w:val="none" w:sz="0" w:space="0" w:color="auto"/>
                          </w:divBdr>
                        </w:div>
                      </w:divsChild>
                    </w:div>
                    <w:div w:id="821704398">
                      <w:marLeft w:val="0"/>
                      <w:marRight w:val="0"/>
                      <w:marTop w:val="0"/>
                      <w:marBottom w:val="0"/>
                      <w:divBdr>
                        <w:top w:val="none" w:sz="0" w:space="0" w:color="auto"/>
                        <w:left w:val="none" w:sz="0" w:space="0" w:color="auto"/>
                        <w:bottom w:val="none" w:sz="0" w:space="0" w:color="auto"/>
                        <w:right w:val="none" w:sz="0" w:space="0" w:color="auto"/>
                      </w:divBdr>
                    </w:div>
                    <w:div w:id="1124348237">
                      <w:marLeft w:val="0"/>
                      <w:marRight w:val="0"/>
                      <w:marTop w:val="0"/>
                      <w:marBottom w:val="0"/>
                      <w:divBdr>
                        <w:top w:val="none" w:sz="0" w:space="0" w:color="auto"/>
                        <w:left w:val="none" w:sz="0" w:space="0" w:color="auto"/>
                        <w:bottom w:val="none" w:sz="0" w:space="0" w:color="auto"/>
                        <w:right w:val="none" w:sz="0" w:space="0" w:color="auto"/>
                      </w:divBdr>
                      <w:divsChild>
                        <w:div w:id="395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9319">
                  <w:marLeft w:val="0"/>
                  <w:marRight w:val="0"/>
                  <w:marTop w:val="0"/>
                  <w:marBottom w:val="0"/>
                  <w:divBdr>
                    <w:top w:val="none" w:sz="0" w:space="0" w:color="auto"/>
                    <w:left w:val="none" w:sz="0" w:space="0" w:color="auto"/>
                    <w:bottom w:val="none" w:sz="0" w:space="0" w:color="auto"/>
                    <w:right w:val="none" w:sz="0" w:space="0" w:color="auto"/>
                  </w:divBdr>
                </w:div>
                <w:div w:id="11999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447">
      <w:bodyDiv w:val="1"/>
      <w:marLeft w:val="0"/>
      <w:marRight w:val="0"/>
      <w:marTop w:val="0"/>
      <w:marBottom w:val="0"/>
      <w:divBdr>
        <w:top w:val="none" w:sz="0" w:space="0" w:color="auto"/>
        <w:left w:val="none" w:sz="0" w:space="0" w:color="auto"/>
        <w:bottom w:val="none" w:sz="0" w:space="0" w:color="auto"/>
        <w:right w:val="none" w:sz="0" w:space="0" w:color="auto"/>
      </w:divBdr>
    </w:div>
    <w:div w:id="608853182">
      <w:bodyDiv w:val="1"/>
      <w:marLeft w:val="0"/>
      <w:marRight w:val="0"/>
      <w:marTop w:val="0"/>
      <w:marBottom w:val="0"/>
      <w:divBdr>
        <w:top w:val="none" w:sz="0" w:space="0" w:color="auto"/>
        <w:left w:val="none" w:sz="0" w:space="0" w:color="auto"/>
        <w:bottom w:val="none" w:sz="0" w:space="0" w:color="auto"/>
        <w:right w:val="none" w:sz="0" w:space="0" w:color="auto"/>
      </w:divBdr>
    </w:div>
    <w:div w:id="669988652">
      <w:bodyDiv w:val="1"/>
      <w:marLeft w:val="0"/>
      <w:marRight w:val="0"/>
      <w:marTop w:val="0"/>
      <w:marBottom w:val="0"/>
      <w:divBdr>
        <w:top w:val="none" w:sz="0" w:space="0" w:color="auto"/>
        <w:left w:val="none" w:sz="0" w:space="0" w:color="auto"/>
        <w:bottom w:val="none" w:sz="0" w:space="0" w:color="auto"/>
        <w:right w:val="none" w:sz="0" w:space="0" w:color="auto"/>
      </w:divBdr>
    </w:div>
    <w:div w:id="735008138">
      <w:bodyDiv w:val="1"/>
      <w:marLeft w:val="0"/>
      <w:marRight w:val="0"/>
      <w:marTop w:val="0"/>
      <w:marBottom w:val="0"/>
      <w:divBdr>
        <w:top w:val="none" w:sz="0" w:space="0" w:color="auto"/>
        <w:left w:val="none" w:sz="0" w:space="0" w:color="auto"/>
        <w:bottom w:val="none" w:sz="0" w:space="0" w:color="auto"/>
        <w:right w:val="none" w:sz="0" w:space="0" w:color="auto"/>
      </w:divBdr>
    </w:div>
    <w:div w:id="759788696">
      <w:bodyDiv w:val="1"/>
      <w:marLeft w:val="0"/>
      <w:marRight w:val="0"/>
      <w:marTop w:val="0"/>
      <w:marBottom w:val="0"/>
      <w:divBdr>
        <w:top w:val="none" w:sz="0" w:space="0" w:color="auto"/>
        <w:left w:val="none" w:sz="0" w:space="0" w:color="auto"/>
        <w:bottom w:val="none" w:sz="0" w:space="0" w:color="auto"/>
        <w:right w:val="none" w:sz="0" w:space="0" w:color="auto"/>
      </w:divBdr>
    </w:div>
    <w:div w:id="767890343">
      <w:bodyDiv w:val="1"/>
      <w:marLeft w:val="0"/>
      <w:marRight w:val="0"/>
      <w:marTop w:val="0"/>
      <w:marBottom w:val="0"/>
      <w:divBdr>
        <w:top w:val="none" w:sz="0" w:space="0" w:color="auto"/>
        <w:left w:val="none" w:sz="0" w:space="0" w:color="auto"/>
        <w:bottom w:val="none" w:sz="0" w:space="0" w:color="auto"/>
        <w:right w:val="none" w:sz="0" w:space="0" w:color="auto"/>
      </w:divBdr>
    </w:div>
    <w:div w:id="808547738">
      <w:bodyDiv w:val="1"/>
      <w:marLeft w:val="0"/>
      <w:marRight w:val="0"/>
      <w:marTop w:val="0"/>
      <w:marBottom w:val="0"/>
      <w:divBdr>
        <w:top w:val="none" w:sz="0" w:space="0" w:color="auto"/>
        <w:left w:val="none" w:sz="0" w:space="0" w:color="auto"/>
        <w:bottom w:val="none" w:sz="0" w:space="0" w:color="auto"/>
        <w:right w:val="none" w:sz="0" w:space="0" w:color="auto"/>
      </w:divBdr>
    </w:div>
    <w:div w:id="823936018">
      <w:bodyDiv w:val="1"/>
      <w:marLeft w:val="0"/>
      <w:marRight w:val="0"/>
      <w:marTop w:val="0"/>
      <w:marBottom w:val="0"/>
      <w:divBdr>
        <w:top w:val="none" w:sz="0" w:space="0" w:color="auto"/>
        <w:left w:val="none" w:sz="0" w:space="0" w:color="auto"/>
        <w:bottom w:val="none" w:sz="0" w:space="0" w:color="auto"/>
        <w:right w:val="none" w:sz="0" w:space="0" w:color="auto"/>
      </w:divBdr>
    </w:div>
    <w:div w:id="885601151">
      <w:bodyDiv w:val="1"/>
      <w:marLeft w:val="0"/>
      <w:marRight w:val="0"/>
      <w:marTop w:val="0"/>
      <w:marBottom w:val="0"/>
      <w:divBdr>
        <w:top w:val="none" w:sz="0" w:space="0" w:color="auto"/>
        <w:left w:val="none" w:sz="0" w:space="0" w:color="auto"/>
        <w:bottom w:val="none" w:sz="0" w:space="0" w:color="auto"/>
        <w:right w:val="none" w:sz="0" w:space="0" w:color="auto"/>
      </w:divBdr>
    </w:div>
    <w:div w:id="900941197">
      <w:bodyDiv w:val="1"/>
      <w:marLeft w:val="0"/>
      <w:marRight w:val="0"/>
      <w:marTop w:val="0"/>
      <w:marBottom w:val="0"/>
      <w:divBdr>
        <w:top w:val="none" w:sz="0" w:space="0" w:color="auto"/>
        <w:left w:val="none" w:sz="0" w:space="0" w:color="auto"/>
        <w:bottom w:val="none" w:sz="0" w:space="0" w:color="auto"/>
        <w:right w:val="none" w:sz="0" w:space="0" w:color="auto"/>
      </w:divBdr>
    </w:div>
    <w:div w:id="951282561">
      <w:bodyDiv w:val="1"/>
      <w:marLeft w:val="0"/>
      <w:marRight w:val="0"/>
      <w:marTop w:val="0"/>
      <w:marBottom w:val="0"/>
      <w:divBdr>
        <w:top w:val="none" w:sz="0" w:space="0" w:color="auto"/>
        <w:left w:val="none" w:sz="0" w:space="0" w:color="auto"/>
        <w:bottom w:val="none" w:sz="0" w:space="0" w:color="auto"/>
        <w:right w:val="none" w:sz="0" w:space="0" w:color="auto"/>
      </w:divBdr>
    </w:div>
    <w:div w:id="981692443">
      <w:bodyDiv w:val="1"/>
      <w:marLeft w:val="0"/>
      <w:marRight w:val="0"/>
      <w:marTop w:val="0"/>
      <w:marBottom w:val="0"/>
      <w:divBdr>
        <w:top w:val="none" w:sz="0" w:space="0" w:color="auto"/>
        <w:left w:val="none" w:sz="0" w:space="0" w:color="auto"/>
        <w:bottom w:val="none" w:sz="0" w:space="0" w:color="auto"/>
        <w:right w:val="none" w:sz="0" w:space="0" w:color="auto"/>
      </w:divBdr>
    </w:div>
    <w:div w:id="984353224">
      <w:bodyDiv w:val="1"/>
      <w:marLeft w:val="0"/>
      <w:marRight w:val="0"/>
      <w:marTop w:val="0"/>
      <w:marBottom w:val="0"/>
      <w:divBdr>
        <w:top w:val="none" w:sz="0" w:space="0" w:color="auto"/>
        <w:left w:val="none" w:sz="0" w:space="0" w:color="auto"/>
        <w:bottom w:val="none" w:sz="0" w:space="0" w:color="auto"/>
        <w:right w:val="none" w:sz="0" w:space="0" w:color="auto"/>
      </w:divBdr>
    </w:div>
    <w:div w:id="1034186749">
      <w:bodyDiv w:val="1"/>
      <w:marLeft w:val="0"/>
      <w:marRight w:val="0"/>
      <w:marTop w:val="0"/>
      <w:marBottom w:val="0"/>
      <w:divBdr>
        <w:top w:val="none" w:sz="0" w:space="0" w:color="auto"/>
        <w:left w:val="none" w:sz="0" w:space="0" w:color="auto"/>
        <w:bottom w:val="none" w:sz="0" w:space="0" w:color="auto"/>
        <w:right w:val="none" w:sz="0" w:space="0" w:color="auto"/>
      </w:divBdr>
    </w:div>
    <w:div w:id="1048917478">
      <w:bodyDiv w:val="1"/>
      <w:marLeft w:val="0"/>
      <w:marRight w:val="0"/>
      <w:marTop w:val="0"/>
      <w:marBottom w:val="0"/>
      <w:divBdr>
        <w:top w:val="none" w:sz="0" w:space="0" w:color="auto"/>
        <w:left w:val="none" w:sz="0" w:space="0" w:color="auto"/>
        <w:bottom w:val="none" w:sz="0" w:space="0" w:color="auto"/>
        <w:right w:val="none" w:sz="0" w:space="0" w:color="auto"/>
      </w:divBdr>
      <w:divsChild>
        <w:div w:id="672997463">
          <w:marLeft w:val="446"/>
          <w:marRight w:val="0"/>
          <w:marTop w:val="0"/>
          <w:marBottom w:val="0"/>
          <w:divBdr>
            <w:top w:val="none" w:sz="0" w:space="0" w:color="auto"/>
            <w:left w:val="none" w:sz="0" w:space="0" w:color="auto"/>
            <w:bottom w:val="none" w:sz="0" w:space="0" w:color="auto"/>
            <w:right w:val="none" w:sz="0" w:space="0" w:color="auto"/>
          </w:divBdr>
        </w:div>
        <w:div w:id="847329319">
          <w:marLeft w:val="446"/>
          <w:marRight w:val="0"/>
          <w:marTop w:val="0"/>
          <w:marBottom w:val="0"/>
          <w:divBdr>
            <w:top w:val="none" w:sz="0" w:space="0" w:color="auto"/>
            <w:left w:val="none" w:sz="0" w:space="0" w:color="auto"/>
            <w:bottom w:val="none" w:sz="0" w:space="0" w:color="auto"/>
            <w:right w:val="none" w:sz="0" w:space="0" w:color="auto"/>
          </w:divBdr>
        </w:div>
        <w:div w:id="1153377657">
          <w:marLeft w:val="446"/>
          <w:marRight w:val="0"/>
          <w:marTop w:val="0"/>
          <w:marBottom w:val="0"/>
          <w:divBdr>
            <w:top w:val="none" w:sz="0" w:space="0" w:color="auto"/>
            <w:left w:val="none" w:sz="0" w:space="0" w:color="auto"/>
            <w:bottom w:val="none" w:sz="0" w:space="0" w:color="auto"/>
            <w:right w:val="none" w:sz="0" w:space="0" w:color="auto"/>
          </w:divBdr>
        </w:div>
        <w:div w:id="1270889880">
          <w:marLeft w:val="446"/>
          <w:marRight w:val="0"/>
          <w:marTop w:val="0"/>
          <w:marBottom w:val="0"/>
          <w:divBdr>
            <w:top w:val="none" w:sz="0" w:space="0" w:color="auto"/>
            <w:left w:val="none" w:sz="0" w:space="0" w:color="auto"/>
            <w:bottom w:val="none" w:sz="0" w:space="0" w:color="auto"/>
            <w:right w:val="none" w:sz="0" w:space="0" w:color="auto"/>
          </w:divBdr>
        </w:div>
        <w:div w:id="1778913504">
          <w:marLeft w:val="446"/>
          <w:marRight w:val="0"/>
          <w:marTop w:val="0"/>
          <w:marBottom w:val="0"/>
          <w:divBdr>
            <w:top w:val="none" w:sz="0" w:space="0" w:color="auto"/>
            <w:left w:val="none" w:sz="0" w:space="0" w:color="auto"/>
            <w:bottom w:val="none" w:sz="0" w:space="0" w:color="auto"/>
            <w:right w:val="none" w:sz="0" w:space="0" w:color="auto"/>
          </w:divBdr>
        </w:div>
        <w:div w:id="1822186734">
          <w:marLeft w:val="446"/>
          <w:marRight w:val="0"/>
          <w:marTop w:val="0"/>
          <w:marBottom w:val="0"/>
          <w:divBdr>
            <w:top w:val="none" w:sz="0" w:space="0" w:color="auto"/>
            <w:left w:val="none" w:sz="0" w:space="0" w:color="auto"/>
            <w:bottom w:val="none" w:sz="0" w:space="0" w:color="auto"/>
            <w:right w:val="none" w:sz="0" w:space="0" w:color="auto"/>
          </w:divBdr>
        </w:div>
      </w:divsChild>
    </w:div>
    <w:div w:id="1070884450">
      <w:bodyDiv w:val="1"/>
      <w:marLeft w:val="0"/>
      <w:marRight w:val="0"/>
      <w:marTop w:val="0"/>
      <w:marBottom w:val="0"/>
      <w:divBdr>
        <w:top w:val="none" w:sz="0" w:space="0" w:color="auto"/>
        <w:left w:val="none" w:sz="0" w:space="0" w:color="auto"/>
        <w:bottom w:val="none" w:sz="0" w:space="0" w:color="auto"/>
        <w:right w:val="none" w:sz="0" w:space="0" w:color="auto"/>
      </w:divBdr>
    </w:div>
    <w:div w:id="1136145148">
      <w:bodyDiv w:val="1"/>
      <w:marLeft w:val="0"/>
      <w:marRight w:val="0"/>
      <w:marTop w:val="0"/>
      <w:marBottom w:val="0"/>
      <w:divBdr>
        <w:top w:val="none" w:sz="0" w:space="0" w:color="auto"/>
        <w:left w:val="none" w:sz="0" w:space="0" w:color="auto"/>
        <w:bottom w:val="none" w:sz="0" w:space="0" w:color="auto"/>
        <w:right w:val="none" w:sz="0" w:space="0" w:color="auto"/>
      </w:divBdr>
    </w:div>
    <w:div w:id="1177888495">
      <w:bodyDiv w:val="1"/>
      <w:marLeft w:val="0"/>
      <w:marRight w:val="0"/>
      <w:marTop w:val="0"/>
      <w:marBottom w:val="0"/>
      <w:divBdr>
        <w:top w:val="none" w:sz="0" w:space="0" w:color="auto"/>
        <w:left w:val="none" w:sz="0" w:space="0" w:color="auto"/>
        <w:bottom w:val="none" w:sz="0" w:space="0" w:color="auto"/>
        <w:right w:val="none" w:sz="0" w:space="0" w:color="auto"/>
      </w:divBdr>
    </w:div>
    <w:div w:id="1233932036">
      <w:bodyDiv w:val="1"/>
      <w:marLeft w:val="0"/>
      <w:marRight w:val="0"/>
      <w:marTop w:val="0"/>
      <w:marBottom w:val="0"/>
      <w:divBdr>
        <w:top w:val="none" w:sz="0" w:space="0" w:color="auto"/>
        <w:left w:val="none" w:sz="0" w:space="0" w:color="auto"/>
        <w:bottom w:val="none" w:sz="0" w:space="0" w:color="auto"/>
        <w:right w:val="none" w:sz="0" w:space="0" w:color="auto"/>
      </w:divBdr>
    </w:div>
    <w:div w:id="1247572984">
      <w:bodyDiv w:val="1"/>
      <w:marLeft w:val="0"/>
      <w:marRight w:val="0"/>
      <w:marTop w:val="0"/>
      <w:marBottom w:val="0"/>
      <w:divBdr>
        <w:top w:val="none" w:sz="0" w:space="0" w:color="auto"/>
        <w:left w:val="none" w:sz="0" w:space="0" w:color="auto"/>
        <w:bottom w:val="none" w:sz="0" w:space="0" w:color="auto"/>
        <w:right w:val="none" w:sz="0" w:space="0" w:color="auto"/>
      </w:divBdr>
    </w:div>
    <w:div w:id="1286888339">
      <w:bodyDiv w:val="1"/>
      <w:marLeft w:val="0"/>
      <w:marRight w:val="0"/>
      <w:marTop w:val="0"/>
      <w:marBottom w:val="0"/>
      <w:divBdr>
        <w:top w:val="none" w:sz="0" w:space="0" w:color="auto"/>
        <w:left w:val="none" w:sz="0" w:space="0" w:color="auto"/>
        <w:bottom w:val="none" w:sz="0" w:space="0" w:color="auto"/>
        <w:right w:val="none" w:sz="0" w:space="0" w:color="auto"/>
      </w:divBdr>
    </w:div>
    <w:div w:id="1316834516">
      <w:bodyDiv w:val="1"/>
      <w:marLeft w:val="0"/>
      <w:marRight w:val="0"/>
      <w:marTop w:val="0"/>
      <w:marBottom w:val="0"/>
      <w:divBdr>
        <w:top w:val="none" w:sz="0" w:space="0" w:color="auto"/>
        <w:left w:val="none" w:sz="0" w:space="0" w:color="auto"/>
        <w:bottom w:val="none" w:sz="0" w:space="0" w:color="auto"/>
        <w:right w:val="none" w:sz="0" w:space="0" w:color="auto"/>
      </w:divBdr>
    </w:div>
    <w:div w:id="1335886771">
      <w:bodyDiv w:val="1"/>
      <w:marLeft w:val="0"/>
      <w:marRight w:val="0"/>
      <w:marTop w:val="0"/>
      <w:marBottom w:val="0"/>
      <w:divBdr>
        <w:top w:val="none" w:sz="0" w:space="0" w:color="auto"/>
        <w:left w:val="none" w:sz="0" w:space="0" w:color="auto"/>
        <w:bottom w:val="none" w:sz="0" w:space="0" w:color="auto"/>
        <w:right w:val="none" w:sz="0" w:space="0" w:color="auto"/>
      </w:divBdr>
      <w:divsChild>
        <w:div w:id="704797385">
          <w:marLeft w:val="446"/>
          <w:marRight w:val="0"/>
          <w:marTop w:val="0"/>
          <w:marBottom w:val="0"/>
          <w:divBdr>
            <w:top w:val="none" w:sz="0" w:space="0" w:color="auto"/>
            <w:left w:val="none" w:sz="0" w:space="0" w:color="auto"/>
            <w:bottom w:val="none" w:sz="0" w:space="0" w:color="auto"/>
            <w:right w:val="none" w:sz="0" w:space="0" w:color="auto"/>
          </w:divBdr>
        </w:div>
        <w:div w:id="1433623017">
          <w:marLeft w:val="446"/>
          <w:marRight w:val="0"/>
          <w:marTop w:val="0"/>
          <w:marBottom w:val="0"/>
          <w:divBdr>
            <w:top w:val="none" w:sz="0" w:space="0" w:color="auto"/>
            <w:left w:val="none" w:sz="0" w:space="0" w:color="auto"/>
            <w:bottom w:val="none" w:sz="0" w:space="0" w:color="auto"/>
            <w:right w:val="none" w:sz="0" w:space="0" w:color="auto"/>
          </w:divBdr>
        </w:div>
      </w:divsChild>
    </w:div>
    <w:div w:id="1588884384">
      <w:bodyDiv w:val="1"/>
      <w:marLeft w:val="0"/>
      <w:marRight w:val="0"/>
      <w:marTop w:val="0"/>
      <w:marBottom w:val="0"/>
      <w:divBdr>
        <w:top w:val="none" w:sz="0" w:space="0" w:color="auto"/>
        <w:left w:val="none" w:sz="0" w:space="0" w:color="auto"/>
        <w:bottom w:val="none" w:sz="0" w:space="0" w:color="auto"/>
        <w:right w:val="none" w:sz="0" w:space="0" w:color="auto"/>
      </w:divBdr>
    </w:div>
    <w:div w:id="1734113472">
      <w:bodyDiv w:val="1"/>
      <w:marLeft w:val="0"/>
      <w:marRight w:val="0"/>
      <w:marTop w:val="0"/>
      <w:marBottom w:val="0"/>
      <w:divBdr>
        <w:top w:val="none" w:sz="0" w:space="0" w:color="auto"/>
        <w:left w:val="none" w:sz="0" w:space="0" w:color="auto"/>
        <w:bottom w:val="none" w:sz="0" w:space="0" w:color="auto"/>
        <w:right w:val="none" w:sz="0" w:space="0" w:color="auto"/>
      </w:divBdr>
    </w:div>
    <w:div w:id="1775128228">
      <w:bodyDiv w:val="1"/>
      <w:marLeft w:val="0"/>
      <w:marRight w:val="0"/>
      <w:marTop w:val="0"/>
      <w:marBottom w:val="0"/>
      <w:divBdr>
        <w:top w:val="none" w:sz="0" w:space="0" w:color="auto"/>
        <w:left w:val="none" w:sz="0" w:space="0" w:color="auto"/>
        <w:bottom w:val="none" w:sz="0" w:space="0" w:color="auto"/>
        <w:right w:val="none" w:sz="0" w:space="0" w:color="auto"/>
      </w:divBdr>
    </w:div>
    <w:div w:id="1947804952">
      <w:bodyDiv w:val="1"/>
      <w:marLeft w:val="0"/>
      <w:marRight w:val="0"/>
      <w:marTop w:val="0"/>
      <w:marBottom w:val="0"/>
      <w:divBdr>
        <w:top w:val="none" w:sz="0" w:space="0" w:color="auto"/>
        <w:left w:val="none" w:sz="0" w:space="0" w:color="auto"/>
        <w:bottom w:val="none" w:sz="0" w:space="0" w:color="auto"/>
        <w:right w:val="none" w:sz="0" w:space="0" w:color="auto"/>
      </w:divBdr>
    </w:div>
    <w:div w:id="1950773841">
      <w:bodyDiv w:val="1"/>
      <w:marLeft w:val="0"/>
      <w:marRight w:val="0"/>
      <w:marTop w:val="0"/>
      <w:marBottom w:val="0"/>
      <w:divBdr>
        <w:top w:val="none" w:sz="0" w:space="0" w:color="auto"/>
        <w:left w:val="none" w:sz="0" w:space="0" w:color="auto"/>
        <w:bottom w:val="none" w:sz="0" w:space="0" w:color="auto"/>
        <w:right w:val="none" w:sz="0" w:space="0" w:color="auto"/>
      </w:divBdr>
    </w:div>
    <w:div w:id="2026782101">
      <w:bodyDiv w:val="1"/>
      <w:marLeft w:val="0"/>
      <w:marRight w:val="0"/>
      <w:marTop w:val="0"/>
      <w:marBottom w:val="0"/>
      <w:divBdr>
        <w:top w:val="none" w:sz="0" w:space="0" w:color="auto"/>
        <w:left w:val="none" w:sz="0" w:space="0" w:color="auto"/>
        <w:bottom w:val="none" w:sz="0" w:space="0" w:color="auto"/>
        <w:right w:val="none" w:sz="0" w:space="0" w:color="auto"/>
      </w:divBdr>
    </w:div>
    <w:div w:id="2113938387">
      <w:bodyDiv w:val="1"/>
      <w:marLeft w:val="0"/>
      <w:marRight w:val="0"/>
      <w:marTop w:val="0"/>
      <w:marBottom w:val="0"/>
      <w:divBdr>
        <w:top w:val="none" w:sz="0" w:space="0" w:color="auto"/>
        <w:left w:val="none" w:sz="0" w:space="0" w:color="auto"/>
        <w:bottom w:val="none" w:sz="0" w:space="0" w:color="auto"/>
        <w:right w:val="none" w:sz="0" w:space="0" w:color="auto"/>
      </w:divBdr>
    </w:div>
    <w:div w:id="21413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4696" TargetMode="External"/><Relationship Id="rId13" Type="http://schemas.openxmlformats.org/officeDocument/2006/relationships/hyperlink" Target="http://www.uradni-list.si/1/objava.jsp?sop=2017-01-29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0-01-025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5983" TargetMode="External"/><Relationship Id="rId5" Type="http://schemas.openxmlformats.org/officeDocument/2006/relationships/webSettings" Target="webSettings.xml"/><Relationship Id="rId15" Type="http://schemas.openxmlformats.org/officeDocument/2006/relationships/hyperlink" Target="http://www.uradni-list.si/1/objava.jsp?sop=2017-01-2915" TargetMode="External"/><Relationship Id="rId23" Type="http://schemas.openxmlformats.org/officeDocument/2006/relationships/theme" Target="theme/theme1.xml"/><Relationship Id="rId10" Type="http://schemas.openxmlformats.org/officeDocument/2006/relationships/hyperlink" Target="http://www.uradni-list.si/1/objava.jsp?sop=2017-01-291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7-01-2915" TargetMode="External"/><Relationship Id="rId14" Type="http://schemas.openxmlformats.org/officeDocument/2006/relationships/hyperlink" Target="http://www.uradni-list.si/1/objava.jsp?sop=2008-01-2132" TargetMode="External"/><Relationship Id="rId22" Type="http://schemas.openxmlformats.org/officeDocument/2006/relationships/fontTable" Target="fontTable.xm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7A07-F2F4-4593-B1F8-431F3075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48</Pages>
  <Words>21187</Words>
  <Characters>120770</Characters>
  <Application>Microsoft Office Word</Application>
  <DocSecurity>0</DocSecurity>
  <Lines>1006</Lines>
  <Paragraphs>283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Novak</dc:creator>
  <cp:keywords/>
  <dc:description/>
  <cp:lastModifiedBy>Frančiška Mestinšek Podbrežnik</cp:lastModifiedBy>
  <cp:revision>89</cp:revision>
  <cp:lastPrinted>2021-12-28T11:34:00Z</cp:lastPrinted>
  <dcterms:created xsi:type="dcterms:W3CDTF">2022-03-28T13:41:00Z</dcterms:created>
  <dcterms:modified xsi:type="dcterms:W3CDTF">2022-04-22T13:41:00Z</dcterms:modified>
</cp:coreProperties>
</file>